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Cs w:val="28"/>
        </w:rPr>
      </w:pPr>
      <w:r>
        <w:rPr>
          <w:szCs w:val="28"/>
        </w:rPr>
        <w:t>Пояснювальна записка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до проєкту рішення виконавчого комітету Луцької міської ради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«Про </w:t>
      </w:r>
      <w:r>
        <w:rPr>
          <w:szCs w:val="28"/>
        </w:rPr>
        <w:t xml:space="preserve">встановлення </w:t>
      </w:r>
      <w:r>
        <w:rPr>
          <w:szCs w:val="28"/>
        </w:rPr>
        <w:t>тариф</w:t>
      </w:r>
      <w:r>
        <w:rPr>
          <w:szCs w:val="28"/>
        </w:rPr>
        <w:t>ів</w:t>
      </w:r>
      <w:r>
        <w:rPr>
          <w:szCs w:val="28"/>
        </w:rPr>
        <w:t xml:space="preserve"> на теплову енергію, що виробляється </w:t>
      </w:r>
    </w:p>
    <w:p>
      <w:pPr>
        <w:pStyle w:val="Normal"/>
        <w:jc w:val="center"/>
        <w:rPr/>
      </w:pPr>
      <w:r>
        <w:rPr>
          <w:bCs w:val="false"/>
          <w:sz w:val="28"/>
          <w:szCs w:val="28"/>
          <w:lang w:val="uk-UA"/>
        </w:rPr>
        <w:t>Т</w:t>
      </w:r>
      <w:r>
        <w:rPr>
          <w:bCs w:val="false"/>
          <w:sz w:val="28"/>
          <w:szCs w:val="28"/>
          <w:lang w:val="uk-UA"/>
        </w:rPr>
        <w:t>з</w:t>
      </w:r>
      <w:r>
        <w:rPr>
          <w:bCs w:val="false"/>
          <w:sz w:val="28"/>
          <w:szCs w:val="28"/>
          <w:lang w:val="uk-UA"/>
        </w:rPr>
        <w:t xml:space="preserve">ОВ  </w:t>
      </w:r>
      <w:r>
        <w:rPr>
          <w:bCs w:val="false"/>
          <w:szCs w:val="28"/>
        </w:rPr>
        <w:t>“Луцький ремонтний завод «Мотор»”»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bCs w:val="false"/>
          <w:szCs w:val="28"/>
        </w:rPr>
        <w:t>Котельня товариства з обмеженою відповідальністю</w:t>
      </w:r>
      <w:r>
        <w:rPr>
          <w:bCs w:val="false"/>
          <w:color w:val="FF0000"/>
          <w:szCs w:val="28"/>
        </w:rPr>
        <w:t xml:space="preserve"> </w:t>
      </w:r>
      <w:r>
        <w:rPr>
          <w:bCs w:val="false"/>
          <w:szCs w:val="28"/>
        </w:rPr>
        <w:t xml:space="preserve">«Луцький ремонтний завод “Мотор”» </w:t>
      </w:r>
      <w:r>
        <w:rPr>
          <w:szCs w:val="28"/>
        </w:rPr>
        <w:t>виробляє теплову енергію для власних потреб та для потреб населення, яка реалізується ДКП “Луцьктепло” для надання послуг з постачання теплової енергії житлового будинку № 12 на вул. Озерецькій, а також для потреб опалення</w:t>
      </w:r>
      <w:r>
        <w:rPr>
          <w:bCs w:val="false"/>
          <w:szCs w:val="28"/>
        </w:rPr>
        <w:t xml:space="preserve"> </w:t>
      </w:r>
      <w:r>
        <w:rPr>
          <w:szCs w:val="28"/>
        </w:rPr>
        <w:t xml:space="preserve"> гуртожитку на вулиці Івана Кожедуба будинок № 28.</w:t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Діючі тарифи на теплову енергію </w:t>
      </w:r>
      <w:r>
        <w:rPr>
          <w:bCs w:val="false"/>
          <w:szCs w:val="28"/>
        </w:rPr>
        <w:t xml:space="preserve">встановлені рішенням виконавчого комітету </w:t>
      </w:r>
      <w:r>
        <w:rPr>
          <w:bCs w:val="false"/>
          <w:sz w:val="28"/>
          <w:szCs w:val="28"/>
          <w:lang w:val="uk-UA"/>
        </w:rPr>
        <w:t>15.11.2023 № 660-1 «Про встановлення тарифів на теплову енергію, що виробляється ТОВ “Луцький ремонтний завод «Мотор»”»</w:t>
      </w:r>
      <w:r>
        <w:rPr>
          <w:bCs w:val="false"/>
          <w:szCs w:val="28"/>
        </w:rPr>
        <w:t>.</w:t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Встановлення нового </w:t>
      </w:r>
      <w:r>
        <w:rPr>
          <w:bCs w:val="false"/>
          <w:szCs w:val="28"/>
        </w:rPr>
        <w:t xml:space="preserve">тарифу на теплову енергію, що виробляється </w:t>
      </w:r>
      <w:r>
        <w:rPr>
          <w:bCs w:val="false"/>
          <w:sz w:val="28"/>
          <w:szCs w:val="28"/>
          <w:lang w:val="uk-UA"/>
        </w:rPr>
        <w:t>Т</w:t>
      </w:r>
      <w:r>
        <w:rPr>
          <w:bCs w:val="false"/>
          <w:sz w:val="28"/>
          <w:szCs w:val="28"/>
          <w:lang w:val="uk-UA"/>
        </w:rPr>
        <w:t>з</w:t>
      </w:r>
      <w:r>
        <w:rPr>
          <w:bCs w:val="false"/>
          <w:sz w:val="28"/>
          <w:szCs w:val="28"/>
          <w:lang w:val="uk-UA"/>
        </w:rPr>
        <w:t xml:space="preserve">ОВ </w:t>
      </w:r>
      <w:r>
        <w:rPr>
          <w:bCs w:val="false"/>
          <w:szCs w:val="28"/>
        </w:rPr>
        <w:t>«Луцький ремонтний завод “Мотор”» для реалізації ДКП «Луцьктепло» для надання послуг з опалення населення будинку № 12 на вул. Озерецькій та для надання послуг з опалення та постачання гарячої води мешканцям гуртожитку</w:t>
      </w:r>
      <w:r>
        <w:rPr>
          <w:szCs w:val="28"/>
        </w:rPr>
        <w:t xml:space="preserve"> здійснюється з метою приведення їх до рівня економічно обґрунтованих витрат по причині зростання вартості палива (природний газ), електричної енергії, мінімальної заробітної плати, матеріалів тощо. </w:t>
      </w:r>
    </w:p>
    <w:p>
      <w:pPr>
        <w:pStyle w:val="Normal"/>
        <w:ind w:firstLine="567"/>
        <w:jc w:val="both"/>
        <w:rPr/>
      </w:pPr>
      <w:r>
        <w:rPr>
          <w:szCs w:val="28"/>
        </w:rPr>
        <w:t>Вартість природного газу для потреб населення зросла з 7,8899 грн/тис.м</w:t>
      </w:r>
      <w:r>
        <w:rPr>
          <w:szCs w:val="28"/>
          <w:vertAlign w:val="superscript"/>
        </w:rPr>
        <w:t xml:space="preserve">3 </w:t>
      </w:r>
      <w:r>
        <w:rPr>
          <w:szCs w:val="28"/>
        </w:rPr>
        <w:t>до 16,395 грн/тис.м</w:t>
      </w:r>
      <w:r>
        <w:rPr>
          <w:szCs w:val="28"/>
          <w:vertAlign w:val="superscript"/>
        </w:rPr>
        <w:t>3</w:t>
      </w:r>
      <w:r>
        <w:rPr>
          <w:bCs w:val="false"/>
          <w:szCs w:val="28"/>
        </w:rPr>
        <w:t>, вартість електроенергії з 4,28 грн/кВт*год до 5,2459 грн/кВт*год, р</w:t>
      </w:r>
      <w:r>
        <w:rPr>
          <w:szCs w:val="28"/>
        </w:rPr>
        <w:t>озмір мінімальної заробітної плати за період дії тарифів зріс з 6000 грн до 6700 грн,</w:t>
      </w:r>
      <w:r>
        <w:rPr>
          <w:bCs w:val="false"/>
          <w:szCs w:val="28"/>
        </w:rPr>
        <w:t xml:space="preserve"> ріст вартості послуг з водопостачання з 19,27 грн/м</w:t>
      </w:r>
      <w:r>
        <w:rPr>
          <w:bCs w:val="false"/>
          <w:szCs w:val="28"/>
          <w:vertAlign w:val="superscript"/>
        </w:rPr>
        <w:t xml:space="preserve">3 </w:t>
      </w:r>
      <w:r>
        <w:rPr>
          <w:bCs w:val="false"/>
          <w:szCs w:val="28"/>
        </w:rPr>
        <w:t xml:space="preserve">до 28,31 </w:t>
      </w:r>
      <w:bookmarkStart w:id="0" w:name="__DdeLink__326_518864268"/>
      <w:r>
        <w:rPr>
          <w:bCs w:val="false"/>
          <w:szCs w:val="28"/>
        </w:rPr>
        <w:t>грн/м</w:t>
      </w:r>
      <w:r>
        <w:rPr>
          <w:bCs w:val="false"/>
          <w:szCs w:val="28"/>
          <w:vertAlign w:val="superscript"/>
        </w:rPr>
        <w:t>3</w:t>
      </w:r>
      <w:bookmarkEnd w:id="0"/>
      <w:r>
        <w:rPr>
          <w:bCs w:val="false"/>
          <w:szCs w:val="28"/>
        </w:rPr>
        <w:t>.</w:t>
      </w:r>
    </w:p>
    <w:p>
      <w:pPr>
        <w:pStyle w:val="Normal"/>
        <w:ind w:firstLine="567"/>
        <w:jc w:val="both"/>
        <w:rPr/>
      </w:pPr>
      <w:r>
        <w:rPr>
          <w:szCs w:val="28"/>
        </w:rPr>
        <w:t>Розрахунки планового тарифу на теплову енергію для населення здійснено відповідно постанови Кабінету Міністрів України від 01.06.2011 № 869 «Про забезпечення єдиного підходу до формування тарифів на житлово-комунальні послуги» та враховує тариф на виробництво теплової енергії та транспортування теплової енергії.</w:t>
      </w:r>
    </w:p>
    <w:p>
      <w:pPr>
        <w:pStyle w:val="Normal"/>
        <w:ind w:firstLine="567"/>
        <w:jc w:val="both"/>
        <w:rPr/>
      </w:pPr>
      <w:r>
        <w:rPr>
          <w:szCs w:val="28"/>
        </w:rPr>
        <w:t>Таким чином, тариф на теплову енергію, розрахований як сума тарифів на виробництво теплової енергії та транспортування мережами підприємства, зростає з 2 691,45 до 4 284,50 грн/Гкал з ПДВ.</w:t>
      </w:r>
    </w:p>
    <w:p>
      <w:pPr>
        <w:pStyle w:val="Normal"/>
        <w:ind w:firstLine="567"/>
        <w:jc w:val="both"/>
        <w:rPr/>
      </w:pPr>
      <w:r>
        <w:rPr>
          <w:szCs w:val="28"/>
        </w:rPr>
        <w:t>Цей т</w:t>
      </w:r>
      <w:r>
        <w:rPr>
          <w:szCs w:val="28"/>
          <w:lang w:eastAsia="uk-UA"/>
        </w:rPr>
        <w:t xml:space="preserve">ариф встановлюється не для застосування, оскільки діє мораторій на підвищення тарифів на теплову енергію для населення, а для визначення економічно обґрунтованого рівня товару / послуг для ведення фінансово-господарської діяльності підприємства, а також </w:t>
      </w:r>
      <w:r>
        <w:rPr>
          <w:bCs w:val="false"/>
          <w:color w:val="000000"/>
          <w:szCs w:val="28"/>
          <w:lang w:eastAsia="uk-UA"/>
        </w:rPr>
        <w:t>для реалізації ДКП “Луцьктепло” для потреб опалення житлового будинку № 12 на вул. Озерецькій</w:t>
      </w:r>
      <w:r>
        <w:rPr>
          <w:bCs w:val="false"/>
          <w:szCs w:val="28"/>
          <w:lang w:eastAsia="uk-UA"/>
        </w:rPr>
        <w:t>.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 xml:space="preserve">Директор департаменту </w:t>
      </w:r>
    </w:p>
    <w:p>
      <w:pPr>
        <w:pStyle w:val="Normal"/>
        <w:rPr/>
      </w:pPr>
      <w:r>
        <w:rPr>
          <w:szCs w:val="28"/>
        </w:rPr>
        <w:t>економічної політики                                                                Борис СМАЛЬ</w:t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ind w:right="360" w:hanging="0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2" wp14:anchorId="19F8341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92710" cy="207645"/>
              <wp:effectExtent l="0" t="0" r="0" b="0"/>
              <wp:wrapSquare wrapText="largest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2880" cy="207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720" rIns="720" tIns="720" bIns="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7.25pt;height:16.3pt;mso-wrap-style:square;v-text-anchor:top;mso-position-horizontal:center;mso-position-horizontal-relative:margin" wp14:anchorId="19F8341C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0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Style14" w:customStyle="1">
    <w:name w:val="Основной шрифт абзаца"/>
    <w:qFormat/>
    <w:rPr/>
  </w:style>
  <w:style w:type="character" w:styleId="Pagenumber">
    <w:name w:val="page number"/>
    <w:basedOn w:val="Style14"/>
    <w:qFormat/>
    <w:rPr/>
  </w:style>
  <w:style w:type="character" w:styleId="Rvts0" w:customStyle="1">
    <w:name w:val="rvts0"/>
    <w:basedOn w:val="Style14"/>
    <w:qFormat/>
    <w:rPr/>
  </w:style>
  <w:style w:type="character" w:styleId="Style15">
    <w:name w:val="Гіперпосилання"/>
    <w:basedOn w:val="Style14"/>
    <w:rPr>
      <w:color w:val="0000FF"/>
      <w:u w:val="single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5" w:customStyle="1">
    <w:name w:val="Вміст таблиці"/>
    <w:basedOn w:val="Normal"/>
    <w:qFormat/>
    <w:pPr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Application>LibreOffice/7.3.4.2$Windows_X86_64 LibreOffice_project/728fec16bd5f605073805c3c9e7c4212a0120dc5</Application>
  <AppVersion>15.0000</AppVersion>
  <Pages>1</Pages>
  <Words>331</Words>
  <Characters>2121</Characters>
  <CharactersWithSpaces>2506</CharactersWithSpaces>
  <Paragraphs>14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2015-10-19T19:40:00Z</dcterms:created>
  <dc:creator>Vasilkovska</dc:creator>
  <dc:description/>
  <dc:language>uk-UA</dc:language>
  <cp:lastModifiedBy/>
  <cp:lastPrinted>1995-11-21T17:41:00Z</cp:lastPrinted>
  <dcterms:modified xsi:type="dcterms:W3CDTF">2024-10-03T11:08:51Z</dcterms:modified>
  <cp:revision>44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