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408"/>
          <w:tab w:val="left" w:pos="4320" w:leader="none"/>
        </w:tabs>
        <w:jc w:val="center"/>
        <w:rPr>
          <w:lang w:val="uk-UA"/>
        </w:rPr>
      </w:pPr>
      <w:r>
        <w:rPr/>
        <mc:AlternateContent>
          <mc:Choice Requires="wps">
            <w:drawing>
              <wp:anchor behindDoc="0" distT="0" distB="0" distL="635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49.95pt;height:49.9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7pt;height:58.5pt;mso-wrap-distance-right:0pt" filled="t" fillcolor="#FFFFFF" o:ole="">
            <v:imagedata r:id="rId3" o:title=""/>
          </v:shape>
          <o:OLEObject Type="Embed" ProgID="PBrush" ShapeID="ole_rId2" DrawAspect="Content" ObjectID="_1546766834" r:id="rId2"/>
        </w:object>
      </w:r>
    </w:p>
    <w:p>
      <w:pPr>
        <w:pStyle w:val="Normal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ЛУЦЬКА  МІСЬКА  РАДА</w:t>
      </w:r>
    </w:p>
    <w:p>
      <w:pPr>
        <w:pStyle w:val="Normal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1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ВИКОНАВЧИЙ КОМІТЕТ</w:t>
      </w:r>
    </w:p>
    <w:p>
      <w:pPr>
        <w:pStyle w:val="Normal"/>
        <w:jc w:val="center"/>
        <w:rPr>
          <w:b/>
          <w:b/>
          <w:lang w:val="uk-UA"/>
        </w:rPr>
      </w:pPr>
      <w:r>
        <w:rPr>
          <w:b/>
          <w:lang w:val="uk-UA"/>
        </w:rPr>
      </w:r>
    </w:p>
    <w:p>
      <w:pPr>
        <w:pStyle w:val="2"/>
        <w:numPr>
          <w:ilvl w:val="1"/>
          <w:numId w:val="1"/>
        </w:numPr>
        <w:jc w:val="center"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>Р І Ш Е Н Н Я</w:t>
      </w:r>
    </w:p>
    <w:p>
      <w:pPr>
        <w:pStyle w:val="Normal"/>
        <w:jc w:val="center"/>
        <w:rPr>
          <w:i/>
          <w:i/>
          <w:sz w:val="40"/>
          <w:szCs w:val="40"/>
          <w:lang w:val="uk-UA"/>
        </w:rPr>
      </w:pPr>
      <w:r>
        <w:rPr>
          <w:i/>
          <w:sz w:val="40"/>
          <w:szCs w:val="40"/>
          <w:lang w:val="uk-UA"/>
        </w:rPr>
      </w:r>
    </w:p>
    <w:p>
      <w:pPr>
        <w:pStyle w:val="Normal"/>
        <w:tabs>
          <w:tab w:val="clear" w:pos="408"/>
          <w:tab w:val="left" w:pos="4687" w:leader="none"/>
        </w:tabs>
        <w:spacing w:lineRule="auto" w:line="360"/>
        <w:jc w:val="both"/>
        <w:rPr>
          <w:lang w:val="uk-UA"/>
        </w:rPr>
      </w:pPr>
      <w:r>
        <w:rPr>
          <w:sz w:val="24"/>
          <w:lang w:val="uk-UA"/>
        </w:rPr>
        <w:t>_________________                                     Луцьк                                      № _____________</w:t>
      </w:r>
      <w:r>
        <w:rPr>
          <w:u w:val="single"/>
          <w:lang w:val="uk-UA"/>
        </w:rPr>
        <w:t xml:space="preserve"> </w:t>
      </w:r>
    </w:p>
    <w:p>
      <w:pPr>
        <w:pStyle w:val="Style27"/>
        <w:spacing w:lineRule="auto" w:line="360" w:before="0" w:after="0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Style27"/>
        <w:spacing w:before="0" w:after="0"/>
        <w:ind w:right="5243" w:hanging="0"/>
        <w:jc w:val="both"/>
        <w:textAlignment w:val="baseline"/>
        <w:rPr>
          <w:lang w:val="uk-UA"/>
        </w:rPr>
      </w:pPr>
      <w:r>
        <w:rPr>
          <w:sz w:val="28"/>
          <w:szCs w:val="28"/>
          <w:lang w:val="uk-UA"/>
        </w:rPr>
        <w:t xml:space="preserve">Про встановлення тарифів </w:t>
      </w:r>
      <w:r>
        <w:rPr>
          <w:sz w:val="28"/>
          <w:lang w:val="uk-UA"/>
        </w:rPr>
        <w:t>на теплову енергію</w:t>
      </w:r>
      <w:r>
        <w:rPr>
          <w:sz w:val="28"/>
          <w:szCs w:val="28"/>
          <w:lang w:val="uk-UA"/>
        </w:rPr>
        <w:t xml:space="preserve">, що виробляється ТзОВ </w:t>
      </w:r>
      <w:bookmarkStart w:id="0" w:name="__DdeLink__1017_1981229036"/>
      <w:r>
        <w:rPr>
          <w:sz w:val="28"/>
          <w:szCs w:val="28"/>
          <w:lang w:val="uk-UA"/>
        </w:rPr>
        <w:t>«</w:t>
      </w:r>
      <w:bookmarkEnd w:id="0"/>
      <w:r>
        <w:rPr>
          <w:sz w:val="28"/>
          <w:szCs w:val="28"/>
          <w:lang w:val="uk-UA"/>
        </w:rPr>
        <w:t>Луцький ремонтний завод “Мотор”»</w:t>
      </w:r>
    </w:p>
    <w:p>
      <w:pPr>
        <w:pStyle w:val="Normal"/>
        <w:spacing w:lineRule="auto" w:line="360"/>
        <w:ind w:firstLine="4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567"/>
        <w:jc w:val="both"/>
        <w:rPr>
          <w:lang w:val="uk-UA"/>
        </w:rPr>
      </w:pPr>
      <w:r>
        <w:rPr>
          <w:sz w:val="28"/>
          <w:szCs w:val="28"/>
          <w:lang w:val="uk-UA"/>
        </w:rPr>
        <w:t xml:space="preserve">Керуючись законами України «Про місцеве самоврядування в Україні», «Про житлово-комунальні послуги», «Про теплопостачання», «Про особливості регулювання відносин на ринку природного газу та у сфері теплопостачання під час дії воєнного стану та подальшого відновлення їх функціонування», постановами Кабінету Міністрів України від 01.06.2011 № 869 «Про забезпечення єдиного підходу до формування тарифів на житлово-комунальні послуги» та від 29.04.2022 № 502 «Деякі питання регулювання діяльності у сфері комунальних послуг у зв’язку із введенням в Україні воєнного стану», наказом Міністерства регіонального розвитку, будівництва та житлово-комунального господарства України </w:t>
      </w:r>
      <w:r>
        <w:rPr>
          <w:sz w:val="28"/>
          <w:szCs w:val="28"/>
          <w:shd w:fill="FFFFFF" w:val="clear"/>
          <w:lang w:val="uk-UA" w:eastAsia="uk-UA"/>
        </w:rPr>
        <w:t>від 12.09.2018 № 239 «Про затвердження Порядку розгляду органами місцевого самоврядування розрахунків тарифів на теплову енергію, її виробництво, транспортування та постачання, а також розрахунків тарифів на комунальні послуги, поданих для їх встановлення»,</w:t>
      </w:r>
      <w:r>
        <w:rPr>
          <w:sz w:val="28"/>
          <w:szCs w:val="28"/>
          <w:lang w:val="uk-UA"/>
        </w:rPr>
        <w:t xml:space="preserve"> розглянувши звернення ТзОВ  «Луцький ремонтний завод “Мотор</w:t>
      </w:r>
      <w:r>
        <w:rPr>
          <w:sz w:val="28"/>
          <w:szCs w:val="28"/>
          <w:lang w:val="en-US"/>
        </w:rPr>
        <w:t>”</w:t>
      </w:r>
      <w:r>
        <w:rPr>
          <w:sz w:val="28"/>
          <w:szCs w:val="28"/>
          <w:lang w:val="uk-UA"/>
        </w:rPr>
        <w:t xml:space="preserve">», враховуючи рекомендації комісії з питань ціноутворення та тарифної політики, виконавчий комітет міської ради 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ВИРІШИВ: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567"/>
        <w:jc w:val="both"/>
        <w:rPr>
          <w:lang w:val="uk-UA"/>
        </w:rPr>
      </w:pPr>
      <w:r>
        <w:rPr>
          <w:sz w:val="28"/>
          <w:szCs w:val="28"/>
          <w:lang w:val="uk-UA"/>
        </w:rPr>
        <w:t>1.</w:t>
      </w:r>
      <w:r>
        <w:rPr>
          <w:lang w:val="uk-UA"/>
        </w:rPr>
        <w:t> </w:t>
      </w:r>
      <w:r>
        <w:rPr>
          <w:sz w:val="28"/>
          <w:szCs w:val="28"/>
          <w:lang w:val="uk-UA"/>
        </w:rPr>
        <w:t xml:space="preserve">Встановити на період з 09.10.2024 до 30.09.2025 тариф на теплову енергію, що виробляється ТзОВ «Луцький ремонтний завод “Мотор”» для реалізації ДКП «Луцьктепло» </w:t>
      </w:r>
      <w:r>
        <w:rPr>
          <w:bCs w:val="false"/>
          <w:sz w:val="28"/>
          <w:szCs w:val="28"/>
          <w:lang w:val="uk-UA"/>
        </w:rPr>
        <w:t xml:space="preserve">для надання послуг з опалення населення </w:t>
      </w:r>
      <w:r>
        <w:rPr>
          <w:sz w:val="28"/>
          <w:szCs w:val="28"/>
          <w:lang w:val="uk-UA"/>
        </w:rPr>
        <w:t>в розмірі 4 284,50 грн за 1 Гкал (з ПДВ),  у тому числі:</w:t>
      </w:r>
    </w:p>
    <w:p>
      <w:pPr>
        <w:pStyle w:val="Normal"/>
        <w:ind w:firstLine="567"/>
        <w:jc w:val="both"/>
        <w:rPr>
          <w:lang w:val="uk-UA"/>
        </w:rPr>
      </w:pPr>
      <w:r>
        <w:rPr>
          <w:sz w:val="28"/>
          <w:szCs w:val="28"/>
          <w:lang w:val="uk-UA"/>
        </w:rPr>
        <w:t>виробництво теплової енергії – 4 000,46 грн/Гкал (з ПДВ), за структурою згідно з додатком 1;</w:t>
      </w:r>
    </w:p>
    <w:p>
      <w:pPr>
        <w:pStyle w:val="Normal"/>
        <w:ind w:firstLine="567"/>
        <w:jc w:val="both"/>
        <w:rPr>
          <w:lang w:val="uk-UA"/>
        </w:rPr>
      </w:pPr>
      <w:r>
        <w:rPr>
          <w:sz w:val="28"/>
          <w:szCs w:val="28"/>
          <w:lang w:val="uk-UA"/>
        </w:rPr>
        <w:t>транспортування теплової енергії – 284,04 грн/Гкал (з ПДВ), за структурою згідно з додатком 2.</w:t>
      </w:r>
    </w:p>
    <w:p>
      <w:pPr>
        <w:pStyle w:val="Normal"/>
        <w:ind w:firstLine="567"/>
        <w:jc w:val="both"/>
        <w:rPr>
          <w:lang w:val="uk-UA"/>
        </w:rPr>
      </w:pPr>
      <w:r>
        <w:rPr>
          <w:sz w:val="28"/>
          <w:szCs w:val="28"/>
          <w:lang w:val="uk-UA"/>
        </w:rPr>
        <w:t>2. Визнати таким, що втратило чинність, рішення виконавчого комітету від 15.11.2023 № 660-1 «Про встановлення тарифів на теплову енергію, що виробляється ТОВ “Луцький ремонтний завод «Мотор»”».</w:t>
      </w:r>
    </w:p>
    <w:p>
      <w:pPr>
        <w:pStyle w:val="Normal"/>
        <w:ind w:firstLine="567"/>
        <w:jc w:val="both"/>
        <w:rPr>
          <w:lang w:val="uk-UA"/>
        </w:rPr>
      </w:pPr>
      <w:r>
        <w:rPr>
          <w:sz w:val="28"/>
          <w:szCs w:val="28"/>
          <w:lang w:val="uk-UA"/>
        </w:rPr>
        <w:t>3. Контроль за виконанням рішення покласти на заступника міського голови Ірину Чебелюк.</w:t>
      </w:r>
    </w:p>
    <w:p>
      <w:pPr>
        <w:pStyle w:val="Normal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Міський голова</w:t>
        <w:tab/>
        <w:tab/>
        <w:tab/>
        <w:tab/>
        <w:t xml:space="preserve"> </w:t>
        <w:tab/>
        <w:tab/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sz w:val="28"/>
          <w:szCs w:val="28"/>
          <w:lang w:val="uk-UA"/>
        </w:rPr>
        <w:t>Заступник міського голови,</w:t>
      </w:r>
    </w:p>
    <w:p>
      <w:pPr>
        <w:pStyle w:val="Normal"/>
        <w:spacing w:lineRule="auto" w: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керуючий справами виконкому</w:t>
        <w:tab/>
        <w:tab/>
        <w:tab/>
        <w:tab/>
        <w:tab/>
        <w:tab/>
        <w:tab/>
        <w:tab/>
        <w:tab/>
        <w:t>Юрій ВЕРБИЧ</w:t>
      </w:r>
    </w:p>
    <w:p>
      <w:pPr>
        <w:pStyle w:val="Normal"/>
        <w:spacing w:lineRule="auto" w:line="36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spacing w:lineRule="auto" w:line="36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Смаль 777 955</w:t>
      </w:r>
    </w:p>
    <w:p>
      <w:pPr>
        <w:pStyle w:val="Normal"/>
        <w:spacing w:lineRule="auto" w:line="360"/>
        <w:jc w:val="both"/>
        <w:rPr>
          <w:sz w:val="24"/>
          <w:szCs w:val="24"/>
          <w:lang w:val="uk-UA"/>
        </w:rPr>
      </w:pPr>
      <w:r>
        <w:rPr/>
      </w:r>
    </w:p>
    <w:sectPr>
      <w:headerReference w:type="default" r:id="rId4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4"/>
      <w:jc w:val="center"/>
      <w:rPr>
        <w:sz w:val="28"/>
        <w:szCs w:val="28"/>
        <w:lang w:val="uk-UA"/>
      </w:rPr>
    </w:pPr>
    <w:r>
      <w:rPr>
        <w:sz w:val="28"/>
        <w:szCs w:val="28"/>
      </w:rPr>
      <w:fldChar w:fldCharType="begin"/>
    </w:r>
    <w:r>
      <w:rPr>
        <w:sz w:val="28"/>
        <w:szCs w:val="28"/>
      </w:rPr>
      <w:instrText xml:space="preserve"> PAGE </w:instrText>
    </w:r>
    <w:r>
      <w:rPr>
        <w:sz w:val="28"/>
        <w:szCs w:val="28"/>
      </w:rPr>
      <w:fldChar w:fldCharType="separate"/>
    </w:r>
    <w:r>
      <w:rPr>
        <w:sz w:val="28"/>
        <w:szCs w:val="28"/>
      </w:rPr>
      <w:t>2</w:t>
    </w:r>
    <w:r>
      <w:rPr>
        <w:sz w:val="28"/>
        <w:szCs w:val="28"/>
      </w:rPr>
      <w:fldChar w:fldCharType="end"/>
    </w:r>
  </w:p>
  <w:p>
    <w:pPr>
      <w:pStyle w:val="Style24"/>
      <w:jc w:val="center"/>
      <w:rPr>
        <w:sz w:val="28"/>
        <w:szCs w:val="28"/>
        <w:lang w:val="uk-UA"/>
      </w:rPr>
    </w:pPr>
    <w:r>
      <w:rPr>
        <w:sz w:val="28"/>
        <w:szCs w:val="28"/>
        <w:lang w:val="uk-UA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4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zh-CN" w:bidi="ar-SA"/>
    </w:rPr>
  </w:style>
  <w:style w:type="paragraph" w:styleId="1">
    <w:name w:val="Heading 1"/>
    <w:basedOn w:val="Normal"/>
    <w:next w:val="Normal"/>
    <w:uiPriority w:val="9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uiPriority w:val="9"/>
    <w:unhideWhenUsed/>
    <w:qFormat/>
    <w:pPr>
      <w:keepNext w:val="true"/>
      <w:outlineLvl w:val="1"/>
    </w:pPr>
    <w:rPr>
      <w:rFonts w:cs="Courier New"/>
      <w:b/>
      <w:sz w:val="28"/>
      <w:szCs w:val="24"/>
      <w:lang w:val="uk-UA"/>
    </w:rPr>
  </w:style>
  <w:style w:type="paragraph" w:styleId="3">
    <w:name w:val="Heading 3"/>
    <w:basedOn w:val="Normal"/>
    <w:next w:val="Normal"/>
    <w:uiPriority w:val="9"/>
    <w:semiHidden/>
    <w:unhideWhenUsed/>
    <w:qFormat/>
    <w:pPr>
      <w:keepNext w:val="true"/>
      <w:ind w:firstLine="4620"/>
      <w:outlineLvl w:val="2"/>
    </w:pPr>
    <w:rPr>
      <w:rFonts w:cs="Courier New"/>
      <w:b/>
      <w:sz w:val="28"/>
      <w:szCs w:val="24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Style11" w:customStyle="1">
    <w:name w:val="Основной шрифт абзаца"/>
    <w:qFormat/>
    <w:rPr/>
  </w:style>
  <w:style w:type="character" w:styleId="WW8Num2z0" w:customStyle="1">
    <w:name w:val="WW8Num2z0"/>
    <w:qFormat/>
    <w:rPr>
      <w:rFonts w:eastAsia="Calibri"/>
      <w:b/>
      <w:bCs/>
      <w:sz w:val="28"/>
      <w:szCs w:val="28"/>
      <w:lang w:val="uk-UA"/>
    </w:rPr>
  </w:style>
  <w:style w:type="character" w:styleId="WW8Num2z2" w:customStyle="1">
    <w:name w:val="WW8Num2z2"/>
    <w:qFormat/>
    <w:rPr/>
  </w:style>
  <w:style w:type="character" w:styleId="WW8Num2z1" w:customStyle="1">
    <w:name w:val="WW8Num2z1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>
      <w:b/>
    </w:rPr>
  </w:style>
  <w:style w:type="character" w:styleId="WW8Num3z1" w:customStyle="1">
    <w:name w:val="WW8Num3z1"/>
    <w:qFormat/>
    <w:rPr/>
  </w:style>
  <w:style w:type="character" w:styleId="WW8Num4z0" w:customStyle="1">
    <w:name w:val="WW8Num4z0"/>
    <w:qFormat/>
    <w:rPr>
      <w:rFonts w:eastAsia="Calibri"/>
      <w:b/>
      <w:bCs/>
      <w:sz w:val="28"/>
      <w:szCs w:val="28"/>
      <w:lang w:val="uk-UA"/>
    </w:rPr>
  </w:style>
  <w:style w:type="character" w:styleId="WW8Num4z2" w:customStyle="1">
    <w:name w:val="WW8Num4z2"/>
    <w:qFormat/>
    <w:rPr/>
  </w:style>
  <w:style w:type="character" w:styleId="WW8Num5z0" w:customStyle="1">
    <w:name w:val="WW8Num5z0"/>
    <w:qFormat/>
    <w:rPr>
      <w:b/>
    </w:rPr>
  </w:style>
  <w:style w:type="character" w:styleId="WW8Num5z2" w:customStyle="1">
    <w:name w:val="WW8Num5z2"/>
    <w:qFormat/>
    <w:rPr/>
  </w:style>
  <w:style w:type="character" w:styleId="WW8Num6z0" w:customStyle="1">
    <w:name w:val="WW8Num6z0"/>
    <w:qFormat/>
    <w:rPr>
      <w:b/>
    </w:rPr>
  </w:style>
  <w:style w:type="character" w:styleId="WW8Num7z0" w:customStyle="1">
    <w:name w:val="WW8Num7z0"/>
    <w:qFormat/>
    <w:rPr>
      <w:b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11" w:customStyle="1">
    <w:name w:val="Основной шрифт абзаца1"/>
    <w:qFormat/>
    <w:rPr/>
  </w:style>
  <w:style w:type="character" w:styleId="Pagenumber">
    <w:name w:val="page number"/>
    <w:basedOn w:val="11"/>
    <w:qFormat/>
    <w:rPr/>
  </w:style>
  <w:style w:type="character" w:styleId="Style12" w:customStyle="1">
    <w:name w:val="Нижній колонтитул Знак"/>
    <w:basedOn w:val="DefaultParagraphFont"/>
    <w:uiPriority w:val="99"/>
    <w:qFormat/>
    <w:rsid w:val="006d1826"/>
    <w:rPr>
      <w:rFonts w:ascii="Times New Roman" w:hAnsi="Times New Roman" w:eastAsia="Times New Roman" w:cs="Times New Roman"/>
      <w:sz w:val="20"/>
      <w:szCs w:val="20"/>
      <w:lang w:val="ru-RU" w:bidi="ar-SA"/>
    </w:rPr>
  </w:style>
  <w:style w:type="paragraph" w:styleId="Style13" w:customStyle="1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widowControl w:val="false"/>
      <w:jc w:val="both"/>
    </w:pPr>
    <w:rPr>
      <w:sz w:val="28"/>
    </w:rPr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Указатель"/>
    <w:basedOn w:val="Normal"/>
    <w:qFormat/>
    <w:pPr>
      <w:suppressLineNumbers/>
    </w:pPr>
    <w:rPr>
      <w:rFonts w:cs="Arial"/>
    </w:rPr>
  </w:style>
  <w:style w:type="paragraph" w:styleId="Style19" w:customStyle="1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Footnote Text"/>
    <w:basedOn w:val="Normal"/>
    <w:pPr/>
    <w:rPr/>
  </w:style>
  <w:style w:type="paragraph" w:styleId="Style21" w:customStyle="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408"/>
        <w:tab w:val="center" w:pos="4819" w:leader="none"/>
        <w:tab w:val="right" w:pos="9638" w:leader="none"/>
      </w:tabs>
    </w:pPr>
    <w:rPr/>
  </w:style>
  <w:style w:type="paragraph" w:styleId="Style23" w:customStyle="1">
    <w:name w:val="Колонтитул"/>
    <w:basedOn w:val="Normal"/>
    <w:qFormat/>
    <w:pPr/>
    <w:rPr/>
  </w:style>
  <w:style w:type="paragraph" w:styleId="Style24">
    <w:name w:val="Header"/>
    <w:basedOn w:val="Normal"/>
    <w:pPr>
      <w:tabs>
        <w:tab w:val="clear" w:pos="408"/>
        <w:tab w:val="center" w:pos="4677" w:leader="none"/>
        <w:tab w:val="right" w:pos="9355" w:leader="none"/>
      </w:tabs>
    </w:pPr>
    <w:rPr/>
  </w:style>
  <w:style w:type="paragraph" w:styleId="Style25" w:customStyle="1">
    <w:name w:val="Абзац списка"/>
    <w:basedOn w:val="Normal"/>
    <w:qFormat/>
    <w:pPr>
      <w:ind w:left="708" w:hanging="0"/>
    </w:pPr>
    <w:rPr/>
  </w:style>
  <w:style w:type="paragraph" w:styleId="Style26" w:customStyle="1">
    <w:name w:val="Вміст рамки"/>
    <w:basedOn w:val="Normal"/>
    <w:qFormat/>
    <w:pPr/>
    <w:rPr/>
  </w:style>
  <w:style w:type="paragraph" w:styleId="Style27" w:customStyle="1">
    <w:name w:val="Обычный (веб)"/>
    <w:basedOn w:val="Normal"/>
    <w:qFormat/>
    <w:pPr>
      <w:spacing w:before="280" w:after="280"/>
    </w:pPr>
    <w:rPr>
      <w:sz w:val="24"/>
    </w:rPr>
  </w:style>
  <w:style w:type="paragraph" w:styleId="Style28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9" w:customStyle="1">
    <w:name w:val="Заголовок таблиці"/>
    <w:basedOn w:val="Style28"/>
    <w:qFormat/>
    <w:pPr>
      <w:jc w:val="center"/>
    </w:pPr>
    <w:rPr>
      <w:b/>
      <w:bCs/>
    </w:rPr>
  </w:style>
  <w:style w:type="paragraph" w:styleId="Default" w:customStyle="1">
    <w:name w:val="Default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Times New Roman"/>
      <w:color w:val="000000"/>
      <w:kern w:val="0"/>
      <w:sz w:val="24"/>
      <w:szCs w:val="24"/>
      <w:lang w:val="uk-UA" w:eastAsia="zh-CN" w:bidi="hi-IN"/>
    </w:rPr>
  </w:style>
  <w:style w:type="paragraph" w:styleId="NormalWeb">
    <w:name w:val="Normal (Web)"/>
    <w:basedOn w:val="Normal"/>
    <w:qFormat/>
    <w:pPr>
      <w:spacing w:before="280" w:after="280"/>
    </w:pPr>
    <w:rPr>
      <w:sz w:val="24"/>
    </w:rPr>
  </w:style>
  <w:style w:type="paragraph" w:styleId="Style30">
    <w:name w:val="Footer"/>
    <w:basedOn w:val="Normal"/>
    <w:link w:val="Style12"/>
    <w:uiPriority w:val="99"/>
    <w:unhideWhenUsed/>
    <w:rsid w:val="006d1826"/>
    <w:pPr>
      <w:tabs>
        <w:tab w:val="clear" w:pos="408"/>
        <w:tab w:val="center" w:pos="4819" w:leader="none"/>
        <w:tab w:val="right" w:pos="9639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913</TotalTime>
  <Application>LibreOffice/7.3.4.2$Windows_X86_64 LibreOffice_project/728fec16bd5f605073805c3c9e7c4212a0120dc5</Application>
  <AppVersion>15.0000</AppVersion>
  <Pages>2</Pages>
  <Words>288</Words>
  <Characters>1856</Characters>
  <CharactersWithSpaces>2230</CharactersWithSpaces>
  <Paragraphs>18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2020-07-23T16:34:00Z</dcterms:created>
  <dc:creator>User</dc:creator>
  <dc:description/>
  <cp:keywords> </cp:keywords>
  <dc:language>uk-UA</dc:language>
  <cp:lastModifiedBy/>
  <cp:lastPrinted>2022-10-05T10:25:00Z</cp:lastPrinted>
  <dcterms:modified xsi:type="dcterms:W3CDTF">2024-10-01T12:07:31Z</dcterms:modified>
  <cp:revision>98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