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741F">
      <w:pPr>
        <w:spacing w:before="89" w:line="310" w:lineRule="exact"/>
        <w:ind w:left="10319" w:firstLine="29"/>
        <w:rPr>
          <w:sz w:val="28"/>
          <w:szCs w:val="28"/>
        </w:rPr>
      </w:pPr>
      <w:r>
        <w:rPr>
          <w:sz w:val="28"/>
          <w:szCs w:val="28"/>
        </w:rPr>
        <w:t>Додаток</w:t>
      </w:r>
    </w:p>
    <w:p w14:paraId="1B72B47D">
      <w:pPr>
        <w:ind w:left="10319" w:right="255" w:firstLine="29"/>
        <w:rPr>
          <w:sz w:val="28"/>
          <w:szCs w:val="28"/>
        </w:rPr>
      </w:pPr>
      <w:r>
        <w:rPr>
          <w:sz w:val="28"/>
          <w:szCs w:val="28"/>
        </w:rPr>
        <w:t xml:space="preserve">до рішення виконавчого комітету </w:t>
      </w:r>
    </w:p>
    <w:p w14:paraId="1A82D01E">
      <w:pPr>
        <w:ind w:left="10319" w:right="1025" w:firstLine="29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2776C4EC">
      <w:pPr>
        <w:tabs>
          <w:tab w:val="left" w:pos="12408"/>
          <w:tab w:val="left" w:pos="13946"/>
        </w:tabs>
        <w:spacing w:before="1"/>
        <w:ind w:left="10319" w:firstLine="29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</w:p>
    <w:p w14:paraId="126D6A27">
      <w:pPr>
        <w:pStyle w:val="4"/>
        <w:rPr>
          <w:sz w:val="20"/>
        </w:rPr>
      </w:pPr>
    </w:p>
    <w:p w14:paraId="3E2E9E93">
      <w:pPr>
        <w:pStyle w:val="4"/>
        <w:rPr>
          <w:sz w:val="20"/>
        </w:rPr>
      </w:pPr>
    </w:p>
    <w:p w14:paraId="7A646492">
      <w:pPr>
        <w:pStyle w:val="4"/>
        <w:rPr>
          <w:sz w:val="20"/>
        </w:rPr>
      </w:pPr>
    </w:p>
    <w:p w14:paraId="407BF518">
      <w:pPr>
        <w:pStyle w:val="4"/>
        <w:rPr>
          <w:sz w:val="20"/>
        </w:rPr>
      </w:pPr>
    </w:p>
    <w:p w14:paraId="44EE869F">
      <w:pPr>
        <w:pStyle w:val="4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ПЕРЕЛІК </w:t>
      </w:r>
    </w:p>
    <w:p w14:paraId="0DAF5456">
      <w:pPr>
        <w:pStyle w:val="4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розповсюджувачів зовнішньої реклами, звільнених від плати </w:t>
      </w:r>
    </w:p>
    <w:p w14:paraId="1A43212A">
      <w:pPr>
        <w:pStyle w:val="4"/>
        <w:jc w:val="center"/>
        <w:rPr>
          <w:sz w:val="27"/>
          <w:szCs w:val="27"/>
        </w:rPr>
      </w:pPr>
      <w:r>
        <w:rPr>
          <w:sz w:val="27"/>
          <w:szCs w:val="27"/>
        </w:rPr>
        <w:t>за тимчасове користування місцем розміщення засобів зовнішньої реклам</w:t>
      </w:r>
      <w:bookmarkStart w:id="0" w:name="_GoBack"/>
      <w:bookmarkEnd w:id="0"/>
      <w:r>
        <w:rPr>
          <w:sz w:val="27"/>
          <w:szCs w:val="27"/>
        </w:rPr>
        <w:t>и на період розміщення інформації</w:t>
      </w:r>
    </w:p>
    <w:p w14:paraId="58FB88DF">
      <w:pPr>
        <w:pStyle w:val="4"/>
        <w:jc w:val="center"/>
        <w:rPr>
          <w:sz w:val="27"/>
          <w:szCs w:val="27"/>
        </w:rPr>
      </w:pPr>
    </w:p>
    <w:tbl>
      <w:tblPr>
        <w:tblStyle w:val="7"/>
        <w:tblW w:w="1556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1"/>
        <w:gridCol w:w="2636"/>
        <w:gridCol w:w="3212"/>
        <w:gridCol w:w="1985"/>
        <w:gridCol w:w="3539"/>
        <w:gridCol w:w="1842"/>
        <w:gridCol w:w="1714"/>
      </w:tblGrid>
      <w:tr w14:paraId="6A31C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  <w:jc w:val="center"/>
        </w:trPr>
        <w:tc>
          <w:tcPr>
            <w:tcW w:w="641" w:type="dxa"/>
            <w:vAlign w:val="center"/>
          </w:tcPr>
          <w:p w14:paraId="44BEB6AB">
            <w:pPr>
              <w:pStyle w:val="9"/>
              <w:ind w:left="0" w:right="78" w:firstLine="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№ з/п</w:t>
            </w:r>
          </w:p>
        </w:tc>
        <w:tc>
          <w:tcPr>
            <w:tcW w:w="2636" w:type="dxa"/>
            <w:vAlign w:val="center"/>
          </w:tcPr>
          <w:p w14:paraId="637287EC">
            <w:pPr>
              <w:pStyle w:val="9"/>
              <w:ind w:left="99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Розповсюджувач зовнішньої</w:t>
            </w:r>
          </w:p>
          <w:p w14:paraId="3BD565B7">
            <w:pPr>
              <w:pStyle w:val="9"/>
              <w:spacing w:before="1"/>
              <w:ind w:left="100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реклами</w:t>
            </w:r>
          </w:p>
        </w:tc>
        <w:tc>
          <w:tcPr>
            <w:tcW w:w="3212" w:type="dxa"/>
            <w:vAlign w:val="center"/>
          </w:tcPr>
          <w:p w14:paraId="04ABF66D">
            <w:pPr>
              <w:pStyle w:val="9"/>
              <w:ind w:left="157" w:right="14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Вид ЗЗР</w:t>
            </w:r>
          </w:p>
        </w:tc>
        <w:tc>
          <w:tcPr>
            <w:tcW w:w="1985" w:type="dxa"/>
            <w:vAlign w:val="center"/>
          </w:tcPr>
          <w:p w14:paraId="54195803">
            <w:pPr>
              <w:pStyle w:val="9"/>
              <w:ind w:left="184" w:right="174" w:hanging="1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Кількість площин з розміщеною</w:t>
            </w:r>
          </w:p>
          <w:p w14:paraId="6B524F91">
            <w:pPr>
              <w:pStyle w:val="9"/>
              <w:spacing w:before="1" w:line="301" w:lineRule="exact"/>
              <w:ind w:left="311" w:right="30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рекламою</w:t>
            </w:r>
          </w:p>
        </w:tc>
        <w:tc>
          <w:tcPr>
            <w:tcW w:w="3539" w:type="dxa"/>
            <w:vAlign w:val="center"/>
          </w:tcPr>
          <w:p w14:paraId="4FC35DC5">
            <w:pPr>
              <w:pStyle w:val="9"/>
              <w:ind w:left="151" w:right="108" w:hanging="34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Місце розміщення ЗЗР (адреса)</w:t>
            </w:r>
          </w:p>
        </w:tc>
        <w:tc>
          <w:tcPr>
            <w:tcW w:w="1842" w:type="dxa"/>
            <w:vAlign w:val="center"/>
          </w:tcPr>
          <w:p w14:paraId="14F11E38">
            <w:pPr>
              <w:pStyle w:val="9"/>
              <w:ind w:left="195" w:right="16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№ дозволу, дата видачі</w:t>
            </w:r>
          </w:p>
        </w:tc>
        <w:tc>
          <w:tcPr>
            <w:tcW w:w="1714" w:type="dxa"/>
            <w:vAlign w:val="center"/>
          </w:tcPr>
          <w:p w14:paraId="0121010C">
            <w:pPr>
              <w:pStyle w:val="9"/>
              <w:ind w:left="119" w:right="110" w:hanging="1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Період розміщення інформації</w:t>
            </w:r>
          </w:p>
        </w:tc>
      </w:tr>
      <w:tr w14:paraId="67A749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  <w:jc w:val="center"/>
        </w:trPr>
        <w:tc>
          <w:tcPr>
            <w:tcW w:w="641" w:type="dxa"/>
            <w:vAlign w:val="center"/>
          </w:tcPr>
          <w:p w14:paraId="7A4091A7">
            <w:pPr>
              <w:pStyle w:val="9"/>
              <w:ind w:left="0" w:right="7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636" w:type="dxa"/>
            <w:vAlign w:val="center"/>
          </w:tcPr>
          <w:p w14:paraId="60C158BB">
            <w:pPr>
              <w:pStyle w:val="9"/>
              <w:spacing w:line="322" w:lineRule="exact"/>
              <w:ind w:left="99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КП</w:t>
            </w:r>
          </w:p>
          <w:p w14:paraId="1A209CB8">
            <w:pPr>
              <w:pStyle w:val="9"/>
              <w:spacing w:line="322" w:lineRule="exact"/>
              <w:ind w:left="99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«АвтоПаркСервіс»</w:t>
            </w:r>
          </w:p>
        </w:tc>
        <w:tc>
          <w:tcPr>
            <w:tcW w:w="3212" w:type="dxa"/>
            <w:vAlign w:val="center"/>
          </w:tcPr>
          <w:p w14:paraId="6C0E089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Подвійний щит</w:t>
            </w:r>
          </w:p>
          <w:p w14:paraId="70290BCB">
            <w:pPr>
              <w:pStyle w:val="9"/>
              <w:spacing w:line="322" w:lineRule="exact"/>
              <w:ind w:left="118" w:right="14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розміром 3,0 м х 6,0 м</w:t>
            </w:r>
          </w:p>
        </w:tc>
        <w:tc>
          <w:tcPr>
            <w:tcW w:w="1985" w:type="dxa"/>
            <w:vAlign w:val="center"/>
          </w:tcPr>
          <w:p w14:paraId="71B6597D">
            <w:pPr>
              <w:pStyle w:val="9"/>
              <w:ind w:left="153" w:right="1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539" w:type="dxa"/>
            <w:vAlign w:val="center"/>
          </w:tcPr>
          <w:p w14:paraId="7B93FC3B">
            <w:pPr>
              <w:pStyle w:val="9"/>
              <w:ind w:left="136" w:right="10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вул. Конякіна, 3</w:t>
            </w:r>
          </w:p>
        </w:tc>
        <w:tc>
          <w:tcPr>
            <w:tcW w:w="1842" w:type="dxa"/>
            <w:vAlign w:val="center"/>
          </w:tcPr>
          <w:p w14:paraId="0546AF91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№ 53 від</w:t>
            </w:r>
          </w:p>
          <w:p w14:paraId="77404BF5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06.02.2020</w:t>
            </w:r>
          </w:p>
        </w:tc>
        <w:tc>
          <w:tcPr>
            <w:tcW w:w="1714" w:type="dxa"/>
            <w:vAlign w:val="center"/>
          </w:tcPr>
          <w:p w14:paraId="783BFF98">
            <w:pPr>
              <w:pStyle w:val="9"/>
              <w:spacing w:line="322" w:lineRule="exact"/>
              <w:ind w:left="119" w:right="110" w:hanging="11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01.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 –</w:t>
            </w:r>
          </w:p>
          <w:p w14:paraId="78AEDED3">
            <w:pPr>
              <w:pStyle w:val="9"/>
              <w:spacing w:line="322" w:lineRule="exact"/>
              <w:ind w:left="0" w:right="110" w:hanging="13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rFonts w:hint="default"/>
                <w:sz w:val="27"/>
                <w:szCs w:val="27"/>
                <w:lang w:val="uk-UA"/>
              </w:rPr>
              <w:t>1</w:t>
            </w:r>
            <w:r>
              <w:rPr>
                <w:sz w:val="27"/>
                <w:szCs w:val="27"/>
              </w:rPr>
              <w:t>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</w:t>
            </w:r>
          </w:p>
        </w:tc>
      </w:tr>
      <w:tr w14:paraId="4E4A4A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  <w:jc w:val="center"/>
        </w:trPr>
        <w:tc>
          <w:tcPr>
            <w:tcW w:w="641" w:type="dxa"/>
            <w:vAlign w:val="center"/>
          </w:tcPr>
          <w:p w14:paraId="6E787C4D">
            <w:pPr>
              <w:pStyle w:val="9"/>
              <w:ind w:left="0" w:right="7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636" w:type="dxa"/>
            <w:vAlign w:val="center"/>
          </w:tcPr>
          <w:p w14:paraId="1BB15D49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КП</w:t>
            </w:r>
          </w:p>
          <w:p w14:paraId="1F457968">
            <w:pPr>
              <w:pStyle w:val="9"/>
              <w:spacing w:line="322" w:lineRule="exact"/>
              <w:ind w:left="99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«АвтоПаркСервіс»</w:t>
            </w:r>
          </w:p>
        </w:tc>
        <w:tc>
          <w:tcPr>
            <w:tcW w:w="3212" w:type="dxa"/>
            <w:vAlign w:val="center"/>
          </w:tcPr>
          <w:p w14:paraId="474F3FC1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Подвійний щит розміром 3,0 м х 6,0 м</w:t>
            </w:r>
          </w:p>
        </w:tc>
        <w:tc>
          <w:tcPr>
            <w:tcW w:w="1985" w:type="dxa"/>
            <w:vAlign w:val="center"/>
          </w:tcPr>
          <w:p w14:paraId="464DB910">
            <w:pPr>
              <w:pStyle w:val="9"/>
              <w:ind w:left="153" w:right="1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539" w:type="dxa"/>
            <w:vAlign w:val="center"/>
          </w:tcPr>
          <w:p w14:paraId="2EC16E82">
            <w:pPr>
              <w:pStyle w:val="9"/>
              <w:ind w:left="136" w:right="10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 розв’язці                                пр-ту Соборності та вул. Карпенка-Карого (поблизу ТЦ «Ювант»)</w:t>
            </w:r>
          </w:p>
        </w:tc>
        <w:tc>
          <w:tcPr>
            <w:tcW w:w="1842" w:type="dxa"/>
            <w:vAlign w:val="center"/>
          </w:tcPr>
          <w:p w14:paraId="4DB946F2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№ 16 від 07.08.2019</w:t>
            </w:r>
          </w:p>
        </w:tc>
        <w:tc>
          <w:tcPr>
            <w:tcW w:w="1714" w:type="dxa"/>
            <w:vAlign w:val="center"/>
          </w:tcPr>
          <w:p w14:paraId="4DE4D0D9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01.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 –</w:t>
            </w:r>
          </w:p>
          <w:p w14:paraId="57E383F6">
            <w:pPr>
              <w:pStyle w:val="9"/>
              <w:spacing w:line="322" w:lineRule="exact"/>
              <w:ind w:left="119" w:right="110" w:hanging="11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rFonts w:hint="default"/>
                <w:sz w:val="27"/>
                <w:szCs w:val="27"/>
                <w:lang w:val="uk-UA"/>
              </w:rPr>
              <w:t>1</w:t>
            </w:r>
            <w:r>
              <w:rPr>
                <w:sz w:val="27"/>
                <w:szCs w:val="27"/>
              </w:rPr>
              <w:t>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</w:t>
            </w:r>
          </w:p>
        </w:tc>
      </w:tr>
      <w:tr w14:paraId="58384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  <w:jc w:val="center"/>
        </w:trPr>
        <w:tc>
          <w:tcPr>
            <w:tcW w:w="641" w:type="dxa"/>
            <w:vAlign w:val="center"/>
          </w:tcPr>
          <w:p w14:paraId="0D4F74D2">
            <w:pPr>
              <w:pStyle w:val="9"/>
              <w:ind w:left="0" w:right="7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2636" w:type="dxa"/>
            <w:vAlign w:val="center"/>
          </w:tcPr>
          <w:p w14:paraId="1CD046B1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КП</w:t>
            </w:r>
          </w:p>
          <w:p w14:paraId="7D34BE40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«АвтоПаркСервіс»</w:t>
            </w:r>
          </w:p>
          <w:p w14:paraId="3C414B7F">
            <w:pPr>
              <w:pStyle w:val="9"/>
              <w:rPr>
                <w:sz w:val="27"/>
                <w:szCs w:val="27"/>
              </w:rPr>
            </w:pPr>
          </w:p>
        </w:tc>
        <w:tc>
          <w:tcPr>
            <w:tcW w:w="3212" w:type="dxa"/>
            <w:vAlign w:val="center"/>
          </w:tcPr>
          <w:p w14:paraId="2FFA0B3F">
            <w:pPr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 xml:space="preserve">Подвійний щит </w:t>
            </w:r>
            <w:r>
              <w:rPr>
                <w:bCs/>
                <w:sz w:val="27"/>
                <w:szCs w:val="27"/>
              </w:rPr>
              <w:br w:type="textWrapping"/>
            </w:r>
            <w:r>
              <w:rPr>
                <w:bCs/>
                <w:sz w:val="27"/>
                <w:szCs w:val="27"/>
              </w:rPr>
              <w:t>розміром 3,0 м х 6,0 м</w:t>
            </w:r>
          </w:p>
        </w:tc>
        <w:tc>
          <w:tcPr>
            <w:tcW w:w="1985" w:type="dxa"/>
            <w:vAlign w:val="center"/>
          </w:tcPr>
          <w:p w14:paraId="268E4E00">
            <w:pPr>
              <w:pStyle w:val="9"/>
              <w:ind w:left="153" w:right="1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539" w:type="dxa"/>
            <w:vAlign w:val="center"/>
          </w:tcPr>
          <w:p w14:paraId="65C0B722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вул. Ківерцівська</w:t>
            </w:r>
          </w:p>
          <w:p w14:paraId="3C530EDF">
            <w:pPr>
              <w:pStyle w:val="9"/>
              <w:ind w:left="136" w:right="108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(поворот на вул. Героїв УПА)</w:t>
            </w:r>
          </w:p>
        </w:tc>
        <w:tc>
          <w:tcPr>
            <w:tcW w:w="1842" w:type="dxa"/>
            <w:vAlign w:val="center"/>
          </w:tcPr>
          <w:p w14:paraId="4F48DE77">
            <w:pPr>
              <w:pStyle w:val="9"/>
              <w:spacing w:line="322" w:lineRule="exact"/>
              <w:ind w:left="34" w:right="110"/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№ 17 від</w:t>
            </w:r>
          </w:p>
          <w:p w14:paraId="596E55AE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07.08.2019</w:t>
            </w:r>
          </w:p>
        </w:tc>
        <w:tc>
          <w:tcPr>
            <w:tcW w:w="1714" w:type="dxa"/>
            <w:vAlign w:val="center"/>
          </w:tcPr>
          <w:p w14:paraId="2F545BD8">
            <w:pPr>
              <w:pStyle w:val="9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01.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 –</w:t>
            </w:r>
          </w:p>
          <w:p w14:paraId="78D9D7CA">
            <w:pPr>
              <w:pStyle w:val="9"/>
              <w:ind w:left="-13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rFonts w:hint="default"/>
                <w:sz w:val="27"/>
                <w:szCs w:val="27"/>
                <w:lang w:val="uk-UA"/>
              </w:rPr>
              <w:t>1</w:t>
            </w:r>
            <w:r>
              <w:rPr>
                <w:sz w:val="27"/>
                <w:szCs w:val="27"/>
              </w:rPr>
              <w:t>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</w:t>
            </w:r>
          </w:p>
        </w:tc>
      </w:tr>
      <w:tr w14:paraId="486AE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  <w:jc w:val="center"/>
        </w:trPr>
        <w:tc>
          <w:tcPr>
            <w:tcW w:w="641" w:type="dxa"/>
            <w:vAlign w:val="center"/>
          </w:tcPr>
          <w:p w14:paraId="1B19C81B">
            <w:pPr>
              <w:pStyle w:val="9"/>
              <w:ind w:left="0" w:right="7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2636" w:type="dxa"/>
            <w:vAlign w:val="center"/>
          </w:tcPr>
          <w:p w14:paraId="1A6AB37F">
            <w:pPr>
              <w:pStyle w:val="9"/>
              <w:spacing w:line="322" w:lineRule="exact"/>
              <w:ind w:left="99" w:right="89"/>
              <w:rPr>
                <w:sz w:val="27"/>
                <w:szCs w:val="27"/>
              </w:rPr>
            </w:pPr>
          </w:p>
          <w:p w14:paraId="0A74E130">
            <w:pPr>
              <w:pStyle w:val="9"/>
              <w:spacing w:line="322" w:lineRule="exact"/>
              <w:ind w:left="99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КП</w:t>
            </w:r>
          </w:p>
          <w:p w14:paraId="40EF9DF1">
            <w:pPr>
              <w:pStyle w:val="9"/>
              <w:spacing w:line="322" w:lineRule="exact"/>
              <w:ind w:left="99" w:right="8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«АвтоПаркСервіс»</w:t>
            </w:r>
          </w:p>
          <w:p w14:paraId="471E785E">
            <w:pPr>
              <w:pStyle w:val="9"/>
              <w:rPr>
                <w:sz w:val="27"/>
                <w:szCs w:val="27"/>
              </w:rPr>
            </w:pPr>
          </w:p>
        </w:tc>
        <w:tc>
          <w:tcPr>
            <w:tcW w:w="3212" w:type="dxa"/>
            <w:vAlign w:val="center"/>
          </w:tcPr>
          <w:p w14:paraId="438B0689">
            <w:pPr>
              <w:jc w:val="center"/>
              <w:rPr>
                <w:sz w:val="27"/>
                <w:szCs w:val="27"/>
              </w:rPr>
            </w:pPr>
          </w:p>
          <w:p w14:paraId="4786836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Двосторонній щит</w:t>
            </w:r>
          </w:p>
          <w:p w14:paraId="0E6B9A6D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розміром 3,0 м х 6,0 м</w:t>
            </w:r>
          </w:p>
          <w:p w14:paraId="76FC8FB4">
            <w:pPr>
              <w:jc w:val="center"/>
              <w:rPr>
                <w:bCs/>
                <w:sz w:val="27"/>
                <w:szCs w:val="27"/>
              </w:rPr>
            </w:pPr>
          </w:p>
        </w:tc>
        <w:tc>
          <w:tcPr>
            <w:tcW w:w="1985" w:type="dxa"/>
            <w:vAlign w:val="center"/>
          </w:tcPr>
          <w:p w14:paraId="5221D943">
            <w:pPr>
              <w:pStyle w:val="9"/>
              <w:ind w:left="153" w:right="1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539" w:type="dxa"/>
            <w:vAlign w:val="center"/>
          </w:tcPr>
          <w:p w14:paraId="7798B654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на транспортній розв</w:t>
            </w:r>
            <w:r>
              <w:rPr>
                <w:bCs/>
                <w:sz w:val="27"/>
                <w:szCs w:val="27"/>
                <w:lang w:val="en-US"/>
              </w:rPr>
              <w:t>’</w:t>
            </w:r>
            <w:r>
              <w:rPr>
                <w:bCs/>
                <w:sz w:val="27"/>
                <w:szCs w:val="27"/>
              </w:rPr>
              <w:t xml:space="preserve">язці пр-ту Соборності – </w:t>
            </w:r>
            <w:r>
              <w:rPr>
                <w:bCs/>
                <w:sz w:val="27"/>
                <w:szCs w:val="27"/>
              </w:rPr>
              <w:br w:type="textWrapping"/>
            </w:r>
            <w:r>
              <w:rPr>
                <w:bCs/>
                <w:sz w:val="27"/>
                <w:szCs w:val="27"/>
              </w:rPr>
              <w:t>вул. Карпенка-Карого</w:t>
            </w:r>
          </w:p>
        </w:tc>
        <w:tc>
          <w:tcPr>
            <w:tcW w:w="1842" w:type="dxa"/>
            <w:vAlign w:val="center"/>
          </w:tcPr>
          <w:p w14:paraId="3897B04C">
            <w:pPr>
              <w:pStyle w:val="9"/>
              <w:spacing w:line="322" w:lineRule="exact"/>
              <w:ind w:left="34" w:right="110"/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№ 15 від 07.08.2019</w:t>
            </w:r>
          </w:p>
        </w:tc>
        <w:tc>
          <w:tcPr>
            <w:tcW w:w="1714" w:type="dxa"/>
            <w:vAlign w:val="center"/>
          </w:tcPr>
          <w:p w14:paraId="0550DEAE">
            <w:pPr>
              <w:pStyle w:val="9"/>
              <w:spacing w:line="322" w:lineRule="exact"/>
              <w:ind w:left="119" w:right="110" w:hanging="11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01.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 –</w:t>
            </w:r>
          </w:p>
          <w:p w14:paraId="2E533026">
            <w:pPr>
              <w:pStyle w:val="9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rFonts w:hint="default"/>
                <w:sz w:val="27"/>
                <w:szCs w:val="27"/>
                <w:lang w:val="uk-UA"/>
              </w:rPr>
              <w:t>1</w:t>
            </w:r>
            <w:r>
              <w:rPr>
                <w:sz w:val="27"/>
                <w:szCs w:val="27"/>
              </w:rPr>
              <w:t>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</w:t>
            </w:r>
          </w:p>
        </w:tc>
      </w:tr>
      <w:tr w14:paraId="75E2C5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  <w:jc w:val="center"/>
        </w:trPr>
        <w:tc>
          <w:tcPr>
            <w:tcW w:w="641" w:type="dxa"/>
            <w:vAlign w:val="center"/>
          </w:tcPr>
          <w:p w14:paraId="4F7724B9">
            <w:pPr>
              <w:pStyle w:val="9"/>
              <w:ind w:left="0" w:right="7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2636" w:type="dxa"/>
            <w:vAlign w:val="center"/>
          </w:tcPr>
          <w:p w14:paraId="41CD6725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ФОП Гадзінський </w:t>
            </w:r>
          </w:p>
          <w:p w14:paraId="28C8BCC7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Андрій Васильович</w:t>
            </w:r>
          </w:p>
        </w:tc>
        <w:tc>
          <w:tcPr>
            <w:tcW w:w="3212" w:type="dxa"/>
            <w:vAlign w:val="center"/>
          </w:tcPr>
          <w:p w14:paraId="37FEE387">
            <w:pPr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Двосторонній лайтпостер розміром 1,2 м х 1,8 м</w:t>
            </w:r>
          </w:p>
        </w:tc>
        <w:tc>
          <w:tcPr>
            <w:tcW w:w="1985" w:type="dxa"/>
            <w:vAlign w:val="center"/>
          </w:tcPr>
          <w:p w14:paraId="486B8596">
            <w:pPr>
              <w:pStyle w:val="9"/>
              <w:ind w:left="153" w:right="1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539" w:type="dxa"/>
            <w:vAlign w:val="center"/>
          </w:tcPr>
          <w:p w14:paraId="1211CF2B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вул. Кравчука</w:t>
            </w:r>
          </w:p>
          <w:p w14:paraId="5045691B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 xml:space="preserve"> (навпроти ТЦ «Слон»)</w:t>
            </w:r>
          </w:p>
          <w:p w14:paraId="5FF0B9A3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</w:p>
        </w:tc>
        <w:tc>
          <w:tcPr>
            <w:tcW w:w="1842" w:type="dxa"/>
            <w:vAlign w:val="center"/>
          </w:tcPr>
          <w:p w14:paraId="310E7C81">
            <w:pPr>
              <w:pStyle w:val="9"/>
              <w:spacing w:line="322" w:lineRule="exact"/>
              <w:ind w:left="34" w:right="110"/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№ 59 від 18.08.2006</w:t>
            </w:r>
          </w:p>
        </w:tc>
        <w:tc>
          <w:tcPr>
            <w:tcW w:w="1714" w:type="dxa"/>
            <w:vAlign w:val="center"/>
          </w:tcPr>
          <w:p w14:paraId="763A8484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01.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 –</w:t>
            </w:r>
          </w:p>
          <w:p w14:paraId="13CB35FC">
            <w:pPr>
              <w:pStyle w:val="9"/>
              <w:ind w:left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rFonts w:hint="default"/>
                <w:sz w:val="27"/>
                <w:szCs w:val="27"/>
                <w:lang w:val="uk-UA"/>
              </w:rPr>
              <w:t>1</w:t>
            </w:r>
            <w:r>
              <w:rPr>
                <w:sz w:val="27"/>
                <w:szCs w:val="27"/>
              </w:rPr>
              <w:t>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</w:t>
            </w:r>
          </w:p>
        </w:tc>
      </w:tr>
      <w:tr w14:paraId="54D630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  <w:jc w:val="center"/>
        </w:trPr>
        <w:tc>
          <w:tcPr>
            <w:tcW w:w="641" w:type="dxa"/>
            <w:vAlign w:val="center"/>
          </w:tcPr>
          <w:p w14:paraId="151AD6FF">
            <w:pPr>
              <w:pStyle w:val="9"/>
              <w:ind w:left="0" w:right="78"/>
              <w:rPr>
                <w:rFonts w:hint="default"/>
                <w:sz w:val="27"/>
                <w:szCs w:val="27"/>
                <w:lang w:val="uk-UA"/>
              </w:rPr>
            </w:pPr>
            <w:r>
              <w:rPr>
                <w:rFonts w:hint="default"/>
                <w:sz w:val="27"/>
                <w:szCs w:val="27"/>
                <w:lang w:val="uk-UA"/>
              </w:rPr>
              <w:t>6</w:t>
            </w:r>
          </w:p>
        </w:tc>
        <w:tc>
          <w:tcPr>
            <w:tcW w:w="2636" w:type="dxa"/>
            <w:vAlign w:val="center"/>
          </w:tcPr>
          <w:p w14:paraId="1333BFC5">
            <w:pPr>
              <w:pStyle w:val="9"/>
              <w:spacing w:line="322" w:lineRule="exact"/>
              <w:ind w:left="99" w:leftChars="0" w:right="89" w:rightChars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ТОВ «Альфа-Буд Захід»</w:t>
            </w:r>
          </w:p>
        </w:tc>
        <w:tc>
          <w:tcPr>
            <w:tcW w:w="3212" w:type="dxa"/>
            <w:vAlign w:val="center"/>
          </w:tcPr>
          <w:p w14:paraId="49673E74">
            <w:pPr>
              <w:pStyle w:val="9"/>
              <w:spacing w:line="318" w:lineRule="exact"/>
              <w:ind w:left="118" w:leftChars="0" w:right="147" w:rightChars="0"/>
              <w:rPr>
                <w:bCs/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Тристороння рекламна конструкція з розміром площини 3,0 м х 6,0 м (дві площини – </w:t>
            </w:r>
            <w:r>
              <w:rPr>
                <w:bCs/>
                <w:sz w:val="28"/>
                <w:szCs w:val="28"/>
                <w:lang w:val="en-US"/>
              </w:rPr>
              <w:t xml:space="preserve">LED </w:t>
            </w:r>
            <w:r>
              <w:rPr>
                <w:bCs/>
                <w:sz w:val="28"/>
                <w:szCs w:val="28"/>
              </w:rPr>
              <w:t>екрани, одна площина – щит)</w:t>
            </w:r>
          </w:p>
        </w:tc>
        <w:tc>
          <w:tcPr>
            <w:tcW w:w="1985" w:type="dxa"/>
            <w:vAlign w:val="center"/>
          </w:tcPr>
          <w:p w14:paraId="03B0E827">
            <w:pPr>
              <w:pStyle w:val="9"/>
              <w:ind w:left="153" w:leftChars="0" w:right="133" w:rightChars="0"/>
              <w:rPr>
                <w:rFonts w:hint="default"/>
                <w:sz w:val="27"/>
                <w:szCs w:val="27"/>
                <w:lang w:val="uk-UA"/>
              </w:rPr>
            </w:pPr>
            <w:r>
              <w:rPr>
                <w:rFonts w:hint="default"/>
                <w:sz w:val="28"/>
                <w:szCs w:val="28"/>
                <w:lang w:val="uk-UA"/>
              </w:rPr>
              <w:t>1</w:t>
            </w:r>
          </w:p>
        </w:tc>
        <w:tc>
          <w:tcPr>
            <w:tcW w:w="3539" w:type="dxa"/>
            <w:vAlign w:val="center"/>
          </w:tcPr>
          <w:p w14:paraId="0BEA1500">
            <w:pPr>
              <w:pStyle w:val="9"/>
              <w:tabs>
                <w:tab w:val="left" w:pos="3567"/>
              </w:tabs>
              <w:spacing w:line="322" w:lineRule="exact"/>
              <w:ind w:left="136" w:leftChars="0" w:right="108" w:rightChars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пр-т Соборності,</w:t>
            </w:r>
          </w:p>
          <w:p w14:paraId="3ADFDDE3">
            <w:pPr>
              <w:pStyle w:val="9"/>
              <w:tabs>
                <w:tab w:val="left" w:pos="3567"/>
              </w:tabs>
              <w:spacing w:line="322" w:lineRule="exact"/>
              <w:ind w:left="136" w:leftChars="0" w:right="108" w:rightChars="0"/>
              <w:rPr>
                <w:bCs/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 поворот на </w:t>
            </w:r>
            <w:r>
              <w:rPr>
                <w:bCs/>
                <w:sz w:val="28"/>
                <w:szCs w:val="28"/>
              </w:rPr>
              <w:br w:type="textWrapping"/>
            </w:r>
            <w:r>
              <w:rPr>
                <w:bCs/>
                <w:sz w:val="28"/>
                <w:szCs w:val="28"/>
              </w:rPr>
              <w:t>вул. Кравчука</w:t>
            </w:r>
          </w:p>
        </w:tc>
        <w:tc>
          <w:tcPr>
            <w:tcW w:w="1842" w:type="dxa"/>
            <w:vAlign w:val="center"/>
          </w:tcPr>
          <w:p w14:paraId="3028633E">
            <w:pPr>
              <w:pStyle w:val="9"/>
              <w:spacing w:line="301" w:lineRule="exact"/>
              <w:ind w:left="34" w:right="110" w:hanging="6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246 від</w:t>
            </w:r>
          </w:p>
          <w:p w14:paraId="655D8A09">
            <w:pPr>
              <w:pStyle w:val="9"/>
              <w:spacing w:line="322" w:lineRule="exact"/>
              <w:ind w:left="34" w:leftChars="0" w:right="110" w:rightChars="0"/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8"/>
                <w:szCs w:val="28"/>
              </w:rPr>
              <w:t>01.12.2005</w:t>
            </w:r>
          </w:p>
        </w:tc>
        <w:tc>
          <w:tcPr>
            <w:tcW w:w="1714" w:type="dxa"/>
            <w:vAlign w:val="center"/>
          </w:tcPr>
          <w:p w14:paraId="3956D9B4">
            <w:pPr>
              <w:pStyle w:val="9"/>
              <w:spacing w:line="322" w:lineRule="exact"/>
              <w:ind w:left="119" w:right="110" w:hanging="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7F53A6FB">
            <w:pPr>
              <w:pStyle w:val="9"/>
              <w:spacing w:line="322" w:lineRule="exact"/>
              <w:ind w:left="119" w:leftChars="0" w:right="110" w:rightChars="0"/>
              <w:jc w:val="left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</w:t>
            </w:r>
          </w:p>
        </w:tc>
      </w:tr>
      <w:tr w14:paraId="31A60A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8" w:hRule="atLeast"/>
          <w:jc w:val="center"/>
        </w:trPr>
        <w:tc>
          <w:tcPr>
            <w:tcW w:w="641" w:type="dxa"/>
            <w:vAlign w:val="center"/>
          </w:tcPr>
          <w:p w14:paraId="729E62C6">
            <w:pPr>
              <w:pStyle w:val="9"/>
              <w:ind w:left="0" w:right="78"/>
              <w:rPr>
                <w:rFonts w:hint="default"/>
                <w:sz w:val="27"/>
                <w:szCs w:val="27"/>
                <w:lang w:val="uk-UA"/>
              </w:rPr>
            </w:pPr>
            <w:r>
              <w:rPr>
                <w:rFonts w:hint="default"/>
                <w:sz w:val="27"/>
                <w:szCs w:val="27"/>
                <w:lang w:val="uk-UA"/>
              </w:rPr>
              <w:t>7</w:t>
            </w:r>
          </w:p>
        </w:tc>
        <w:tc>
          <w:tcPr>
            <w:tcW w:w="2636" w:type="dxa"/>
            <w:vAlign w:val="center"/>
          </w:tcPr>
          <w:p w14:paraId="1740E236">
            <w:pPr>
              <w:pStyle w:val="9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ТзОВ </w:t>
            </w:r>
          </w:p>
          <w:p w14:paraId="41402B3C">
            <w:pPr>
              <w:pStyle w:val="9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eastAsia="ar-SA"/>
              </w:rPr>
              <w:t xml:space="preserve">«Український медіа альянс </w:t>
            </w:r>
            <w:r>
              <w:rPr>
                <w:sz w:val="27"/>
                <w:szCs w:val="27"/>
                <w:lang w:val="en-US" w:eastAsia="ar-SA"/>
              </w:rPr>
              <w:t>“</w:t>
            </w:r>
            <w:r>
              <w:rPr>
                <w:sz w:val="27"/>
                <w:szCs w:val="27"/>
                <w:lang w:eastAsia="ar-SA"/>
              </w:rPr>
              <w:t>Сіті Лайн</w:t>
            </w:r>
            <w:r>
              <w:rPr>
                <w:sz w:val="27"/>
                <w:szCs w:val="27"/>
                <w:lang w:val="en-US" w:eastAsia="ar-SA"/>
              </w:rPr>
              <w:t>”</w:t>
            </w:r>
            <w:r>
              <w:rPr>
                <w:sz w:val="27"/>
                <w:szCs w:val="27"/>
                <w:lang w:eastAsia="ar-SA"/>
              </w:rPr>
              <w:t>»</w:t>
            </w:r>
          </w:p>
        </w:tc>
        <w:tc>
          <w:tcPr>
            <w:tcW w:w="3212" w:type="dxa"/>
            <w:vAlign w:val="center"/>
          </w:tcPr>
          <w:p w14:paraId="522EF17D">
            <w:pPr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 xml:space="preserve">Двосторонній лайтпостер </w:t>
            </w:r>
          </w:p>
          <w:p w14:paraId="6DF3294A">
            <w:pPr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 xml:space="preserve">розміром 1,3 м х 1,8 м </w:t>
            </w:r>
          </w:p>
          <w:p w14:paraId="55C76673">
            <w:pPr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з підсвічуванням</w:t>
            </w:r>
          </w:p>
        </w:tc>
        <w:tc>
          <w:tcPr>
            <w:tcW w:w="1985" w:type="dxa"/>
            <w:vAlign w:val="center"/>
          </w:tcPr>
          <w:p w14:paraId="5DB238D2">
            <w:pPr>
              <w:pStyle w:val="9"/>
              <w:ind w:left="153" w:right="13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539" w:type="dxa"/>
            <w:vAlign w:val="center"/>
          </w:tcPr>
          <w:p w14:paraId="5F7459E9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пр-т Відродження</w:t>
            </w:r>
          </w:p>
          <w:p w14:paraId="193AB179">
            <w:pPr>
              <w:pStyle w:val="9"/>
              <w:ind w:left="136" w:right="108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 xml:space="preserve"> (поруч з будинком на вул.</w:t>
            </w:r>
            <w:r>
              <w:rPr>
                <w:bCs/>
                <w:sz w:val="27"/>
                <w:szCs w:val="27"/>
                <w:lang w:val="en-US"/>
              </w:rPr>
              <w:t> </w:t>
            </w:r>
            <w:r>
              <w:rPr>
                <w:bCs/>
                <w:sz w:val="27"/>
                <w:szCs w:val="27"/>
              </w:rPr>
              <w:t>Рівненській, 105)</w:t>
            </w:r>
          </w:p>
        </w:tc>
        <w:tc>
          <w:tcPr>
            <w:tcW w:w="1842" w:type="dxa"/>
            <w:vAlign w:val="center"/>
          </w:tcPr>
          <w:p w14:paraId="7BB738FC">
            <w:pPr>
              <w:pStyle w:val="9"/>
              <w:spacing w:line="322" w:lineRule="exact"/>
              <w:ind w:left="34" w:right="110"/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7"/>
                <w:szCs w:val="27"/>
                <w14:textFill>
                  <w14:solidFill>
                    <w14:schemeClr w14:val="tx1"/>
                  </w14:solidFill>
                </w14:textFill>
              </w:rPr>
              <w:t>№ 139/2 від 01.05.2005</w:t>
            </w:r>
          </w:p>
        </w:tc>
        <w:tc>
          <w:tcPr>
            <w:tcW w:w="1714" w:type="dxa"/>
            <w:vAlign w:val="center"/>
          </w:tcPr>
          <w:p w14:paraId="3F120712">
            <w:pPr>
              <w:pStyle w:val="9"/>
              <w:ind w:left="0" w:firstLine="139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01.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 –3</w:t>
            </w:r>
            <w:r>
              <w:rPr>
                <w:rFonts w:hint="default"/>
                <w:sz w:val="27"/>
                <w:szCs w:val="27"/>
                <w:lang w:val="uk-UA"/>
              </w:rPr>
              <w:t>1</w:t>
            </w:r>
            <w:r>
              <w:rPr>
                <w:sz w:val="27"/>
                <w:szCs w:val="27"/>
              </w:rPr>
              <w:t>.</w:t>
            </w:r>
            <w:r>
              <w:rPr>
                <w:rFonts w:hint="default"/>
                <w:sz w:val="27"/>
                <w:szCs w:val="27"/>
                <w:lang w:val="uk-UA"/>
              </w:rPr>
              <w:t>10</w:t>
            </w:r>
            <w:r>
              <w:rPr>
                <w:sz w:val="27"/>
                <w:szCs w:val="27"/>
              </w:rPr>
              <w:t>.2024</w:t>
            </w:r>
          </w:p>
        </w:tc>
      </w:tr>
    </w:tbl>
    <w:p w14:paraId="025359FA">
      <w:pPr>
        <w:rPr>
          <w:sz w:val="27"/>
          <w:szCs w:val="27"/>
        </w:rPr>
      </w:pPr>
    </w:p>
    <w:p w14:paraId="5D6C39B6">
      <w:pPr>
        <w:rPr>
          <w:sz w:val="28"/>
          <w:szCs w:val="28"/>
          <w:lang w:val="en-US"/>
        </w:rPr>
      </w:pPr>
    </w:p>
    <w:p w14:paraId="759A590B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 w14:paraId="3D5704A4">
      <w:pPr>
        <w:pStyle w:val="4"/>
        <w:tabs>
          <w:tab w:val="left" w:pos="12749"/>
        </w:tabs>
        <w:spacing w:line="305" w:lineRule="exact"/>
      </w:pPr>
      <w:r>
        <w:t>керуючий</w:t>
      </w:r>
      <w:r>
        <w:rPr>
          <w:spacing w:val="-2"/>
        </w:rPr>
        <w:t xml:space="preserve"> </w:t>
      </w:r>
      <w:r>
        <w:t>справами</w:t>
      </w:r>
      <w:r>
        <w:rPr>
          <w:spacing w:val="-5"/>
        </w:rPr>
        <w:t xml:space="preserve"> </w:t>
      </w:r>
      <w:r>
        <w:t>виконкому</w:t>
      </w:r>
      <w:r>
        <w:tab/>
      </w:r>
      <w:r>
        <w:t>Юрій ВЕРБИЧ</w:t>
      </w:r>
    </w:p>
    <w:p w14:paraId="6725B62D">
      <w:pPr>
        <w:rPr>
          <w:sz w:val="28"/>
          <w:szCs w:val="28"/>
        </w:rPr>
      </w:pPr>
    </w:p>
    <w:p w14:paraId="79FEDF08">
      <w:pPr>
        <w:rPr>
          <w:sz w:val="24"/>
        </w:rPr>
      </w:pPr>
      <w:r>
        <w:rPr>
          <w:sz w:val="24"/>
        </w:rPr>
        <w:t>Ковальський 728 292</w:t>
      </w:r>
    </w:p>
    <w:sectPr>
      <w:headerReference r:id="rId3" w:type="default"/>
      <w:type w:val="continuous"/>
      <w:pgSz w:w="16840" w:h="11910" w:orient="landscape"/>
      <w:pgMar w:top="1985" w:right="641" w:bottom="1134" w:left="1134" w:header="1276" w:footer="709" w:gutter="0"/>
      <w:pgNumType w:start="1"/>
      <w:cols w:space="720" w:num="1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49362700"/>
      <w:docPartObj>
        <w:docPartGallery w:val="autotext"/>
      </w:docPartObj>
    </w:sdtPr>
    <w:sdtEndPr>
      <w:rPr>
        <w:sz w:val="28"/>
        <w:szCs w:val="28"/>
      </w:rPr>
    </w:sdtEndPr>
    <w:sdtContent>
      <w:p w14:paraId="30DCA1E9">
        <w:pPr>
          <w:pStyle w:val="6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1C06527D">
    <w:pPr>
      <w:pStyle w:val="6"/>
      <w:rPr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>Продовження додатка</w:t>
    </w:r>
  </w:p>
  <w:p w14:paraId="1F78EABC">
    <w:pPr>
      <w:pStyle w:val="6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328"/>
    <w:rsid w:val="00000221"/>
    <w:rsid w:val="000068A1"/>
    <w:rsid w:val="000074EA"/>
    <w:rsid w:val="00010FF3"/>
    <w:rsid w:val="00011C20"/>
    <w:rsid w:val="00012A74"/>
    <w:rsid w:val="00037CC2"/>
    <w:rsid w:val="00041189"/>
    <w:rsid w:val="00041BA5"/>
    <w:rsid w:val="0004759F"/>
    <w:rsid w:val="000677AD"/>
    <w:rsid w:val="000854BB"/>
    <w:rsid w:val="00094328"/>
    <w:rsid w:val="000A647D"/>
    <w:rsid w:val="000A7F14"/>
    <w:rsid w:val="000B7EE7"/>
    <w:rsid w:val="000C1797"/>
    <w:rsid w:val="000C45F5"/>
    <w:rsid w:val="000C65F0"/>
    <w:rsid w:val="000D07EF"/>
    <w:rsid w:val="000D1120"/>
    <w:rsid w:val="000D5894"/>
    <w:rsid w:val="000E45A7"/>
    <w:rsid w:val="00113DDB"/>
    <w:rsid w:val="0014359C"/>
    <w:rsid w:val="00155582"/>
    <w:rsid w:val="00172EDE"/>
    <w:rsid w:val="00192047"/>
    <w:rsid w:val="001A12D7"/>
    <w:rsid w:val="001A4066"/>
    <w:rsid w:val="001C174D"/>
    <w:rsid w:val="002072EB"/>
    <w:rsid w:val="002127CE"/>
    <w:rsid w:val="002153E3"/>
    <w:rsid w:val="002174A5"/>
    <w:rsid w:val="00224E0E"/>
    <w:rsid w:val="00230B2C"/>
    <w:rsid w:val="0024441A"/>
    <w:rsid w:val="0025467A"/>
    <w:rsid w:val="00266F2E"/>
    <w:rsid w:val="0027412E"/>
    <w:rsid w:val="002A6D35"/>
    <w:rsid w:val="002B471B"/>
    <w:rsid w:val="002B61E0"/>
    <w:rsid w:val="002B6560"/>
    <w:rsid w:val="002D55AB"/>
    <w:rsid w:val="002D79D0"/>
    <w:rsid w:val="002F354F"/>
    <w:rsid w:val="003476CF"/>
    <w:rsid w:val="003542FF"/>
    <w:rsid w:val="0036363C"/>
    <w:rsid w:val="003A4F1E"/>
    <w:rsid w:val="003A6BE2"/>
    <w:rsid w:val="003C0C9C"/>
    <w:rsid w:val="00401E9E"/>
    <w:rsid w:val="0040513B"/>
    <w:rsid w:val="00415A0E"/>
    <w:rsid w:val="0043119C"/>
    <w:rsid w:val="004324B9"/>
    <w:rsid w:val="00436B66"/>
    <w:rsid w:val="00445F82"/>
    <w:rsid w:val="00490FB3"/>
    <w:rsid w:val="004A040B"/>
    <w:rsid w:val="004C5D9C"/>
    <w:rsid w:val="004C7EFF"/>
    <w:rsid w:val="004D36C8"/>
    <w:rsid w:val="004D3E03"/>
    <w:rsid w:val="004D54BD"/>
    <w:rsid w:val="004E3208"/>
    <w:rsid w:val="004F50E9"/>
    <w:rsid w:val="0050247F"/>
    <w:rsid w:val="00512021"/>
    <w:rsid w:val="0052226A"/>
    <w:rsid w:val="00525D9F"/>
    <w:rsid w:val="00526A9D"/>
    <w:rsid w:val="00551064"/>
    <w:rsid w:val="005705D9"/>
    <w:rsid w:val="005710FF"/>
    <w:rsid w:val="00584507"/>
    <w:rsid w:val="00586292"/>
    <w:rsid w:val="00591153"/>
    <w:rsid w:val="00592560"/>
    <w:rsid w:val="00594D56"/>
    <w:rsid w:val="005A16D7"/>
    <w:rsid w:val="005B2792"/>
    <w:rsid w:val="005C2126"/>
    <w:rsid w:val="005C7D66"/>
    <w:rsid w:val="005E51B3"/>
    <w:rsid w:val="005F1185"/>
    <w:rsid w:val="005F1FB4"/>
    <w:rsid w:val="006278D1"/>
    <w:rsid w:val="0063354D"/>
    <w:rsid w:val="006346C4"/>
    <w:rsid w:val="00657725"/>
    <w:rsid w:val="00675790"/>
    <w:rsid w:val="006A7C86"/>
    <w:rsid w:val="006C24C3"/>
    <w:rsid w:val="006D2FD9"/>
    <w:rsid w:val="006E03AC"/>
    <w:rsid w:val="006E5538"/>
    <w:rsid w:val="006F5D2A"/>
    <w:rsid w:val="006F61F2"/>
    <w:rsid w:val="00704B1C"/>
    <w:rsid w:val="007103C5"/>
    <w:rsid w:val="00713E54"/>
    <w:rsid w:val="00715E7C"/>
    <w:rsid w:val="00726967"/>
    <w:rsid w:val="00726BB1"/>
    <w:rsid w:val="00733275"/>
    <w:rsid w:val="00733D20"/>
    <w:rsid w:val="00734E78"/>
    <w:rsid w:val="0074167A"/>
    <w:rsid w:val="00744C2A"/>
    <w:rsid w:val="00745EFC"/>
    <w:rsid w:val="00751BF7"/>
    <w:rsid w:val="0075676E"/>
    <w:rsid w:val="007707C6"/>
    <w:rsid w:val="0079070B"/>
    <w:rsid w:val="0079746E"/>
    <w:rsid w:val="00797AAC"/>
    <w:rsid w:val="007A3B4D"/>
    <w:rsid w:val="007B4764"/>
    <w:rsid w:val="007B563B"/>
    <w:rsid w:val="007B5C77"/>
    <w:rsid w:val="007B71FF"/>
    <w:rsid w:val="007D76E5"/>
    <w:rsid w:val="007F7BA2"/>
    <w:rsid w:val="00802C78"/>
    <w:rsid w:val="008142AB"/>
    <w:rsid w:val="008401E3"/>
    <w:rsid w:val="00863924"/>
    <w:rsid w:val="00863AE1"/>
    <w:rsid w:val="008659E4"/>
    <w:rsid w:val="00866C84"/>
    <w:rsid w:val="00877C89"/>
    <w:rsid w:val="008916A4"/>
    <w:rsid w:val="00891BE7"/>
    <w:rsid w:val="008B74D3"/>
    <w:rsid w:val="008D5C7D"/>
    <w:rsid w:val="008E09AB"/>
    <w:rsid w:val="009072FD"/>
    <w:rsid w:val="00916BD4"/>
    <w:rsid w:val="009240D0"/>
    <w:rsid w:val="00942A0C"/>
    <w:rsid w:val="00946B35"/>
    <w:rsid w:val="0095157B"/>
    <w:rsid w:val="009656EC"/>
    <w:rsid w:val="00965E29"/>
    <w:rsid w:val="009D7A15"/>
    <w:rsid w:val="009E4EFF"/>
    <w:rsid w:val="00A04004"/>
    <w:rsid w:val="00A217DF"/>
    <w:rsid w:val="00A23DFB"/>
    <w:rsid w:val="00A35272"/>
    <w:rsid w:val="00A3656D"/>
    <w:rsid w:val="00A41C2E"/>
    <w:rsid w:val="00A6340B"/>
    <w:rsid w:val="00A667E6"/>
    <w:rsid w:val="00A818D1"/>
    <w:rsid w:val="00A86FFE"/>
    <w:rsid w:val="00AA40CF"/>
    <w:rsid w:val="00AB0E18"/>
    <w:rsid w:val="00AC1533"/>
    <w:rsid w:val="00AC3F61"/>
    <w:rsid w:val="00AD232F"/>
    <w:rsid w:val="00AD4177"/>
    <w:rsid w:val="00B01DFA"/>
    <w:rsid w:val="00B1370F"/>
    <w:rsid w:val="00B25A4C"/>
    <w:rsid w:val="00B359EC"/>
    <w:rsid w:val="00B43807"/>
    <w:rsid w:val="00B5033C"/>
    <w:rsid w:val="00B93726"/>
    <w:rsid w:val="00BA6409"/>
    <w:rsid w:val="00BB20AE"/>
    <w:rsid w:val="00BB3910"/>
    <w:rsid w:val="00BB4636"/>
    <w:rsid w:val="00BC0E75"/>
    <w:rsid w:val="00BE336F"/>
    <w:rsid w:val="00BE3D89"/>
    <w:rsid w:val="00C03381"/>
    <w:rsid w:val="00C13877"/>
    <w:rsid w:val="00C30BB3"/>
    <w:rsid w:val="00C50E61"/>
    <w:rsid w:val="00C82965"/>
    <w:rsid w:val="00C923E9"/>
    <w:rsid w:val="00CA590C"/>
    <w:rsid w:val="00CB4C8C"/>
    <w:rsid w:val="00CE2BAC"/>
    <w:rsid w:val="00CF35A5"/>
    <w:rsid w:val="00CF43E4"/>
    <w:rsid w:val="00D23E37"/>
    <w:rsid w:val="00D61B19"/>
    <w:rsid w:val="00D720A5"/>
    <w:rsid w:val="00D7213E"/>
    <w:rsid w:val="00D82270"/>
    <w:rsid w:val="00D94C1E"/>
    <w:rsid w:val="00DB2568"/>
    <w:rsid w:val="00DB4908"/>
    <w:rsid w:val="00DB7F57"/>
    <w:rsid w:val="00DC71C0"/>
    <w:rsid w:val="00DC7928"/>
    <w:rsid w:val="00DD40E1"/>
    <w:rsid w:val="00DD4845"/>
    <w:rsid w:val="00DF5055"/>
    <w:rsid w:val="00E07583"/>
    <w:rsid w:val="00E1382E"/>
    <w:rsid w:val="00E24416"/>
    <w:rsid w:val="00E245A9"/>
    <w:rsid w:val="00E3147B"/>
    <w:rsid w:val="00E32BCF"/>
    <w:rsid w:val="00E51A04"/>
    <w:rsid w:val="00E63413"/>
    <w:rsid w:val="00EA77DD"/>
    <w:rsid w:val="00EC0CAB"/>
    <w:rsid w:val="00EE4BE8"/>
    <w:rsid w:val="00EF3738"/>
    <w:rsid w:val="00F02D21"/>
    <w:rsid w:val="00F07251"/>
    <w:rsid w:val="00F16350"/>
    <w:rsid w:val="00F50559"/>
    <w:rsid w:val="00F743C2"/>
    <w:rsid w:val="00F77110"/>
    <w:rsid w:val="00F82590"/>
    <w:rsid w:val="00F845E5"/>
    <w:rsid w:val="00FA284D"/>
    <w:rsid w:val="00FD5CFE"/>
    <w:rsid w:val="17046D3E"/>
    <w:rsid w:val="4941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0"/>
    <w:qFormat/>
    <w:uiPriority w:val="1"/>
    <w:rPr>
      <w:sz w:val="28"/>
      <w:szCs w:val="28"/>
    </w:rPr>
  </w:style>
  <w:style w:type="paragraph" w:styleId="5">
    <w:name w:val="footer"/>
    <w:basedOn w:val="1"/>
    <w:link w:val="12"/>
    <w:unhideWhenUsed/>
    <w:uiPriority w:val="99"/>
    <w:pPr>
      <w:tabs>
        <w:tab w:val="center" w:pos="4819"/>
        <w:tab w:val="right" w:pos="9639"/>
      </w:tabs>
    </w:pPr>
  </w:style>
  <w:style w:type="paragraph" w:styleId="6">
    <w:name w:val="header"/>
    <w:basedOn w:val="1"/>
    <w:link w:val="11"/>
    <w:unhideWhenUsed/>
    <w:uiPriority w:val="99"/>
    <w:pPr>
      <w:tabs>
        <w:tab w:val="center" w:pos="4819"/>
        <w:tab w:val="right" w:pos="9639"/>
      </w:tabs>
    </w:p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  <w:pPr>
      <w:ind w:left="139"/>
      <w:jc w:val="center"/>
    </w:pPr>
  </w:style>
  <w:style w:type="character" w:customStyle="1" w:styleId="10">
    <w:name w:val="Основний текст Знак"/>
    <w:basedOn w:val="2"/>
    <w:link w:val="4"/>
    <w:uiPriority w:val="1"/>
    <w:rPr>
      <w:rFonts w:ascii="Times New Roman" w:hAnsi="Times New Roman" w:eastAsia="Times New Roman" w:cs="Times New Roman"/>
      <w:sz w:val="28"/>
      <w:szCs w:val="28"/>
      <w:lang w:val="uk-UA"/>
    </w:rPr>
  </w:style>
  <w:style w:type="character" w:customStyle="1" w:styleId="11">
    <w:name w:val="Верхній колонтитул Знак"/>
    <w:basedOn w:val="2"/>
    <w:link w:val="6"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2">
    <w:name w:val="Нижній колонтитул Знак"/>
    <w:basedOn w:val="2"/>
    <w:link w:val="5"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3">
    <w:name w:val="WW8Num1z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1008</Words>
  <Characters>575</Characters>
  <Lines>4</Lines>
  <Paragraphs>3</Paragraphs>
  <TotalTime>2</TotalTime>
  <ScaleCrop>false</ScaleCrop>
  <LinksUpToDate>false</LinksUpToDate>
  <CharactersWithSpaces>1580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2022-04-06T09:05:00Z</dcterms:created>
  <dc:creator>*</dc:creator>
  <cp:lastModifiedBy>User</cp:lastModifiedBy>
  <cp:lastPrinted>2021-12-23T09:14:00Z</cp:lastPrinted>
  <dcterms:modified xsi:type="dcterms:W3CDTF">2024-10-01T14:16:05Z</dcterms:modified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544CB1D2E8D9429CB872BC3B9E220160_12</vt:lpwstr>
  </property>
</Properties>
</file>