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50B83AB" w14:textId="77777777" w:rsidR="0088430F" w:rsidRDefault="00000000">
      <w:pPr>
        <w:widowControl/>
        <w:ind w:firstLine="5102"/>
        <w:rPr>
          <w:sz w:val="28"/>
          <w:szCs w:val="28"/>
        </w:rPr>
      </w:pPr>
      <w:r>
        <w:rPr>
          <w:sz w:val="28"/>
          <w:szCs w:val="28"/>
        </w:rPr>
        <w:t xml:space="preserve">Додаток </w:t>
      </w:r>
    </w:p>
    <w:p w14:paraId="65C6FEE7" w14:textId="77777777" w:rsidR="0088430F" w:rsidRDefault="00000000">
      <w:pPr>
        <w:widowControl/>
        <w:ind w:firstLine="5102"/>
        <w:rPr>
          <w:sz w:val="28"/>
          <w:szCs w:val="28"/>
        </w:rPr>
      </w:pPr>
      <w:r>
        <w:rPr>
          <w:sz w:val="28"/>
          <w:szCs w:val="28"/>
        </w:rPr>
        <w:t xml:space="preserve">до рішення виконавчого комітету </w:t>
      </w:r>
    </w:p>
    <w:p w14:paraId="1E2DBE35" w14:textId="77777777" w:rsidR="0088430F" w:rsidRDefault="00000000">
      <w:pPr>
        <w:widowControl/>
        <w:ind w:firstLine="5102"/>
        <w:rPr>
          <w:sz w:val="28"/>
          <w:szCs w:val="28"/>
        </w:rPr>
      </w:pPr>
      <w:r>
        <w:rPr>
          <w:sz w:val="28"/>
          <w:szCs w:val="28"/>
        </w:rPr>
        <w:t>міської ради</w:t>
      </w:r>
    </w:p>
    <w:p w14:paraId="5BE6CC5F" w14:textId="77777777" w:rsidR="0088430F" w:rsidRDefault="00000000">
      <w:pPr>
        <w:widowControl/>
        <w:ind w:firstLine="5102"/>
        <w:jc w:val="both"/>
        <w:rPr>
          <w:sz w:val="28"/>
          <w:szCs w:val="28"/>
        </w:rPr>
      </w:pPr>
      <w:r>
        <w:rPr>
          <w:sz w:val="28"/>
          <w:szCs w:val="28"/>
        </w:rPr>
        <w:t>________________№___________</w:t>
      </w:r>
    </w:p>
    <w:p w14:paraId="403B3F8A" w14:textId="77777777" w:rsidR="0088430F" w:rsidRDefault="0088430F">
      <w:pPr>
        <w:widowControl/>
        <w:ind w:firstLine="5102"/>
        <w:jc w:val="both"/>
        <w:rPr>
          <w:sz w:val="28"/>
          <w:szCs w:val="28"/>
        </w:rPr>
      </w:pPr>
    </w:p>
    <w:p w14:paraId="3C01619B" w14:textId="77777777" w:rsidR="0088430F" w:rsidRDefault="00000000">
      <w:pPr>
        <w:jc w:val="center"/>
      </w:pPr>
      <w:r>
        <w:rPr>
          <w:rStyle w:val="12"/>
          <w:bCs/>
          <w:sz w:val="28"/>
          <w:szCs w:val="28"/>
          <w:lang w:eastAsia="ru-RU"/>
        </w:rPr>
        <w:t>ПРОГРАМА</w:t>
      </w:r>
    </w:p>
    <w:p w14:paraId="1C0A544C" w14:textId="77777777" w:rsidR="0088430F" w:rsidRDefault="00000000">
      <w:pPr>
        <w:jc w:val="center"/>
      </w:pPr>
      <w:r>
        <w:rPr>
          <w:rStyle w:val="6"/>
          <w:b/>
          <w:bCs/>
          <w:sz w:val="28"/>
          <w:szCs w:val="28"/>
        </w:rPr>
        <w:t>забезпечення функціонування КУ «ХАБ</w:t>
      </w:r>
      <w:r>
        <w:rPr>
          <w:b/>
          <w:bCs/>
          <w:sz w:val="28"/>
          <w:szCs w:val="28"/>
        </w:rPr>
        <w:t xml:space="preserve"> ВЕТЕРАН»</w:t>
      </w:r>
    </w:p>
    <w:p w14:paraId="5350AB0B" w14:textId="77777777" w:rsidR="0088430F" w:rsidRDefault="00000000">
      <w:pPr>
        <w:jc w:val="center"/>
      </w:pPr>
      <w:r>
        <w:rPr>
          <w:rStyle w:val="6"/>
          <w:b/>
          <w:bCs/>
          <w:sz w:val="28"/>
          <w:szCs w:val="28"/>
        </w:rPr>
        <w:t>Луцької міської територіальної громади на 2024–2027 роки</w:t>
      </w:r>
    </w:p>
    <w:p w14:paraId="58BEB11E" w14:textId="77777777" w:rsidR="0088430F" w:rsidRDefault="0088430F">
      <w:pPr>
        <w:jc w:val="center"/>
        <w:rPr>
          <w:color w:val="538135"/>
          <w:sz w:val="20"/>
          <w:szCs w:val="20"/>
        </w:rPr>
      </w:pPr>
    </w:p>
    <w:p w14:paraId="269DA9DC" w14:textId="77777777" w:rsidR="0088430F" w:rsidRDefault="00000000">
      <w:pPr>
        <w:keepNext/>
        <w:keepLines/>
        <w:widowControl/>
        <w:shd w:val="clear" w:color="auto" w:fill="FFFFFF"/>
        <w:jc w:val="center"/>
        <w:rPr>
          <w:b/>
          <w:bCs/>
          <w:color w:val="000000"/>
          <w:sz w:val="28"/>
          <w:szCs w:val="28"/>
          <w:shd w:val="clear" w:color="auto" w:fill="FFFFFF"/>
        </w:rPr>
      </w:pPr>
      <w:r>
        <w:rPr>
          <w:b/>
          <w:bCs/>
          <w:color w:val="000000"/>
          <w:sz w:val="28"/>
          <w:szCs w:val="28"/>
          <w:shd w:val="clear" w:color="auto" w:fill="FFFFFF"/>
        </w:rPr>
        <w:t>ПАСПОРТ ПРОГРАМИ</w:t>
      </w:r>
    </w:p>
    <w:p w14:paraId="098A2E39" w14:textId="77777777" w:rsidR="0088430F" w:rsidRDefault="0088430F">
      <w:pPr>
        <w:widowControl/>
        <w:tabs>
          <w:tab w:val="left" w:pos="9355"/>
        </w:tabs>
        <w:jc w:val="center"/>
        <w:rPr>
          <w:sz w:val="12"/>
          <w:szCs w:val="12"/>
        </w:rPr>
      </w:pPr>
    </w:p>
    <w:tbl>
      <w:tblPr>
        <w:tblW w:w="9360" w:type="dxa"/>
        <w:tblInd w:w="19" w:type="dxa"/>
        <w:tblLayout w:type="fixed"/>
        <w:tblCellMar>
          <w:top w:w="11" w:type="dxa"/>
          <w:left w:w="57" w:type="dxa"/>
          <w:bottom w:w="11" w:type="dxa"/>
          <w:right w:w="57" w:type="dxa"/>
        </w:tblCellMar>
        <w:tblLook w:val="0000" w:firstRow="0" w:lastRow="0" w:firstColumn="0" w:lastColumn="0" w:noHBand="0" w:noVBand="0"/>
      </w:tblPr>
      <w:tblGrid>
        <w:gridCol w:w="510"/>
        <w:gridCol w:w="3643"/>
        <w:gridCol w:w="5207"/>
      </w:tblGrid>
      <w:tr w:rsidR="0088430F" w14:paraId="147390FC" w14:textId="77777777">
        <w:tc>
          <w:tcPr>
            <w:tcW w:w="510" w:type="dxa"/>
            <w:tcBorders>
              <w:top w:val="single" w:sz="6" w:space="0" w:color="000000"/>
              <w:left w:val="single" w:sz="6" w:space="0" w:color="000000"/>
              <w:bottom w:val="single" w:sz="6" w:space="0" w:color="000000"/>
            </w:tcBorders>
          </w:tcPr>
          <w:p w14:paraId="151BF742" w14:textId="77777777" w:rsidR="0088430F" w:rsidRDefault="00000000">
            <w:pPr>
              <w:jc w:val="center"/>
              <w:rPr>
                <w:sz w:val="28"/>
                <w:szCs w:val="28"/>
                <w:lang w:eastAsia="ru-RU"/>
              </w:rPr>
            </w:pPr>
            <w:r>
              <w:rPr>
                <w:sz w:val="28"/>
                <w:szCs w:val="28"/>
                <w:lang w:eastAsia="ru-RU"/>
              </w:rPr>
              <w:t>1.</w:t>
            </w:r>
          </w:p>
        </w:tc>
        <w:tc>
          <w:tcPr>
            <w:tcW w:w="3643" w:type="dxa"/>
            <w:tcBorders>
              <w:top w:val="single" w:sz="6" w:space="0" w:color="000000"/>
              <w:left w:val="single" w:sz="6" w:space="0" w:color="000000"/>
              <w:bottom w:val="single" w:sz="6" w:space="0" w:color="000000"/>
            </w:tcBorders>
          </w:tcPr>
          <w:p w14:paraId="6CE95B71" w14:textId="77777777" w:rsidR="0088430F" w:rsidRDefault="00000000">
            <w:pPr>
              <w:rPr>
                <w:sz w:val="28"/>
                <w:szCs w:val="28"/>
                <w:lang w:eastAsia="ru-RU"/>
              </w:rPr>
            </w:pPr>
            <w:r>
              <w:rPr>
                <w:sz w:val="28"/>
                <w:szCs w:val="28"/>
                <w:lang w:eastAsia="ru-RU"/>
              </w:rPr>
              <w:t>Ініціатор розроблення Програми</w:t>
            </w:r>
          </w:p>
        </w:tc>
        <w:tc>
          <w:tcPr>
            <w:tcW w:w="5207" w:type="dxa"/>
            <w:tcBorders>
              <w:top w:val="single" w:sz="6" w:space="0" w:color="000000"/>
              <w:left w:val="single" w:sz="6" w:space="0" w:color="000000"/>
              <w:bottom w:val="single" w:sz="6" w:space="0" w:color="000000"/>
              <w:right w:val="single" w:sz="6" w:space="0" w:color="000000"/>
            </w:tcBorders>
          </w:tcPr>
          <w:p w14:paraId="4F65EE4B" w14:textId="77777777" w:rsidR="0088430F" w:rsidRDefault="00000000">
            <w:pPr>
              <w:snapToGrid w:val="0"/>
              <w:jc w:val="both"/>
              <w:rPr>
                <w:sz w:val="28"/>
                <w:szCs w:val="28"/>
              </w:rPr>
            </w:pPr>
            <w:r>
              <w:rPr>
                <w:sz w:val="28"/>
                <w:szCs w:val="28"/>
              </w:rPr>
              <w:t>Луцька міська рада</w:t>
            </w:r>
          </w:p>
        </w:tc>
      </w:tr>
      <w:tr w:rsidR="0088430F" w14:paraId="66DA16D8" w14:textId="77777777">
        <w:tc>
          <w:tcPr>
            <w:tcW w:w="510" w:type="dxa"/>
            <w:tcBorders>
              <w:left w:val="single" w:sz="6" w:space="0" w:color="000000"/>
              <w:bottom w:val="single" w:sz="6" w:space="0" w:color="000000"/>
            </w:tcBorders>
          </w:tcPr>
          <w:p w14:paraId="308DCFF1" w14:textId="77777777" w:rsidR="0088430F" w:rsidRDefault="00000000">
            <w:pPr>
              <w:snapToGrid w:val="0"/>
              <w:jc w:val="center"/>
              <w:rPr>
                <w:sz w:val="28"/>
                <w:szCs w:val="28"/>
                <w:lang w:eastAsia="ru-RU"/>
              </w:rPr>
            </w:pPr>
            <w:r>
              <w:rPr>
                <w:sz w:val="28"/>
                <w:szCs w:val="28"/>
                <w:lang w:eastAsia="ru-RU"/>
              </w:rPr>
              <w:t>2.</w:t>
            </w:r>
          </w:p>
        </w:tc>
        <w:tc>
          <w:tcPr>
            <w:tcW w:w="3643" w:type="dxa"/>
            <w:tcBorders>
              <w:left w:val="single" w:sz="6" w:space="0" w:color="000000"/>
              <w:bottom w:val="single" w:sz="6" w:space="0" w:color="000000"/>
            </w:tcBorders>
          </w:tcPr>
          <w:p w14:paraId="4B6F1376" w14:textId="77777777" w:rsidR="0088430F" w:rsidRDefault="00000000">
            <w:pPr>
              <w:rPr>
                <w:sz w:val="28"/>
                <w:szCs w:val="28"/>
                <w:lang w:eastAsia="ru-RU"/>
              </w:rPr>
            </w:pPr>
            <w:r>
              <w:rPr>
                <w:sz w:val="28"/>
                <w:szCs w:val="28"/>
                <w:lang w:eastAsia="ru-RU"/>
              </w:rPr>
              <w:t>Розробник Програми</w:t>
            </w:r>
          </w:p>
        </w:tc>
        <w:tc>
          <w:tcPr>
            <w:tcW w:w="5207" w:type="dxa"/>
            <w:tcBorders>
              <w:left w:val="single" w:sz="6" w:space="0" w:color="000000"/>
              <w:bottom w:val="single" w:sz="6" w:space="0" w:color="000000"/>
              <w:right w:val="single" w:sz="6" w:space="0" w:color="000000"/>
            </w:tcBorders>
          </w:tcPr>
          <w:p w14:paraId="7F4A7792" w14:textId="77777777" w:rsidR="0088430F" w:rsidRDefault="00000000">
            <w:pPr>
              <w:snapToGrid w:val="0"/>
              <w:jc w:val="both"/>
            </w:pPr>
            <w:r>
              <w:rPr>
                <w:sz w:val="28"/>
                <w:szCs w:val="28"/>
              </w:rPr>
              <w:t xml:space="preserve">Комунальна установа </w:t>
            </w:r>
            <w:r>
              <w:rPr>
                <w:rStyle w:val="6"/>
                <w:sz w:val="28"/>
                <w:szCs w:val="28"/>
              </w:rPr>
              <w:t>«ХАБ</w:t>
            </w:r>
            <w:r>
              <w:rPr>
                <w:sz w:val="28"/>
                <w:szCs w:val="28"/>
              </w:rPr>
              <w:t xml:space="preserve"> ВЕТЕРАН»</w:t>
            </w:r>
          </w:p>
        </w:tc>
      </w:tr>
      <w:tr w:rsidR="0088430F" w14:paraId="76920CF2" w14:textId="77777777">
        <w:tc>
          <w:tcPr>
            <w:tcW w:w="510" w:type="dxa"/>
            <w:tcBorders>
              <w:left w:val="single" w:sz="6" w:space="0" w:color="000000"/>
              <w:bottom w:val="single" w:sz="6" w:space="0" w:color="000000"/>
            </w:tcBorders>
          </w:tcPr>
          <w:p w14:paraId="57AB5195" w14:textId="77777777" w:rsidR="0088430F" w:rsidRDefault="00000000">
            <w:pPr>
              <w:snapToGrid w:val="0"/>
              <w:jc w:val="center"/>
              <w:rPr>
                <w:sz w:val="28"/>
                <w:szCs w:val="28"/>
                <w:lang w:eastAsia="ru-RU"/>
              </w:rPr>
            </w:pPr>
            <w:r>
              <w:rPr>
                <w:sz w:val="28"/>
                <w:szCs w:val="28"/>
                <w:lang w:eastAsia="ru-RU"/>
              </w:rPr>
              <w:t>3.</w:t>
            </w:r>
          </w:p>
        </w:tc>
        <w:tc>
          <w:tcPr>
            <w:tcW w:w="3643" w:type="dxa"/>
            <w:tcBorders>
              <w:left w:val="single" w:sz="6" w:space="0" w:color="000000"/>
              <w:bottom w:val="single" w:sz="6" w:space="0" w:color="000000"/>
            </w:tcBorders>
          </w:tcPr>
          <w:p w14:paraId="6265974B" w14:textId="77777777" w:rsidR="0088430F" w:rsidRDefault="00000000">
            <w:pPr>
              <w:rPr>
                <w:sz w:val="28"/>
                <w:szCs w:val="28"/>
                <w:lang w:eastAsia="ru-RU"/>
              </w:rPr>
            </w:pPr>
            <w:proofErr w:type="spellStart"/>
            <w:r>
              <w:rPr>
                <w:sz w:val="28"/>
                <w:szCs w:val="28"/>
                <w:lang w:eastAsia="ru-RU"/>
              </w:rPr>
              <w:t>Співрозробник</w:t>
            </w:r>
            <w:proofErr w:type="spellEnd"/>
            <w:r>
              <w:rPr>
                <w:sz w:val="28"/>
                <w:szCs w:val="28"/>
                <w:lang w:eastAsia="ru-RU"/>
              </w:rPr>
              <w:t xml:space="preserve"> Програми</w:t>
            </w:r>
          </w:p>
        </w:tc>
        <w:tc>
          <w:tcPr>
            <w:tcW w:w="5207" w:type="dxa"/>
            <w:tcBorders>
              <w:left w:val="single" w:sz="6" w:space="0" w:color="000000"/>
              <w:bottom w:val="single" w:sz="6" w:space="0" w:color="000000"/>
              <w:right w:val="single" w:sz="6" w:space="0" w:color="000000"/>
            </w:tcBorders>
          </w:tcPr>
          <w:p w14:paraId="6E6A141A" w14:textId="77777777" w:rsidR="0088430F" w:rsidRDefault="00000000">
            <w:pPr>
              <w:snapToGrid w:val="0"/>
              <w:jc w:val="both"/>
              <w:rPr>
                <w:sz w:val="28"/>
                <w:szCs w:val="28"/>
              </w:rPr>
            </w:pPr>
            <w:r>
              <w:rPr>
                <w:sz w:val="28"/>
                <w:szCs w:val="28"/>
              </w:rPr>
              <w:t>Радник міського голови на громадських засадах</w:t>
            </w:r>
          </w:p>
        </w:tc>
      </w:tr>
      <w:tr w:rsidR="0088430F" w14:paraId="57CE4CC9" w14:textId="77777777">
        <w:tc>
          <w:tcPr>
            <w:tcW w:w="510" w:type="dxa"/>
            <w:tcBorders>
              <w:left w:val="single" w:sz="6" w:space="0" w:color="000000"/>
              <w:bottom w:val="single" w:sz="6" w:space="0" w:color="000000"/>
            </w:tcBorders>
          </w:tcPr>
          <w:p w14:paraId="5C07A882" w14:textId="77777777" w:rsidR="0088430F" w:rsidRDefault="00000000">
            <w:pPr>
              <w:snapToGrid w:val="0"/>
              <w:jc w:val="center"/>
              <w:rPr>
                <w:sz w:val="28"/>
                <w:szCs w:val="28"/>
                <w:lang w:eastAsia="ru-RU"/>
              </w:rPr>
            </w:pPr>
            <w:r>
              <w:rPr>
                <w:sz w:val="28"/>
                <w:szCs w:val="28"/>
                <w:lang w:eastAsia="ru-RU"/>
              </w:rPr>
              <w:t>4.</w:t>
            </w:r>
          </w:p>
        </w:tc>
        <w:tc>
          <w:tcPr>
            <w:tcW w:w="3643" w:type="dxa"/>
            <w:tcBorders>
              <w:left w:val="single" w:sz="6" w:space="0" w:color="000000"/>
              <w:bottom w:val="single" w:sz="6" w:space="0" w:color="000000"/>
            </w:tcBorders>
          </w:tcPr>
          <w:p w14:paraId="2CD8622A" w14:textId="77777777" w:rsidR="0088430F" w:rsidRDefault="00000000">
            <w:pPr>
              <w:rPr>
                <w:sz w:val="28"/>
                <w:szCs w:val="28"/>
                <w:lang w:eastAsia="ru-RU"/>
              </w:rPr>
            </w:pPr>
            <w:r>
              <w:rPr>
                <w:sz w:val="28"/>
                <w:szCs w:val="28"/>
                <w:lang w:eastAsia="ru-RU"/>
              </w:rPr>
              <w:t>Відповідальний виконавець Програми</w:t>
            </w:r>
          </w:p>
        </w:tc>
        <w:tc>
          <w:tcPr>
            <w:tcW w:w="5207" w:type="dxa"/>
            <w:tcBorders>
              <w:left w:val="single" w:sz="6" w:space="0" w:color="000000"/>
              <w:bottom w:val="single" w:sz="6" w:space="0" w:color="000000"/>
              <w:right w:val="single" w:sz="6" w:space="0" w:color="000000"/>
            </w:tcBorders>
          </w:tcPr>
          <w:p w14:paraId="043A9E0F" w14:textId="77777777" w:rsidR="0088430F" w:rsidRDefault="00000000">
            <w:pPr>
              <w:snapToGrid w:val="0"/>
              <w:jc w:val="both"/>
            </w:pPr>
            <w:r>
              <w:rPr>
                <w:sz w:val="28"/>
                <w:szCs w:val="28"/>
              </w:rPr>
              <w:t xml:space="preserve">Комунальна установа </w:t>
            </w:r>
            <w:r>
              <w:rPr>
                <w:rStyle w:val="6"/>
                <w:sz w:val="28"/>
                <w:szCs w:val="28"/>
              </w:rPr>
              <w:t>«ХАБ</w:t>
            </w:r>
            <w:r>
              <w:rPr>
                <w:sz w:val="28"/>
                <w:szCs w:val="28"/>
              </w:rPr>
              <w:t xml:space="preserve"> ВЕТЕРАН», департамент культури, департамент молоді та спорту, Луцька філія Волинського обласного</w:t>
            </w:r>
            <w:r>
              <w:rPr>
                <w:color w:val="FF0000"/>
                <w:sz w:val="28"/>
                <w:szCs w:val="28"/>
              </w:rPr>
              <w:t xml:space="preserve"> </w:t>
            </w:r>
            <w:r>
              <w:rPr>
                <w:sz w:val="28"/>
                <w:szCs w:val="28"/>
              </w:rPr>
              <w:t>центру зайнятості, департамент соціальної та ветеранської політики, ПФУ, інші.</w:t>
            </w:r>
          </w:p>
        </w:tc>
      </w:tr>
      <w:tr w:rsidR="0088430F" w14:paraId="6FE9F968" w14:textId="77777777">
        <w:tc>
          <w:tcPr>
            <w:tcW w:w="510" w:type="dxa"/>
            <w:tcBorders>
              <w:left w:val="single" w:sz="6" w:space="0" w:color="000000"/>
              <w:bottom w:val="single" w:sz="6" w:space="0" w:color="000000"/>
            </w:tcBorders>
          </w:tcPr>
          <w:p w14:paraId="2064A2B9" w14:textId="77777777" w:rsidR="0088430F" w:rsidRDefault="00000000">
            <w:pPr>
              <w:snapToGrid w:val="0"/>
              <w:jc w:val="center"/>
              <w:rPr>
                <w:sz w:val="28"/>
                <w:szCs w:val="28"/>
                <w:lang w:eastAsia="ru-RU"/>
              </w:rPr>
            </w:pPr>
            <w:r>
              <w:rPr>
                <w:sz w:val="28"/>
                <w:szCs w:val="28"/>
                <w:lang w:eastAsia="ru-RU"/>
              </w:rPr>
              <w:t>5.</w:t>
            </w:r>
          </w:p>
        </w:tc>
        <w:tc>
          <w:tcPr>
            <w:tcW w:w="3643" w:type="dxa"/>
            <w:tcBorders>
              <w:left w:val="single" w:sz="6" w:space="0" w:color="000000"/>
              <w:bottom w:val="single" w:sz="6" w:space="0" w:color="000000"/>
            </w:tcBorders>
          </w:tcPr>
          <w:p w14:paraId="4FC355AB" w14:textId="77777777" w:rsidR="0088430F" w:rsidRDefault="00000000">
            <w:pPr>
              <w:rPr>
                <w:sz w:val="28"/>
                <w:szCs w:val="28"/>
                <w:lang w:eastAsia="ru-RU"/>
              </w:rPr>
            </w:pPr>
            <w:r>
              <w:rPr>
                <w:sz w:val="28"/>
                <w:szCs w:val="28"/>
                <w:lang w:eastAsia="ru-RU"/>
              </w:rPr>
              <w:t>Учасники Програми</w:t>
            </w:r>
          </w:p>
        </w:tc>
        <w:tc>
          <w:tcPr>
            <w:tcW w:w="5207" w:type="dxa"/>
            <w:tcBorders>
              <w:left w:val="single" w:sz="6" w:space="0" w:color="000000"/>
              <w:bottom w:val="single" w:sz="6" w:space="0" w:color="000000"/>
              <w:right w:val="single" w:sz="6" w:space="0" w:color="000000"/>
            </w:tcBorders>
          </w:tcPr>
          <w:p w14:paraId="13BA5F62" w14:textId="6CDE677C" w:rsidR="0088430F" w:rsidRDefault="00000000">
            <w:pPr>
              <w:jc w:val="both"/>
              <w:rPr>
                <w:sz w:val="28"/>
                <w:szCs w:val="28"/>
              </w:rPr>
            </w:pPr>
            <w:r>
              <w:rPr>
                <w:sz w:val="28"/>
                <w:szCs w:val="28"/>
              </w:rPr>
              <w:t>Категорії осіб</w:t>
            </w:r>
            <w:r w:rsidR="00E36C1F">
              <w:rPr>
                <w:sz w:val="28"/>
                <w:szCs w:val="28"/>
              </w:rPr>
              <w:t>,</w:t>
            </w:r>
            <w:r w:rsidR="00AA1AA7">
              <w:rPr>
                <w:sz w:val="28"/>
                <w:szCs w:val="28"/>
              </w:rPr>
              <w:t xml:space="preserve"> перелік яких, порядок та умови надання яким, і види соціальних послуг для яких, </w:t>
            </w:r>
            <w:r>
              <w:rPr>
                <w:sz w:val="28"/>
                <w:szCs w:val="28"/>
              </w:rPr>
              <w:t xml:space="preserve">визначені рішенням виконавчого комітету міської ради </w:t>
            </w:r>
          </w:p>
        </w:tc>
      </w:tr>
      <w:tr w:rsidR="0088430F" w14:paraId="74771E18" w14:textId="77777777">
        <w:trPr>
          <w:trHeight w:val="343"/>
        </w:trPr>
        <w:tc>
          <w:tcPr>
            <w:tcW w:w="510" w:type="dxa"/>
            <w:tcBorders>
              <w:left w:val="single" w:sz="6" w:space="0" w:color="000000"/>
              <w:bottom w:val="single" w:sz="6" w:space="0" w:color="000000"/>
            </w:tcBorders>
          </w:tcPr>
          <w:p w14:paraId="7E11FD91" w14:textId="77777777" w:rsidR="0088430F" w:rsidRDefault="00000000">
            <w:pPr>
              <w:snapToGrid w:val="0"/>
              <w:jc w:val="center"/>
              <w:rPr>
                <w:sz w:val="28"/>
                <w:szCs w:val="28"/>
                <w:lang w:eastAsia="ru-RU"/>
              </w:rPr>
            </w:pPr>
            <w:r>
              <w:rPr>
                <w:sz w:val="28"/>
                <w:szCs w:val="28"/>
                <w:lang w:eastAsia="ru-RU"/>
              </w:rPr>
              <w:t>4.</w:t>
            </w:r>
          </w:p>
        </w:tc>
        <w:tc>
          <w:tcPr>
            <w:tcW w:w="3643" w:type="dxa"/>
            <w:tcBorders>
              <w:left w:val="single" w:sz="6" w:space="0" w:color="000000"/>
              <w:bottom w:val="single" w:sz="6" w:space="0" w:color="000000"/>
            </w:tcBorders>
          </w:tcPr>
          <w:p w14:paraId="1339AE5F" w14:textId="77777777" w:rsidR="0088430F" w:rsidRDefault="00000000">
            <w:pPr>
              <w:rPr>
                <w:sz w:val="28"/>
                <w:szCs w:val="28"/>
                <w:lang w:eastAsia="ru-RU"/>
              </w:rPr>
            </w:pPr>
            <w:r>
              <w:rPr>
                <w:sz w:val="28"/>
                <w:szCs w:val="28"/>
                <w:lang w:eastAsia="ru-RU"/>
              </w:rPr>
              <w:t>Термін реалізації Програми</w:t>
            </w:r>
          </w:p>
        </w:tc>
        <w:tc>
          <w:tcPr>
            <w:tcW w:w="5207" w:type="dxa"/>
            <w:tcBorders>
              <w:left w:val="single" w:sz="6" w:space="0" w:color="000000"/>
              <w:bottom w:val="single" w:sz="6" w:space="0" w:color="000000"/>
              <w:right w:val="single" w:sz="6" w:space="0" w:color="000000"/>
            </w:tcBorders>
          </w:tcPr>
          <w:p w14:paraId="26E32E62" w14:textId="280D7143" w:rsidR="0088430F" w:rsidRDefault="00000000">
            <w:pPr>
              <w:jc w:val="both"/>
            </w:pPr>
            <w:r>
              <w:rPr>
                <w:sz w:val="28"/>
                <w:szCs w:val="28"/>
                <w:lang w:eastAsia="ru-RU"/>
              </w:rPr>
              <w:t>2024–2027 роки</w:t>
            </w:r>
          </w:p>
        </w:tc>
      </w:tr>
      <w:tr w:rsidR="0088430F" w14:paraId="57859BA3" w14:textId="77777777">
        <w:tc>
          <w:tcPr>
            <w:tcW w:w="510" w:type="dxa"/>
            <w:tcBorders>
              <w:left w:val="single" w:sz="6" w:space="0" w:color="000000"/>
              <w:bottom w:val="single" w:sz="6" w:space="0" w:color="000000"/>
            </w:tcBorders>
          </w:tcPr>
          <w:p w14:paraId="18CA7D46" w14:textId="77777777" w:rsidR="0088430F" w:rsidRDefault="00000000">
            <w:pPr>
              <w:snapToGrid w:val="0"/>
              <w:jc w:val="center"/>
              <w:rPr>
                <w:sz w:val="28"/>
                <w:szCs w:val="28"/>
                <w:lang w:eastAsia="ru-RU"/>
              </w:rPr>
            </w:pPr>
            <w:r>
              <w:rPr>
                <w:sz w:val="28"/>
                <w:szCs w:val="28"/>
                <w:lang w:eastAsia="ru-RU"/>
              </w:rPr>
              <w:t>5.</w:t>
            </w:r>
          </w:p>
        </w:tc>
        <w:tc>
          <w:tcPr>
            <w:tcW w:w="3643" w:type="dxa"/>
            <w:tcBorders>
              <w:left w:val="single" w:sz="6" w:space="0" w:color="000000"/>
              <w:bottom w:val="single" w:sz="6" w:space="0" w:color="000000"/>
            </w:tcBorders>
          </w:tcPr>
          <w:p w14:paraId="2B34B854" w14:textId="77777777" w:rsidR="0088430F" w:rsidRDefault="00000000">
            <w:r>
              <w:rPr>
                <w:sz w:val="28"/>
                <w:szCs w:val="28"/>
                <w:lang w:eastAsia="ru-RU"/>
              </w:rPr>
              <w:t>Загальний обсяг фінансових ресурсів, необхідних для реалізації Програми, всього</w:t>
            </w:r>
          </w:p>
        </w:tc>
        <w:tc>
          <w:tcPr>
            <w:tcW w:w="5207" w:type="dxa"/>
            <w:tcBorders>
              <w:left w:val="single" w:sz="6" w:space="0" w:color="000000"/>
              <w:bottom w:val="single" w:sz="6" w:space="0" w:color="000000"/>
              <w:right w:val="single" w:sz="6" w:space="0" w:color="000000"/>
            </w:tcBorders>
            <w:vAlign w:val="center"/>
          </w:tcPr>
          <w:p w14:paraId="040C7C59" w14:textId="77777777" w:rsidR="00E36C1F" w:rsidRDefault="00E36C1F">
            <w:pPr>
              <w:snapToGrid w:val="0"/>
              <w:ind w:right="-57"/>
              <w:rPr>
                <w:sz w:val="28"/>
                <w:szCs w:val="28"/>
                <w:lang w:val="en-US" w:eastAsia="ru-RU"/>
              </w:rPr>
            </w:pPr>
          </w:p>
          <w:p w14:paraId="38B56A5E" w14:textId="77777777" w:rsidR="00E36C1F" w:rsidRDefault="00E36C1F">
            <w:pPr>
              <w:snapToGrid w:val="0"/>
              <w:ind w:right="-57"/>
              <w:rPr>
                <w:sz w:val="28"/>
                <w:szCs w:val="28"/>
                <w:lang w:val="en-US" w:eastAsia="ru-RU"/>
              </w:rPr>
            </w:pPr>
          </w:p>
          <w:p w14:paraId="20903673" w14:textId="6E0B0B17" w:rsidR="0088430F" w:rsidRDefault="00000000">
            <w:pPr>
              <w:snapToGrid w:val="0"/>
              <w:ind w:right="-57"/>
            </w:pPr>
            <w:r>
              <w:rPr>
                <w:sz w:val="28"/>
                <w:szCs w:val="28"/>
                <w:lang w:eastAsia="ru-RU"/>
              </w:rPr>
              <w:t>19 120,0 тис. грн</w:t>
            </w:r>
          </w:p>
        </w:tc>
      </w:tr>
      <w:tr w:rsidR="0088430F" w14:paraId="0447DCEC" w14:textId="77777777">
        <w:trPr>
          <w:cantSplit/>
        </w:trPr>
        <w:tc>
          <w:tcPr>
            <w:tcW w:w="9360" w:type="dxa"/>
            <w:gridSpan w:val="3"/>
            <w:tcBorders>
              <w:left w:val="single" w:sz="6" w:space="0" w:color="000000"/>
              <w:bottom w:val="single" w:sz="6" w:space="0" w:color="000000"/>
              <w:right w:val="single" w:sz="6" w:space="0" w:color="000000"/>
            </w:tcBorders>
            <w:vAlign w:val="center"/>
          </w:tcPr>
          <w:p w14:paraId="3BB0AF75" w14:textId="77777777" w:rsidR="0088430F" w:rsidRDefault="00000000" w:rsidP="00E36C1F">
            <w:pPr>
              <w:ind w:firstLine="633"/>
              <w:rPr>
                <w:sz w:val="28"/>
                <w:szCs w:val="28"/>
                <w:lang w:eastAsia="ru-RU"/>
              </w:rPr>
            </w:pPr>
            <w:r>
              <w:rPr>
                <w:sz w:val="28"/>
                <w:szCs w:val="28"/>
                <w:lang w:eastAsia="ru-RU"/>
              </w:rPr>
              <w:t>у тому числі:</w:t>
            </w:r>
          </w:p>
        </w:tc>
      </w:tr>
      <w:tr w:rsidR="0088430F" w14:paraId="38F7C140" w14:textId="77777777">
        <w:tc>
          <w:tcPr>
            <w:tcW w:w="510" w:type="dxa"/>
            <w:tcBorders>
              <w:left w:val="single" w:sz="6" w:space="0" w:color="000000"/>
              <w:bottom w:val="single" w:sz="6" w:space="0" w:color="000000"/>
            </w:tcBorders>
          </w:tcPr>
          <w:p w14:paraId="53F2ECCD" w14:textId="77777777" w:rsidR="0088430F" w:rsidRDefault="00000000">
            <w:pPr>
              <w:snapToGrid w:val="0"/>
              <w:jc w:val="center"/>
              <w:rPr>
                <w:sz w:val="28"/>
                <w:szCs w:val="28"/>
                <w:lang w:eastAsia="ru-RU"/>
              </w:rPr>
            </w:pPr>
            <w:r>
              <w:rPr>
                <w:sz w:val="28"/>
                <w:szCs w:val="28"/>
                <w:lang w:eastAsia="ru-RU"/>
              </w:rPr>
              <w:t>6.</w:t>
            </w:r>
          </w:p>
        </w:tc>
        <w:tc>
          <w:tcPr>
            <w:tcW w:w="3643" w:type="dxa"/>
            <w:tcBorders>
              <w:left w:val="single" w:sz="6" w:space="0" w:color="000000"/>
              <w:bottom w:val="single" w:sz="6" w:space="0" w:color="000000"/>
            </w:tcBorders>
          </w:tcPr>
          <w:p w14:paraId="29734E9D" w14:textId="77777777" w:rsidR="0088430F" w:rsidRDefault="00000000">
            <w:pPr>
              <w:rPr>
                <w:sz w:val="28"/>
                <w:szCs w:val="28"/>
                <w:lang w:eastAsia="ru-RU"/>
              </w:rPr>
            </w:pPr>
            <w:r>
              <w:rPr>
                <w:sz w:val="28"/>
                <w:szCs w:val="28"/>
                <w:lang w:eastAsia="ru-RU"/>
              </w:rPr>
              <w:t>коштів бюджету Луцької міської територіальної громади</w:t>
            </w:r>
          </w:p>
        </w:tc>
        <w:tc>
          <w:tcPr>
            <w:tcW w:w="5207" w:type="dxa"/>
            <w:tcBorders>
              <w:left w:val="single" w:sz="6" w:space="0" w:color="000000"/>
              <w:bottom w:val="single" w:sz="6" w:space="0" w:color="000000"/>
              <w:right w:val="single" w:sz="6" w:space="0" w:color="000000"/>
            </w:tcBorders>
            <w:vAlign w:val="center"/>
          </w:tcPr>
          <w:p w14:paraId="479BA438" w14:textId="77777777" w:rsidR="0088430F" w:rsidRDefault="00000000">
            <w:pPr>
              <w:snapToGrid w:val="0"/>
              <w:ind w:right="-57"/>
            </w:pPr>
            <w:r>
              <w:rPr>
                <w:sz w:val="28"/>
                <w:szCs w:val="28"/>
                <w:lang w:eastAsia="ru-RU"/>
              </w:rPr>
              <w:t>14 920,0 тис. грн</w:t>
            </w:r>
          </w:p>
        </w:tc>
      </w:tr>
    </w:tbl>
    <w:p w14:paraId="13BD83FA" w14:textId="77777777" w:rsidR="0088430F" w:rsidRDefault="0088430F">
      <w:pPr>
        <w:widowControl/>
        <w:ind w:firstLine="709"/>
        <w:jc w:val="center"/>
        <w:rPr>
          <w:b/>
          <w:sz w:val="28"/>
          <w:szCs w:val="28"/>
          <w:lang w:eastAsia="ru-RU"/>
        </w:rPr>
      </w:pPr>
    </w:p>
    <w:p w14:paraId="169740B2" w14:textId="39A454BB" w:rsidR="0088430F" w:rsidRDefault="00000000" w:rsidP="00D13801">
      <w:pPr>
        <w:widowControl/>
        <w:jc w:val="center"/>
      </w:pPr>
      <w:r>
        <w:br w:type="page"/>
      </w:r>
      <w:r>
        <w:rPr>
          <w:b/>
          <w:sz w:val="28"/>
          <w:szCs w:val="28"/>
          <w:lang w:eastAsia="ru-RU"/>
        </w:rPr>
        <w:lastRenderedPageBreak/>
        <w:t>1. Аналіз динаміки змін та поточної ситуації</w:t>
      </w:r>
    </w:p>
    <w:p w14:paraId="4399AEAD" w14:textId="77777777" w:rsidR="0088430F" w:rsidRDefault="0088430F">
      <w:pPr>
        <w:widowControl/>
        <w:jc w:val="center"/>
        <w:rPr>
          <w:sz w:val="12"/>
          <w:szCs w:val="12"/>
          <w:lang w:eastAsia="ru-RU"/>
        </w:rPr>
      </w:pPr>
    </w:p>
    <w:p w14:paraId="79CEFDA8" w14:textId="0D6A1D8D" w:rsidR="0088430F" w:rsidRDefault="00000000">
      <w:pPr>
        <w:ind w:firstLine="567"/>
        <w:jc w:val="both"/>
        <w:rPr>
          <w:sz w:val="28"/>
          <w:szCs w:val="28"/>
        </w:rPr>
      </w:pPr>
      <w:r>
        <w:rPr>
          <w:sz w:val="28"/>
          <w:szCs w:val="28"/>
          <w:lang w:eastAsia="en-US"/>
        </w:rPr>
        <w:t xml:space="preserve">Через агресію </w:t>
      </w:r>
      <w:proofErr w:type="spellStart"/>
      <w:r>
        <w:rPr>
          <w:sz w:val="28"/>
          <w:szCs w:val="28"/>
          <w:lang w:eastAsia="en-US"/>
        </w:rPr>
        <w:t>росії</w:t>
      </w:r>
      <w:proofErr w:type="spellEnd"/>
      <w:r>
        <w:rPr>
          <w:sz w:val="28"/>
          <w:szCs w:val="28"/>
          <w:lang w:eastAsia="en-US"/>
        </w:rPr>
        <w:t xml:space="preserve">, розпочату 20 лютого 2014 року, напад та незаконну анексію Криму, українська Революція Гідності перетворилася в захист української державності, суверенітету, територіальної цілісності та незалежності України. Збільшилася кількість ветеранів, потреби яких значно відрізняються від потреб борців за незалежність у  XX столітті чи ветеранів Другої світової війни. Як свідчать різноманітні дослідження, </w:t>
      </w:r>
      <w:r w:rsidR="00493DD9">
        <w:rPr>
          <w:sz w:val="28"/>
          <w:szCs w:val="28"/>
          <w:lang w:eastAsia="en-US"/>
        </w:rPr>
        <w:t>«</w:t>
      </w:r>
      <w:r>
        <w:rPr>
          <w:sz w:val="28"/>
          <w:szCs w:val="28"/>
          <w:lang w:eastAsia="en-US"/>
        </w:rPr>
        <w:t xml:space="preserve">серед ветеранів російсько-української війни є представники всіх вікових груп. Найбільше представників вікової групи від 31 до 40 років – 34,5% та від 19 до 30 – 31,1 %. Ветерани російсько-української війни </w:t>
      </w:r>
      <w:r w:rsidR="00493DD9">
        <w:rPr>
          <w:sz w:val="28"/>
          <w:szCs w:val="28"/>
          <w:lang w:eastAsia="en-US"/>
        </w:rPr>
        <w:t>–</w:t>
      </w:r>
      <w:r>
        <w:rPr>
          <w:sz w:val="28"/>
          <w:szCs w:val="28"/>
          <w:lang w:eastAsia="en-US"/>
        </w:rPr>
        <w:t xml:space="preserve"> переважно молоді люди працездатного віку</w:t>
      </w:r>
      <w:r w:rsidR="00493DD9">
        <w:rPr>
          <w:sz w:val="28"/>
          <w:szCs w:val="28"/>
          <w:lang w:eastAsia="en-US"/>
        </w:rPr>
        <w:t>»</w:t>
      </w:r>
      <w:r>
        <w:rPr>
          <w:sz w:val="28"/>
          <w:szCs w:val="28"/>
          <w:lang w:eastAsia="en-US"/>
        </w:rPr>
        <w:t xml:space="preserve">. До початку повномасштабного вторгнення </w:t>
      </w:r>
      <w:proofErr w:type="spellStart"/>
      <w:r>
        <w:rPr>
          <w:sz w:val="28"/>
          <w:szCs w:val="28"/>
          <w:lang w:eastAsia="en-US"/>
        </w:rPr>
        <w:t>росії</w:t>
      </w:r>
      <w:proofErr w:type="spellEnd"/>
      <w:r>
        <w:rPr>
          <w:sz w:val="28"/>
          <w:szCs w:val="28"/>
          <w:lang w:eastAsia="en-US"/>
        </w:rPr>
        <w:t xml:space="preserve"> склалася ситуація, коли ветеранами ставали переважно люди працездатного віку, які потребували державної чи місцевої підтримки для реалізації власного потенціалу, забезпечення власного добробуту та добробуту своїх сімей, проте основною проблемою залишалося небажання держави змінювати підходи, які діяли фактично з відновлення Україною Незалежності. </w:t>
      </w:r>
    </w:p>
    <w:p w14:paraId="14E61BEE" w14:textId="77777777" w:rsidR="0088430F" w:rsidRDefault="00000000">
      <w:pPr>
        <w:ind w:firstLine="567"/>
        <w:jc w:val="both"/>
        <w:rPr>
          <w:sz w:val="28"/>
          <w:szCs w:val="28"/>
        </w:rPr>
      </w:pPr>
      <w:r>
        <w:rPr>
          <w:sz w:val="28"/>
          <w:szCs w:val="28"/>
          <w:lang w:eastAsia="en-US"/>
        </w:rPr>
        <w:t xml:space="preserve">Новим викликом системи сьогодні стане реалізація персональних потреб значно більшої кількості ветеранів, необхідність переходу від пільг до послуг у системі державної та місцевої підтримки, а також забезпечення підтримки належним фінансовим ресурсом для того, щоб не допустити декларативності в їх підтримці. </w:t>
      </w:r>
    </w:p>
    <w:p w14:paraId="5ACA43B7" w14:textId="77777777" w:rsidR="0088430F" w:rsidRDefault="00000000">
      <w:pPr>
        <w:ind w:firstLine="567"/>
        <w:jc w:val="both"/>
        <w:rPr>
          <w:sz w:val="28"/>
          <w:szCs w:val="28"/>
          <w:lang w:eastAsia="en-US"/>
        </w:rPr>
      </w:pPr>
      <w:r>
        <w:rPr>
          <w:sz w:val="28"/>
          <w:szCs w:val="28"/>
          <w:lang w:eastAsia="en-US"/>
        </w:rPr>
        <w:t xml:space="preserve">Сучасний рівень відносин у нашому суспільстві в силу економічної кризи і соціальної нестабільності створює середовище, що саме по собі є не менш </w:t>
      </w:r>
      <w:proofErr w:type="spellStart"/>
      <w:r>
        <w:rPr>
          <w:sz w:val="28"/>
          <w:szCs w:val="28"/>
          <w:lang w:eastAsia="en-US"/>
        </w:rPr>
        <w:t>травмуючим</w:t>
      </w:r>
      <w:proofErr w:type="spellEnd"/>
      <w:r>
        <w:rPr>
          <w:sz w:val="28"/>
          <w:szCs w:val="28"/>
          <w:lang w:eastAsia="en-US"/>
        </w:rPr>
        <w:t xml:space="preserve"> для психіки людей, що повернулися з війни, ніж сама ситуація бойових дій. Отже, людина, виходячи з екстремальної ситуації, що пов'язана з загрозою для життя, зіштовхується із серйозними проблемами її непотрібності та нерозуміння в суспільстві. </w:t>
      </w:r>
    </w:p>
    <w:p w14:paraId="1C949D8C" w14:textId="77777777" w:rsidR="0088430F" w:rsidRDefault="00000000">
      <w:pPr>
        <w:ind w:firstLine="567"/>
        <w:jc w:val="both"/>
        <w:rPr>
          <w:sz w:val="28"/>
          <w:szCs w:val="28"/>
          <w:lang w:eastAsia="en-US"/>
        </w:rPr>
      </w:pPr>
      <w:r>
        <w:rPr>
          <w:sz w:val="28"/>
          <w:szCs w:val="28"/>
          <w:lang w:eastAsia="en-US"/>
        </w:rPr>
        <w:t xml:space="preserve">Дослідженнями доведено, що особи, які отримали недостатню соціальну підтримку після травматичної події, більш схильні до формування стресового розладу. Учені припускають, що недостатній вияв соціальної підтримки з боку суспільства значно вплинув на формування посттравматичного стресового розладу у деяких учасників військових дій. </w:t>
      </w:r>
    </w:p>
    <w:p w14:paraId="0C6CC414" w14:textId="77777777" w:rsidR="0088430F" w:rsidRDefault="00000000">
      <w:pPr>
        <w:ind w:firstLine="567"/>
        <w:jc w:val="both"/>
        <w:rPr>
          <w:sz w:val="28"/>
          <w:szCs w:val="28"/>
        </w:rPr>
      </w:pPr>
      <w:r>
        <w:rPr>
          <w:sz w:val="28"/>
          <w:szCs w:val="28"/>
        </w:rPr>
        <w:t xml:space="preserve">Соціалізація учасників бойових дій після повернення до умов мирного життя виступає як </w:t>
      </w:r>
      <w:proofErr w:type="spellStart"/>
      <w:r>
        <w:rPr>
          <w:sz w:val="28"/>
          <w:szCs w:val="28"/>
        </w:rPr>
        <w:t>ресоціалізація</w:t>
      </w:r>
      <w:proofErr w:type="spellEnd"/>
      <w:r>
        <w:rPr>
          <w:sz w:val="28"/>
          <w:szCs w:val="28"/>
        </w:rPr>
        <w:t>, тобто відновленням порушених якостей особистості (довоєнних), що необхідні їй для повноцінної життєдіяльності в суспільстві; та через процес соціальної реабілітації – поновлення, включення в нормальний процес соціалізації осіб, які пережили бойовий стрес.</w:t>
      </w:r>
    </w:p>
    <w:p w14:paraId="43AAD9EE" w14:textId="6691AF5F" w:rsidR="0088430F" w:rsidRDefault="00000000">
      <w:pPr>
        <w:ind w:firstLine="567"/>
        <w:jc w:val="both"/>
      </w:pPr>
      <w:r>
        <w:rPr>
          <w:sz w:val="28"/>
          <w:szCs w:val="28"/>
        </w:rPr>
        <w:t xml:space="preserve">Для максимального сприяння у подоланні вказаних вище проблем, для впровадження нових механізмів надання соціальних послух, для формування ефективної ветеранської політики у громаді, виникла необхідність надати матеріально-технічну та організаційну підтримку комунальній установі </w:t>
      </w:r>
      <w:r>
        <w:rPr>
          <w:rStyle w:val="6"/>
          <w:sz w:val="28"/>
          <w:szCs w:val="28"/>
        </w:rPr>
        <w:t>«ХАБ</w:t>
      </w:r>
      <w:r>
        <w:rPr>
          <w:sz w:val="28"/>
          <w:szCs w:val="28"/>
        </w:rPr>
        <w:t xml:space="preserve"> ВЕТЕРАН» (далі </w:t>
      </w:r>
      <w:r w:rsidR="00E255E0">
        <w:rPr>
          <w:sz w:val="28"/>
          <w:szCs w:val="28"/>
        </w:rPr>
        <w:t>–</w:t>
      </w:r>
      <w:r>
        <w:rPr>
          <w:sz w:val="28"/>
          <w:szCs w:val="28"/>
        </w:rPr>
        <w:t xml:space="preserve"> Установа).</w:t>
      </w:r>
    </w:p>
    <w:p w14:paraId="0C774ED0" w14:textId="6B5B6C0C" w:rsidR="0088430F" w:rsidRDefault="00000000">
      <w:pPr>
        <w:ind w:firstLine="567"/>
        <w:jc w:val="both"/>
      </w:pPr>
      <w:r>
        <w:rPr>
          <w:sz w:val="28"/>
          <w:szCs w:val="28"/>
        </w:rPr>
        <w:t xml:space="preserve">Програма </w:t>
      </w:r>
      <w:r>
        <w:rPr>
          <w:rStyle w:val="6"/>
          <w:sz w:val="28"/>
          <w:szCs w:val="28"/>
        </w:rPr>
        <w:t>забезпечення функціонування КУ «ХАБ</w:t>
      </w:r>
      <w:r>
        <w:rPr>
          <w:sz w:val="28"/>
          <w:szCs w:val="28"/>
        </w:rPr>
        <w:t xml:space="preserve"> ВЕТЕРАН» </w:t>
      </w:r>
      <w:r>
        <w:rPr>
          <w:rStyle w:val="6"/>
          <w:sz w:val="28"/>
          <w:szCs w:val="28"/>
        </w:rPr>
        <w:t xml:space="preserve">Луцької </w:t>
      </w:r>
      <w:r>
        <w:rPr>
          <w:rStyle w:val="6"/>
          <w:sz w:val="28"/>
          <w:szCs w:val="28"/>
        </w:rPr>
        <w:lastRenderedPageBreak/>
        <w:t>міської територіальної громади на 202</w:t>
      </w:r>
      <w:r w:rsidR="00E255E0">
        <w:rPr>
          <w:rStyle w:val="6"/>
          <w:sz w:val="28"/>
          <w:szCs w:val="28"/>
        </w:rPr>
        <w:t>4</w:t>
      </w:r>
      <w:r>
        <w:rPr>
          <w:rStyle w:val="6"/>
          <w:sz w:val="28"/>
          <w:szCs w:val="28"/>
        </w:rPr>
        <w:t>–2027 роки</w:t>
      </w:r>
      <w:r>
        <w:rPr>
          <w:sz w:val="28"/>
          <w:szCs w:val="28"/>
        </w:rPr>
        <w:t xml:space="preserve"> (далі – Програма) передбачає запровадження комплексного підходу до вдосконалення системи соціального захисту ветеранів та членів їх сімей, сприяння у вирішенні індивідуальних проблем кожного ветерана, що неодмінно призведе до поступових змін у ставленні  суспільства до ветеранів і створить умови, в яких безпідставне порушення ветеранських прав стане неможливим.</w:t>
      </w:r>
    </w:p>
    <w:p w14:paraId="581742C0" w14:textId="77777777" w:rsidR="0088430F" w:rsidRDefault="0088430F">
      <w:pPr>
        <w:widowControl/>
        <w:tabs>
          <w:tab w:val="left" w:pos="720"/>
        </w:tabs>
        <w:contextualSpacing/>
        <w:jc w:val="center"/>
        <w:rPr>
          <w:b/>
          <w:sz w:val="28"/>
          <w:szCs w:val="28"/>
          <w:lang w:eastAsia="ru-RU"/>
        </w:rPr>
      </w:pPr>
    </w:p>
    <w:p w14:paraId="0F689AA4" w14:textId="2DA7384C" w:rsidR="0088430F" w:rsidRDefault="00000000">
      <w:pPr>
        <w:widowControl/>
        <w:tabs>
          <w:tab w:val="left" w:pos="720"/>
        </w:tabs>
        <w:contextualSpacing/>
        <w:jc w:val="center"/>
      </w:pPr>
      <w:r>
        <w:rPr>
          <w:b/>
          <w:sz w:val="28"/>
          <w:szCs w:val="28"/>
          <w:lang w:eastAsia="ru-RU"/>
        </w:rPr>
        <w:t>2. Стратегічні цілі на виконання яких</w:t>
      </w:r>
    </w:p>
    <w:p w14:paraId="3B0145B8" w14:textId="77777777" w:rsidR="0088430F" w:rsidRDefault="00000000">
      <w:pPr>
        <w:widowControl/>
        <w:tabs>
          <w:tab w:val="left" w:pos="720"/>
        </w:tabs>
        <w:contextualSpacing/>
        <w:jc w:val="center"/>
      </w:pPr>
      <w:r>
        <w:rPr>
          <w:b/>
          <w:sz w:val="28"/>
          <w:szCs w:val="28"/>
          <w:lang w:eastAsia="ru-RU"/>
        </w:rPr>
        <w:t>спрямовані заходи Програми</w:t>
      </w:r>
    </w:p>
    <w:p w14:paraId="3ADC69E7" w14:textId="77777777" w:rsidR="0088430F" w:rsidRDefault="0088430F">
      <w:pPr>
        <w:widowControl/>
        <w:tabs>
          <w:tab w:val="left" w:pos="720"/>
        </w:tabs>
        <w:contextualSpacing/>
        <w:jc w:val="center"/>
        <w:rPr>
          <w:b/>
          <w:sz w:val="12"/>
          <w:szCs w:val="12"/>
          <w:lang w:eastAsia="ru-RU"/>
        </w:rPr>
      </w:pPr>
    </w:p>
    <w:p w14:paraId="34D79664" w14:textId="77777777" w:rsidR="0088430F" w:rsidRDefault="00000000">
      <w:pPr>
        <w:widowControl/>
        <w:tabs>
          <w:tab w:val="left" w:pos="720"/>
        </w:tabs>
        <w:ind w:firstLine="567"/>
        <w:contextualSpacing/>
        <w:jc w:val="both"/>
      </w:pPr>
      <w:r>
        <w:rPr>
          <w:sz w:val="28"/>
          <w:szCs w:val="28"/>
          <w:lang w:eastAsia="ru-RU"/>
        </w:rPr>
        <w:t xml:space="preserve">Сформовані завдання та заходи Програми спрямовані на досягнення </w:t>
      </w:r>
      <w:r>
        <w:rPr>
          <w:color w:val="000000"/>
          <w:sz w:val="28"/>
          <w:szCs w:val="28"/>
          <w:lang w:eastAsia="en-US"/>
        </w:rPr>
        <w:t>оперативної цілі 2.3. «</w:t>
      </w:r>
      <w:r>
        <w:rPr>
          <w:sz w:val="28"/>
          <w:szCs w:val="28"/>
          <w:lang w:eastAsia="en-US"/>
        </w:rPr>
        <w:t xml:space="preserve">Забезпечення </w:t>
      </w:r>
      <w:r>
        <w:rPr>
          <w:sz w:val="28"/>
          <w:szCs w:val="28"/>
        </w:rPr>
        <w:t>доступу та надання сучасних послуг і сервісів у гуманітарній сфері, незалежно від місця проживання</w:t>
      </w:r>
      <w:r>
        <w:rPr>
          <w:sz w:val="28"/>
          <w:szCs w:val="28"/>
          <w:lang w:eastAsia="en-US"/>
        </w:rPr>
        <w:t>» стратегічної цілі «Нова</w:t>
      </w:r>
      <w:r>
        <w:rPr>
          <w:sz w:val="28"/>
          <w:szCs w:val="28"/>
        </w:rPr>
        <w:t xml:space="preserve"> громада з історичним центром</w:t>
      </w:r>
      <w:r>
        <w:rPr>
          <w:sz w:val="28"/>
          <w:szCs w:val="28"/>
          <w:lang w:eastAsia="en-US"/>
        </w:rPr>
        <w:t>»</w:t>
      </w:r>
      <w:r>
        <w:rPr>
          <w:color w:val="000000"/>
          <w:sz w:val="28"/>
          <w:szCs w:val="28"/>
          <w:lang w:eastAsia="en-US"/>
        </w:rPr>
        <w:t xml:space="preserve"> </w:t>
      </w:r>
      <w:r>
        <w:rPr>
          <w:sz w:val="28"/>
          <w:szCs w:val="28"/>
          <w:lang w:eastAsia="ru-RU"/>
        </w:rPr>
        <w:t>Стратегії розвитку Луцької міської територіальної громади до 2030 року.</w:t>
      </w:r>
    </w:p>
    <w:p w14:paraId="4DB13B24" w14:textId="77777777" w:rsidR="0088430F" w:rsidRDefault="0088430F">
      <w:pPr>
        <w:widowControl/>
        <w:tabs>
          <w:tab w:val="left" w:pos="720"/>
        </w:tabs>
        <w:contextualSpacing/>
        <w:jc w:val="center"/>
        <w:rPr>
          <w:b/>
          <w:sz w:val="28"/>
          <w:szCs w:val="28"/>
          <w:lang w:eastAsia="ru-RU"/>
        </w:rPr>
      </w:pPr>
    </w:p>
    <w:p w14:paraId="2336B27D" w14:textId="77777777" w:rsidR="0088430F" w:rsidRDefault="00000000">
      <w:pPr>
        <w:widowControl/>
        <w:tabs>
          <w:tab w:val="left" w:pos="720"/>
        </w:tabs>
        <w:contextualSpacing/>
        <w:jc w:val="center"/>
      </w:pPr>
      <w:r>
        <w:rPr>
          <w:b/>
          <w:sz w:val="28"/>
          <w:szCs w:val="28"/>
          <w:lang w:eastAsia="ru-RU"/>
        </w:rPr>
        <w:t>3. Визначення мети</w:t>
      </w:r>
    </w:p>
    <w:p w14:paraId="046A3A28" w14:textId="77777777" w:rsidR="0088430F" w:rsidRDefault="0088430F">
      <w:pPr>
        <w:widowControl/>
        <w:tabs>
          <w:tab w:val="left" w:pos="720"/>
        </w:tabs>
        <w:contextualSpacing/>
        <w:jc w:val="center"/>
        <w:rPr>
          <w:b/>
          <w:sz w:val="12"/>
          <w:szCs w:val="12"/>
          <w:lang w:eastAsia="ru-RU"/>
        </w:rPr>
      </w:pPr>
    </w:p>
    <w:p w14:paraId="7A45D4B6" w14:textId="5B800FEB" w:rsidR="0088430F" w:rsidRDefault="00000000">
      <w:pPr>
        <w:ind w:firstLine="567"/>
        <w:jc w:val="both"/>
      </w:pPr>
      <w:r>
        <w:rPr>
          <w:sz w:val="28"/>
          <w:szCs w:val="28"/>
          <w:lang w:eastAsia="ru-RU"/>
        </w:rPr>
        <w:t>Метою Програми є забезпечення дотримання прав ветеранів війни, підтримка, розвиток та підвищення рівня соціального захисту, психологічної реабілітації, медичного забезпечення, професійної та соціальної адаптації, підтримання їх належного морально-психологічного стану, поліпшення ефективності взаємодії місцевої влади з громадськими організаціями, іншими юридичними особами незалежно від форми власності у сфері підтримки ветеранів війни та членів їх родин; створення у громаді атмосфери підтримки та поважного ставлення до членів сімей загиблих військовослужбовців</w:t>
      </w:r>
      <w:r w:rsidR="0098777F">
        <w:rPr>
          <w:sz w:val="28"/>
          <w:szCs w:val="28"/>
          <w:lang w:eastAsia="ru-RU"/>
        </w:rPr>
        <w:t>,</w:t>
      </w:r>
      <w:r>
        <w:rPr>
          <w:sz w:val="28"/>
          <w:szCs w:val="28"/>
          <w:lang w:eastAsia="ru-RU"/>
        </w:rPr>
        <w:t xml:space="preserve"> а також гідного вшанування пам'яті та формування образу ветерана у суспільстві.</w:t>
      </w:r>
    </w:p>
    <w:p w14:paraId="63FE558F" w14:textId="77777777" w:rsidR="0088430F" w:rsidRDefault="0088430F">
      <w:pPr>
        <w:widowControl/>
        <w:tabs>
          <w:tab w:val="left" w:pos="720"/>
        </w:tabs>
        <w:ind w:hanging="57"/>
        <w:contextualSpacing/>
        <w:jc w:val="center"/>
        <w:rPr>
          <w:b/>
          <w:color w:val="FF0000"/>
          <w:sz w:val="28"/>
          <w:szCs w:val="28"/>
          <w:highlight w:val="white"/>
          <w:lang w:eastAsia="en-US"/>
        </w:rPr>
      </w:pPr>
    </w:p>
    <w:p w14:paraId="2F252A23" w14:textId="77777777" w:rsidR="0088430F" w:rsidRDefault="00000000">
      <w:pPr>
        <w:jc w:val="center"/>
        <w:rPr>
          <w:b/>
          <w:bCs/>
          <w:sz w:val="28"/>
          <w:szCs w:val="28"/>
        </w:rPr>
      </w:pPr>
      <w:r>
        <w:rPr>
          <w:b/>
          <w:bCs/>
          <w:sz w:val="28"/>
          <w:szCs w:val="28"/>
          <w:lang w:eastAsia="en-US"/>
        </w:rPr>
        <w:t>4. З</w:t>
      </w:r>
      <w:r>
        <w:rPr>
          <w:b/>
          <w:bCs/>
          <w:sz w:val="28"/>
          <w:szCs w:val="28"/>
          <w:lang w:eastAsia="ru-RU"/>
        </w:rPr>
        <w:t>асоби розв’язання проблеми</w:t>
      </w:r>
    </w:p>
    <w:p w14:paraId="3FCE5CBA" w14:textId="77777777" w:rsidR="0088430F" w:rsidRDefault="0088430F">
      <w:pPr>
        <w:widowControl/>
        <w:tabs>
          <w:tab w:val="left" w:pos="720"/>
        </w:tabs>
        <w:ind w:hanging="57"/>
        <w:contextualSpacing/>
        <w:jc w:val="center"/>
        <w:rPr>
          <w:b/>
          <w:color w:val="538135"/>
          <w:sz w:val="12"/>
          <w:szCs w:val="12"/>
          <w:lang w:eastAsia="ru-RU"/>
        </w:rPr>
      </w:pPr>
    </w:p>
    <w:p w14:paraId="6AC82781" w14:textId="769C4894" w:rsidR="0088430F" w:rsidRPr="0098777F" w:rsidRDefault="00000000" w:rsidP="00AA1AA7">
      <w:pPr>
        <w:ind w:firstLine="567"/>
        <w:jc w:val="both"/>
        <w:rPr>
          <w:color w:val="FF0000"/>
          <w:sz w:val="28"/>
          <w:szCs w:val="28"/>
          <w:lang w:val="en-US"/>
        </w:rPr>
      </w:pPr>
      <w:r>
        <w:rPr>
          <w:color w:val="000000"/>
          <w:sz w:val="28"/>
          <w:szCs w:val="28"/>
          <w:highlight w:val="white"/>
        </w:rPr>
        <w:t xml:space="preserve">Для оптимального вирішення визначених проблем, основними засобами є: </w:t>
      </w:r>
      <w:r>
        <w:rPr>
          <w:color w:val="000000"/>
          <w:sz w:val="28"/>
          <w:szCs w:val="28"/>
        </w:rPr>
        <w:t xml:space="preserve">надання стабільної фінансової </w:t>
      </w:r>
      <w:r>
        <w:rPr>
          <w:sz w:val="28"/>
          <w:szCs w:val="28"/>
        </w:rPr>
        <w:t>підтримки Установі; сприяння у налагодженні внутрішніх робочих процесів та створенню умов для надання інформаційно-консультаційної підтримки; організація робочого місця фахівця із супроводу ветеранів; удосконалення механізмів надання соціальних послуг, з метою швидкої адаптації та соціалізації ветеранів до життя в громаді та соціумі. Учасниками Програми</w:t>
      </w:r>
      <w:r w:rsidR="0098777F">
        <w:rPr>
          <w:sz w:val="28"/>
          <w:szCs w:val="28"/>
        </w:rPr>
        <w:t> </w:t>
      </w:r>
      <w:r>
        <w:rPr>
          <w:sz w:val="28"/>
          <w:szCs w:val="28"/>
        </w:rPr>
        <w:t>/</w:t>
      </w:r>
      <w:r w:rsidR="0098777F">
        <w:rPr>
          <w:sz w:val="28"/>
          <w:szCs w:val="28"/>
        </w:rPr>
        <w:t> </w:t>
      </w:r>
      <w:r>
        <w:rPr>
          <w:sz w:val="28"/>
          <w:szCs w:val="28"/>
        </w:rPr>
        <w:t xml:space="preserve">одержувачами соціальних послуг є </w:t>
      </w:r>
      <w:r w:rsidR="00AA1AA7">
        <w:rPr>
          <w:sz w:val="28"/>
          <w:szCs w:val="28"/>
        </w:rPr>
        <w:t>категорії осіб, перелік яких, порядок та умови надання яким, і види соціальних послуг для яких, визначені рішенням виконавчого комітету міської ради.</w:t>
      </w:r>
    </w:p>
    <w:p w14:paraId="1BA07B33" w14:textId="77777777" w:rsidR="0088430F" w:rsidRDefault="00000000">
      <w:pPr>
        <w:widowControl/>
        <w:tabs>
          <w:tab w:val="left" w:pos="1673"/>
        </w:tabs>
        <w:ind w:firstLine="709"/>
        <w:contextualSpacing/>
        <w:jc w:val="both"/>
      </w:pPr>
      <w:r>
        <w:rPr>
          <w:sz w:val="28"/>
          <w:szCs w:val="28"/>
          <w:highlight w:val="white"/>
          <w:lang w:eastAsia="ru-RU"/>
        </w:rPr>
        <w:t>Ресурсне забезпечення Програми (показники обсягів фінансових витрат, необхідних для виконання Програми в цілому та за роками, з визначенням джерел фінансування) наведено в додатку 1 до Програми.</w:t>
      </w:r>
    </w:p>
    <w:p w14:paraId="76A30667" w14:textId="77777777" w:rsidR="0088430F" w:rsidRDefault="0088430F">
      <w:pPr>
        <w:widowControl/>
        <w:contextualSpacing/>
        <w:jc w:val="center"/>
        <w:rPr>
          <w:b/>
          <w:sz w:val="28"/>
          <w:szCs w:val="28"/>
          <w:lang w:eastAsia="ru-RU"/>
        </w:rPr>
      </w:pPr>
    </w:p>
    <w:p w14:paraId="6AEB2C99" w14:textId="77777777" w:rsidR="00AA1AA7" w:rsidRDefault="00AA1AA7">
      <w:pPr>
        <w:widowControl/>
        <w:contextualSpacing/>
        <w:jc w:val="center"/>
        <w:rPr>
          <w:b/>
          <w:sz w:val="28"/>
          <w:szCs w:val="28"/>
          <w:lang w:eastAsia="ru-RU"/>
        </w:rPr>
      </w:pPr>
    </w:p>
    <w:p w14:paraId="67398411" w14:textId="64995F55" w:rsidR="0088430F" w:rsidRDefault="00000000">
      <w:pPr>
        <w:widowControl/>
        <w:contextualSpacing/>
        <w:jc w:val="center"/>
      </w:pPr>
      <w:r>
        <w:rPr>
          <w:b/>
          <w:sz w:val="28"/>
          <w:szCs w:val="28"/>
          <w:lang w:eastAsia="ru-RU"/>
        </w:rPr>
        <w:t>5. Перелік завдань і заходів Програми.</w:t>
      </w:r>
    </w:p>
    <w:p w14:paraId="248C7AAF" w14:textId="77777777" w:rsidR="0088430F" w:rsidRDefault="00000000">
      <w:pPr>
        <w:widowControl/>
        <w:contextualSpacing/>
        <w:jc w:val="center"/>
      </w:pPr>
      <w:r>
        <w:rPr>
          <w:b/>
          <w:sz w:val="28"/>
          <w:szCs w:val="28"/>
          <w:lang w:eastAsia="ru-RU"/>
        </w:rPr>
        <w:lastRenderedPageBreak/>
        <w:t>Результативні показники</w:t>
      </w:r>
    </w:p>
    <w:p w14:paraId="3C4B64BD" w14:textId="77777777" w:rsidR="0088430F" w:rsidRDefault="0088430F">
      <w:pPr>
        <w:rPr>
          <w:sz w:val="12"/>
          <w:szCs w:val="12"/>
          <w:lang w:eastAsia="ru-RU"/>
        </w:rPr>
      </w:pPr>
    </w:p>
    <w:p w14:paraId="33648658" w14:textId="77777777" w:rsidR="0088430F" w:rsidRDefault="00000000">
      <w:pPr>
        <w:widowControl/>
        <w:ind w:firstLine="567"/>
        <w:contextualSpacing/>
        <w:jc w:val="both"/>
      </w:pPr>
      <w:r>
        <w:rPr>
          <w:sz w:val="28"/>
          <w:szCs w:val="28"/>
          <w:lang w:eastAsia="ru-RU"/>
        </w:rPr>
        <w:t xml:space="preserve">Робота Установи має бути командною і спрямованою на те, щоб кожен ветеран, повернувшись із зони бойових дій або звільнившись з військової служби, отримав повну інформаційну та ресурсну підтримку на кожному з етапів шляху повернення до мирного життя. </w:t>
      </w:r>
    </w:p>
    <w:p w14:paraId="3282B616" w14:textId="77777777" w:rsidR="0088430F" w:rsidRDefault="00000000">
      <w:pPr>
        <w:widowControl/>
        <w:ind w:firstLine="567"/>
        <w:contextualSpacing/>
        <w:jc w:val="both"/>
      </w:pPr>
      <w:r>
        <w:rPr>
          <w:sz w:val="28"/>
          <w:szCs w:val="28"/>
          <w:lang w:eastAsia="ru-RU"/>
        </w:rPr>
        <w:t>Основними завданнями Програми є:</w:t>
      </w:r>
      <w:r>
        <w:rPr>
          <w:sz w:val="28"/>
          <w:szCs w:val="28"/>
        </w:rPr>
        <w:t xml:space="preserve"> забезпечення належного стабільного функціонування установи та формування системи соціального захисту ветеранів, яка охоплює всі сфери їх життя та яка завжди здатна </w:t>
      </w:r>
      <w:proofErr w:type="spellStart"/>
      <w:r>
        <w:rPr>
          <w:sz w:val="28"/>
          <w:szCs w:val="28"/>
        </w:rPr>
        <w:t>оперативно</w:t>
      </w:r>
      <w:proofErr w:type="spellEnd"/>
      <w:r>
        <w:rPr>
          <w:sz w:val="28"/>
          <w:szCs w:val="28"/>
        </w:rPr>
        <w:t xml:space="preserve"> реагувати на появу нових потреб; організація робочого місця фахівця із супроводу ветеранів відповідно до чинного законодавства України, а також надання психологічної підтримки та допомоги, що сприятиме якнайшвидшому поверненню до гідного рівня життя, поверненню можливостей самостійно задовольняти свої потреби, успішній реінтеграції в суспільство та адаптації до цивільного життя</w:t>
      </w:r>
    </w:p>
    <w:p w14:paraId="5B9034D8" w14:textId="6CC5DF8F" w:rsidR="0088430F" w:rsidRDefault="00000000">
      <w:pPr>
        <w:widowControl/>
        <w:ind w:firstLine="567"/>
        <w:contextualSpacing/>
        <w:jc w:val="both"/>
      </w:pPr>
      <w:r>
        <w:rPr>
          <w:bCs/>
          <w:iCs/>
          <w:sz w:val="28"/>
          <w:szCs w:val="28"/>
          <w:lang w:eastAsia="ru-RU"/>
        </w:rPr>
        <w:t xml:space="preserve"> </w:t>
      </w:r>
      <w:r>
        <w:rPr>
          <w:bCs/>
          <w:sz w:val="28"/>
          <w:szCs w:val="28"/>
          <w:lang w:eastAsia="ru-RU"/>
        </w:rPr>
        <w:t>Перелік завдань і заходів Програми та результативні показники</w:t>
      </w:r>
      <w:r>
        <w:rPr>
          <w:b/>
          <w:sz w:val="28"/>
          <w:szCs w:val="28"/>
          <w:lang w:eastAsia="ru-RU"/>
        </w:rPr>
        <w:t xml:space="preserve"> </w:t>
      </w:r>
      <w:r>
        <w:rPr>
          <w:sz w:val="28"/>
          <w:szCs w:val="28"/>
          <w:highlight w:val="white"/>
          <w:lang w:eastAsia="ru-RU"/>
        </w:rPr>
        <w:t>наведено в додатку 2 до Програми.</w:t>
      </w:r>
    </w:p>
    <w:p w14:paraId="46482DEA" w14:textId="77777777" w:rsidR="0088430F" w:rsidRDefault="0088430F">
      <w:pPr>
        <w:widowControl/>
        <w:tabs>
          <w:tab w:val="left" w:pos="1673"/>
        </w:tabs>
        <w:ind w:firstLine="709"/>
        <w:contextualSpacing/>
        <w:jc w:val="both"/>
        <w:rPr>
          <w:color w:val="538135"/>
          <w:sz w:val="28"/>
          <w:szCs w:val="28"/>
          <w:shd w:val="clear" w:color="auto" w:fill="FFFFFF"/>
          <w:lang w:eastAsia="ru-RU"/>
        </w:rPr>
      </w:pPr>
    </w:p>
    <w:p w14:paraId="5A1655FA" w14:textId="77777777" w:rsidR="0088430F" w:rsidRDefault="00000000">
      <w:pPr>
        <w:widowControl/>
        <w:contextualSpacing/>
        <w:jc w:val="center"/>
      </w:pPr>
      <w:r>
        <w:rPr>
          <w:b/>
          <w:sz w:val="28"/>
          <w:szCs w:val="28"/>
          <w:lang w:eastAsia="ru-RU"/>
        </w:rPr>
        <w:t xml:space="preserve">6. Координація та контроль за ходом виконання Програми. </w:t>
      </w:r>
    </w:p>
    <w:p w14:paraId="25ED4E35" w14:textId="7E1E66F5" w:rsidR="0088430F" w:rsidRDefault="00000000">
      <w:pPr>
        <w:widowControl/>
        <w:contextualSpacing/>
        <w:jc w:val="center"/>
        <w:rPr>
          <w:b/>
          <w:sz w:val="28"/>
          <w:szCs w:val="28"/>
          <w:lang w:eastAsia="ru-RU"/>
        </w:rPr>
      </w:pPr>
      <w:r>
        <w:rPr>
          <w:b/>
          <w:sz w:val="28"/>
          <w:szCs w:val="28"/>
          <w:lang w:eastAsia="ru-RU"/>
        </w:rPr>
        <w:t>Звіт про виконання Програми</w:t>
      </w:r>
    </w:p>
    <w:p w14:paraId="1BDE20CC" w14:textId="77777777" w:rsidR="0088430F" w:rsidRDefault="0088430F">
      <w:pPr>
        <w:rPr>
          <w:sz w:val="12"/>
          <w:szCs w:val="12"/>
          <w:lang w:eastAsia="ru-RU"/>
        </w:rPr>
      </w:pPr>
    </w:p>
    <w:p w14:paraId="339CE7E9" w14:textId="77777777" w:rsidR="0088430F" w:rsidRDefault="00000000">
      <w:pPr>
        <w:ind w:firstLine="567"/>
        <w:jc w:val="both"/>
      </w:pPr>
      <w:r>
        <w:rPr>
          <w:rStyle w:val="field-content"/>
          <w:sz w:val="28"/>
          <w:szCs w:val="28"/>
          <w:lang w:eastAsia="uk-UA"/>
        </w:rPr>
        <w:t xml:space="preserve">Контроль за використанням бюджетних коштів, передбачених для здійснення заходів, визначених Програмою, здійснюється у порядку, встановленому законодавством України. </w:t>
      </w:r>
      <w:r>
        <w:rPr>
          <w:rStyle w:val="field-content"/>
          <w:sz w:val="28"/>
          <w:szCs w:val="28"/>
        </w:rPr>
        <w:t xml:space="preserve">Координацію та контроль за ходом виконання Програми здійснює заступник міського голови відповідно до розподілу обов'язків, постійна комісія міської ради з питань соціального захисту, охорони здоров’я, материнства та дитинства, освіти, науки, культури, мови, постійна комісія міської ради </w:t>
      </w:r>
      <w:r>
        <w:rPr>
          <w:rStyle w:val="field-content"/>
          <w:sz w:val="28"/>
          <w:szCs w:val="28"/>
          <w:lang w:eastAsia="ru-RU"/>
        </w:rPr>
        <w:t>з питань планування соціально-економічного розвитку, бюджету та фінансів.</w:t>
      </w:r>
    </w:p>
    <w:p w14:paraId="25799928" w14:textId="77777777" w:rsidR="0088430F" w:rsidRDefault="00000000">
      <w:pPr>
        <w:widowControl/>
        <w:tabs>
          <w:tab w:val="left" w:pos="1673"/>
        </w:tabs>
        <w:ind w:firstLine="567"/>
        <w:jc w:val="both"/>
      </w:pPr>
      <w:r>
        <w:rPr>
          <w:sz w:val="28"/>
          <w:szCs w:val="28"/>
          <w:shd w:val="clear" w:color="auto" w:fill="FFFFFF"/>
          <w:lang w:eastAsia="ru-RU"/>
        </w:rPr>
        <w:t>Звіт про виконання Програми заслуховується на сесії міської ради</w:t>
      </w:r>
      <w:r>
        <w:rPr>
          <w:sz w:val="28"/>
          <w:szCs w:val="28"/>
          <w:lang w:eastAsia="ru-RU"/>
        </w:rPr>
        <w:t xml:space="preserve"> на вимогу депутатів.</w:t>
      </w:r>
    </w:p>
    <w:p w14:paraId="44F56042" w14:textId="77777777" w:rsidR="0088430F" w:rsidRDefault="0088430F">
      <w:pPr>
        <w:widowControl/>
        <w:tabs>
          <w:tab w:val="left" w:pos="1673"/>
        </w:tabs>
        <w:spacing w:line="100" w:lineRule="atLeast"/>
        <w:ind w:firstLine="709"/>
        <w:jc w:val="both"/>
        <w:rPr>
          <w:sz w:val="28"/>
          <w:szCs w:val="28"/>
          <w:shd w:val="clear" w:color="auto" w:fill="FFFFFF"/>
          <w:lang w:eastAsia="ru-RU"/>
        </w:rPr>
      </w:pPr>
    </w:p>
    <w:p w14:paraId="147A9DD2" w14:textId="77777777" w:rsidR="0088430F" w:rsidRDefault="0088430F">
      <w:pPr>
        <w:widowControl/>
        <w:tabs>
          <w:tab w:val="left" w:pos="1673"/>
        </w:tabs>
        <w:spacing w:line="100" w:lineRule="atLeast"/>
        <w:ind w:firstLine="709"/>
        <w:jc w:val="both"/>
        <w:rPr>
          <w:sz w:val="28"/>
          <w:szCs w:val="28"/>
          <w:shd w:val="clear" w:color="auto" w:fill="FFFFFF"/>
          <w:lang w:eastAsia="ru-RU"/>
        </w:rPr>
      </w:pPr>
    </w:p>
    <w:p w14:paraId="3F052C99" w14:textId="77777777" w:rsidR="0088430F" w:rsidRDefault="0088430F">
      <w:pPr>
        <w:widowControl/>
        <w:tabs>
          <w:tab w:val="left" w:pos="1673"/>
        </w:tabs>
        <w:spacing w:line="100" w:lineRule="atLeast"/>
        <w:ind w:firstLine="709"/>
        <w:jc w:val="both"/>
        <w:rPr>
          <w:sz w:val="28"/>
          <w:szCs w:val="28"/>
          <w:shd w:val="clear" w:color="auto" w:fill="FFFFFF"/>
          <w:lang w:eastAsia="ru-RU"/>
        </w:rPr>
      </w:pPr>
    </w:p>
    <w:p w14:paraId="448CC2F9" w14:textId="77777777" w:rsidR="0088430F" w:rsidRDefault="00000000">
      <w:pPr>
        <w:widowControl/>
        <w:tabs>
          <w:tab w:val="left" w:pos="7080"/>
          <w:tab w:val="left" w:pos="7140"/>
        </w:tabs>
        <w:spacing w:line="100" w:lineRule="atLeast"/>
        <w:jc w:val="both"/>
        <w:rPr>
          <w:sz w:val="28"/>
          <w:szCs w:val="28"/>
          <w:lang w:eastAsia="ru-RU"/>
        </w:rPr>
      </w:pPr>
      <w:r>
        <w:rPr>
          <w:sz w:val="28"/>
          <w:szCs w:val="28"/>
          <w:lang w:eastAsia="ru-RU"/>
        </w:rPr>
        <w:t>Заступник міського голови,</w:t>
      </w:r>
    </w:p>
    <w:p w14:paraId="57D4E409" w14:textId="77777777" w:rsidR="006802F9" w:rsidRDefault="00000000">
      <w:pPr>
        <w:widowControl/>
        <w:tabs>
          <w:tab w:val="left" w:pos="7080"/>
          <w:tab w:val="left" w:pos="7140"/>
        </w:tabs>
        <w:spacing w:line="100" w:lineRule="atLeast"/>
        <w:jc w:val="both"/>
        <w:rPr>
          <w:sz w:val="28"/>
          <w:szCs w:val="28"/>
          <w:lang w:val="en-US" w:eastAsia="ru-RU"/>
        </w:rPr>
      </w:pPr>
      <w:r>
        <w:rPr>
          <w:sz w:val="28"/>
          <w:szCs w:val="28"/>
          <w:lang w:eastAsia="ru-RU"/>
        </w:rPr>
        <w:t>керуючий справами виконкому                                                      Юрій ВЕРБИЧ</w:t>
      </w:r>
    </w:p>
    <w:p w14:paraId="3E88B648" w14:textId="77777777" w:rsidR="006802F9" w:rsidRDefault="006802F9">
      <w:pPr>
        <w:widowControl/>
        <w:tabs>
          <w:tab w:val="left" w:pos="7080"/>
          <w:tab w:val="left" w:pos="7140"/>
        </w:tabs>
        <w:spacing w:line="100" w:lineRule="atLeast"/>
        <w:jc w:val="both"/>
        <w:rPr>
          <w:sz w:val="28"/>
          <w:szCs w:val="28"/>
          <w:lang w:val="en-US" w:eastAsia="ru-RU"/>
        </w:rPr>
      </w:pPr>
    </w:p>
    <w:p w14:paraId="46348ADF" w14:textId="77777777" w:rsidR="006802F9" w:rsidRDefault="006802F9">
      <w:pPr>
        <w:widowControl/>
        <w:tabs>
          <w:tab w:val="left" w:pos="7080"/>
          <w:tab w:val="left" w:pos="7140"/>
        </w:tabs>
        <w:spacing w:line="100" w:lineRule="atLeast"/>
        <w:jc w:val="both"/>
        <w:rPr>
          <w:sz w:val="28"/>
          <w:szCs w:val="28"/>
          <w:lang w:val="en-US" w:eastAsia="ru-RU"/>
        </w:rPr>
      </w:pPr>
    </w:p>
    <w:p w14:paraId="0A311C05" w14:textId="77777777" w:rsidR="006802F9" w:rsidRDefault="006802F9" w:rsidP="006802F9">
      <w:pPr>
        <w:jc w:val="both"/>
      </w:pPr>
      <w:proofErr w:type="spellStart"/>
      <w:r>
        <w:t>Сасовський</w:t>
      </w:r>
      <w:proofErr w:type="spellEnd"/>
      <w:r>
        <w:t xml:space="preserve"> 066</w:t>
      </w:r>
      <w:r>
        <w:rPr>
          <w:lang w:val="en-US"/>
        </w:rPr>
        <w:t> </w:t>
      </w:r>
      <w:r>
        <w:t xml:space="preserve">2848799 </w:t>
      </w:r>
    </w:p>
    <w:p w14:paraId="35F4C4DD" w14:textId="77777777" w:rsidR="006802F9" w:rsidRPr="006802F9" w:rsidRDefault="006802F9">
      <w:pPr>
        <w:widowControl/>
        <w:tabs>
          <w:tab w:val="left" w:pos="7080"/>
          <w:tab w:val="left" w:pos="7140"/>
        </w:tabs>
        <w:spacing w:line="100" w:lineRule="atLeast"/>
        <w:jc w:val="both"/>
        <w:rPr>
          <w:sz w:val="28"/>
          <w:szCs w:val="28"/>
          <w:lang w:val="en-US" w:eastAsia="ru-RU"/>
        </w:rPr>
      </w:pPr>
    </w:p>
    <w:p w14:paraId="4B7155E2" w14:textId="77777777" w:rsidR="006802F9" w:rsidRDefault="006802F9">
      <w:pPr>
        <w:widowControl/>
        <w:tabs>
          <w:tab w:val="left" w:pos="7080"/>
          <w:tab w:val="left" w:pos="7140"/>
        </w:tabs>
        <w:spacing w:line="100" w:lineRule="atLeast"/>
        <w:jc w:val="both"/>
        <w:rPr>
          <w:sz w:val="28"/>
          <w:szCs w:val="28"/>
          <w:lang w:val="en-US" w:eastAsia="ru-RU"/>
        </w:rPr>
      </w:pPr>
    </w:p>
    <w:p w14:paraId="672098AE" w14:textId="1D3D1592" w:rsidR="0088430F" w:rsidRDefault="00000000">
      <w:pPr>
        <w:widowControl/>
        <w:tabs>
          <w:tab w:val="left" w:pos="7080"/>
          <w:tab w:val="left" w:pos="7140"/>
        </w:tabs>
        <w:spacing w:line="100" w:lineRule="atLeast"/>
        <w:jc w:val="both"/>
        <w:rPr>
          <w:sz w:val="28"/>
          <w:szCs w:val="28"/>
          <w:lang w:eastAsia="ru-RU"/>
        </w:rPr>
      </w:pPr>
      <w:r>
        <w:br w:type="page"/>
      </w:r>
    </w:p>
    <w:p w14:paraId="688E3D53" w14:textId="77777777" w:rsidR="0088430F" w:rsidRDefault="00000000">
      <w:pPr>
        <w:ind w:firstLine="5556"/>
        <w:rPr>
          <w:sz w:val="28"/>
          <w:szCs w:val="28"/>
        </w:rPr>
      </w:pPr>
      <w:r>
        <w:rPr>
          <w:sz w:val="28"/>
          <w:szCs w:val="28"/>
        </w:rPr>
        <w:t xml:space="preserve">Додаток 1 </w:t>
      </w:r>
    </w:p>
    <w:p w14:paraId="33D38B7E" w14:textId="77777777" w:rsidR="0088430F" w:rsidRDefault="00000000">
      <w:pPr>
        <w:ind w:firstLine="5556"/>
        <w:rPr>
          <w:sz w:val="28"/>
          <w:szCs w:val="28"/>
        </w:rPr>
      </w:pPr>
      <w:r>
        <w:rPr>
          <w:sz w:val="28"/>
          <w:szCs w:val="28"/>
        </w:rPr>
        <w:t>до Програми забезпечення</w:t>
      </w:r>
    </w:p>
    <w:p w14:paraId="559B41A8" w14:textId="77777777" w:rsidR="0088430F" w:rsidRDefault="00000000">
      <w:pPr>
        <w:ind w:firstLine="5556"/>
        <w:rPr>
          <w:sz w:val="28"/>
          <w:szCs w:val="28"/>
        </w:rPr>
      </w:pPr>
      <w:r>
        <w:rPr>
          <w:sz w:val="28"/>
          <w:szCs w:val="28"/>
        </w:rPr>
        <w:t xml:space="preserve">функціонування </w:t>
      </w:r>
    </w:p>
    <w:p w14:paraId="40329E8D" w14:textId="77777777" w:rsidR="0088430F" w:rsidRDefault="00000000">
      <w:pPr>
        <w:ind w:firstLine="5556"/>
        <w:rPr>
          <w:sz w:val="28"/>
          <w:szCs w:val="28"/>
        </w:rPr>
      </w:pPr>
      <w:r>
        <w:rPr>
          <w:sz w:val="28"/>
          <w:szCs w:val="28"/>
        </w:rPr>
        <w:t xml:space="preserve">КУ «ХАБ ВЕТЕРАН» Луцької </w:t>
      </w:r>
    </w:p>
    <w:p w14:paraId="70F95CDD" w14:textId="77777777" w:rsidR="0088430F" w:rsidRDefault="00000000">
      <w:pPr>
        <w:ind w:firstLine="5556"/>
        <w:rPr>
          <w:sz w:val="28"/>
          <w:szCs w:val="28"/>
        </w:rPr>
      </w:pPr>
      <w:r>
        <w:rPr>
          <w:sz w:val="28"/>
          <w:szCs w:val="28"/>
        </w:rPr>
        <w:t xml:space="preserve">міської територіальної громади </w:t>
      </w:r>
    </w:p>
    <w:p w14:paraId="296C7BBA" w14:textId="270A0856" w:rsidR="0088430F" w:rsidRDefault="00000000">
      <w:pPr>
        <w:ind w:firstLine="5556"/>
        <w:rPr>
          <w:sz w:val="28"/>
          <w:szCs w:val="28"/>
        </w:rPr>
      </w:pPr>
      <w:r>
        <w:rPr>
          <w:sz w:val="28"/>
          <w:szCs w:val="28"/>
        </w:rPr>
        <w:t>на 2024</w:t>
      </w:r>
      <w:r w:rsidR="006802F9">
        <w:rPr>
          <w:sz w:val="28"/>
          <w:szCs w:val="28"/>
          <w:lang w:val="en-US"/>
        </w:rPr>
        <w:t>–</w:t>
      </w:r>
      <w:r>
        <w:rPr>
          <w:sz w:val="28"/>
          <w:szCs w:val="28"/>
        </w:rPr>
        <w:t>2027 роки</w:t>
      </w:r>
    </w:p>
    <w:p w14:paraId="41D368B6" w14:textId="77777777" w:rsidR="0088430F" w:rsidRDefault="0088430F">
      <w:pPr>
        <w:jc w:val="both"/>
        <w:rPr>
          <w:sz w:val="28"/>
          <w:szCs w:val="28"/>
        </w:rPr>
      </w:pPr>
    </w:p>
    <w:p w14:paraId="6664D54C" w14:textId="77777777" w:rsidR="0088430F" w:rsidRDefault="00000000">
      <w:pPr>
        <w:pStyle w:val="110"/>
        <w:numPr>
          <w:ilvl w:val="0"/>
          <w:numId w:val="2"/>
        </w:numPr>
        <w:ind w:left="0" w:firstLine="0"/>
        <w:rPr>
          <w:b w:val="0"/>
          <w:bCs w:val="0"/>
        </w:rPr>
      </w:pPr>
      <w:r>
        <w:rPr>
          <w:b w:val="0"/>
          <w:bCs w:val="0"/>
          <w:sz w:val="28"/>
          <w:szCs w:val="28"/>
        </w:rPr>
        <w:t xml:space="preserve">Ресурсне забезпечення Програми забезпечення функціонування </w:t>
      </w:r>
    </w:p>
    <w:p w14:paraId="4557B3E1" w14:textId="77777777" w:rsidR="0088430F" w:rsidRDefault="00000000">
      <w:pPr>
        <w:pStyle w:val="110"/>
        <w:numPr>
          <w:ilvl w:val="0"/>
          <w:numId w:val="2"/>
        </w:numPr>
        <w:ind w:left="0" w:firstLine="0"/>
        <w:rPr>
          <w:b w:val="0"/>
          <w:bCs w:val="0"/>
        </w:rPr>
      </w:pPr>
      <w:r>
        <w:rPr>
          <w:b w:val="0"/>
          <w:bCs w:val="0"/>
          <w:sz w:val="28"/>
          <w:szCs w:val="28"/>
        </w:rPr>
        <w:t>КУ </w:t>
      </w:r>
      <w:r>
        <w:rPr>
          <w:b w:val="0"/>
          <w:bCs w:val="0"/>
          <w:color w:val="000000"/>
          <w:sz w:val="28"/>
          <w:szCs w:val="28"/>
        </w:rPr>
        <w:t>«ХАБ ВЕТЕРАН» Луцької міської територіальної громади</w:t>
      </w:r>
    </w:p>
    <w:p w14:paraId="509C8E76" w14:textId="47A27D74" w:rsidR="0088430F" w:rsidRDefault="00000000">
      <w:pPr>
        <w:pStyle w:val="110"/>
        <w:numPr>
          <w:ilvl w:val="0"/>
          <w:numId w:val="2"/>
        </w:numPr>
        <w:ind w:left="0" w:firstLine="0"/>
        <w:rPr>
          <w:b w:val="0"/>
          <w:bCs w:val="0"/>
        </w:rPr>
      </w:pPr>
      <w:r>
        <w:rPr>
          <w:b w:val="0"/>
          <w:bCs w:val="0"/>
          <w:color w:val="000000"/>
          <w:sz w:val="28"/>
          <w:szCs w:val="28"/>
        </w:rPr>
        <w:t xml:space="preserve"> на 2024</w:t>
      </w:r>
      <w:r w:rsidR="006802F9">
        <w:rPr>
          <w:b w:val="0"/>
          <w:bCs w:val="0"/>
          <w:color w:val="000000"/>
          <w:sz w:val="28"/>
          <w:szCs w:val="28"/>
          <w:lang w:val="en-US"/>
        </w:rPr>
        <w:t>–</w:t>
      </w:r>
      <w:r>
        <w:rPr>
          <w:b w:val="0"/>
          <w:bCs w:val="0"/>
          <w:color w:val="000000"/>
          <w:sz w:val="28"/>
          <w:szCs w:val="28"/>
        </w:rPr>
        <w:t>2027 роки</w:t>
      </w:r>
    </w:p>
    <w:p w14:paraId="211228E6" w14:textId="77777777" w:rsidR="0088430F" w:rsidRDefault="0088430F">
      <w:pPr>
        <w:rPr>
          <w:sz w:val="28"/>
          <w:szCs w:val="28"/>
        </w:rPr>
      </w:pPr>
    </w:p>
    <w:tbl>
      <w:tblPr>
        <w:tblW w:w="9360" w:type="dxa"/>
        <w:tblInd w:w="-7" w:type="dxa"/>
        <w:tblLayout w:type="fixed"/>
        <w:tblCellMar>
          <w:top w:w="28" w:type="dxa"/>
          <w:left w:w="28" w:type="dxa"/>
          <w:bottom w:w="28" w:type="dxa"/>
          <w:right w:w="28" w:type="dxa"/>
        </w:tblCellMar>
        <w:tblLook w:val="0000" w:firstRow="0" w:lastRow="0" w:firstColumn="0" w:lastColumn="0" w:noHBand="0" w:noVBand="0"/>
      </w:tblPr>
      <w:tblGrid>
        <w:gridCol w:w="3075"/>
        <w:gridCol w:w="1125"/>
        <w:gridCol w:w="1066"/>
        <w:gridCol w:w="1140"/>
        <w:gridCol w:w="1185"/>
        <w:gridCol w:w="1769"/>
      </w:tblGrid>
      <w:tr w:rsidR="0088430F" w14:paraId="190C9DA7" w14:textId="77777777">
        <w:trPr>
          <w:trHeight w:val="846"/>
        </w:trPr>
        <w:tc>
          <w:tcPr>
            <w:tcW w:w="3074" w:type="dxa"/>
            <w:vMerge w:val="restart"/>
            <w:tcBorders>
              <w:top w:val="single" w:sz="2" w:space="0" w:color="000000"/>
              <w:left w:val="single" w:sz="2" w:space="0" w:color="000000"/>
              <w:bottom w:val="single" w:sz="2" w:space="0" w:color="000000"/>
            </w:tcBorders>
            <w:vAlign w:val="center"/>
          </w:tcPr>
          <w:p w14:paraId="50B7C5D6" w14:textId="77777777" w:rsidR="0088430F" w:rsidRDefault="00000000">
            <w:pPr>
              <w:pStyle w:val="af0"/>
              <w:jc w:val="center"/>
            </w:pPr>
            <w:r>
              <w:rPr>
                <w:sz w:val="28"/>
                <w:szCs w:val="28"/>
              </w:rPr>
              <w:t>Обсяг коштів, які планується залучити на виконання Програми, тис. грн</w:t>
            </w:r>
          </w:p>
        </w:tc>
        <w:tc>
          <w:tcPr>
            <w:tcW w:w="4516" w:type="dxa"/>
            <w:gridSpan w:val="4"/>
            <w:tcBorders>
              <w:top w:val="single" w:sz="2" w:space="0" w:color="000000"/>
              <w:left w:val="single" w:sz="2" w:space="0" w:color="000000"/>
              <w:bottom w:val="single" w:sz="2" w:space="0" w:color="000000"/>
            </w:tcBorders>
            <w:vAlign w:val="center"/>
          </w:tcPr>
          <w:p w14:paraId="352D8B1E" w14:textId="77777777" w:rsidR="0088430F" w:rsidRDefault="00000000">
            <w:pPr>
              <w:pStyle w:val="af0"/>
              <w:jc w:val="center"/>
              <w:rPr>
                <w:sz w:val="28"/>
                <w:szCs w:val="28"/>
              </w:rPr>
            </w:pPr>
            <w:r>
              <w:rPr>
                <w:sz w:val="28"/>
                <w:szCs w:val="28"/>
              </w:rPr>
              <w:t>Роки</w:t>
            </w:r>
          </w:p>
        </w:tc>
        <w:tc>
          <w:tcPr>
            <w:tcW w:w="1769" w:type="dxa"/>
            <w:vMerge w:val="restart"/>
            <w:tcBorders>
              <w:top w:val="single" w:sz="2" w:space="0" w:color="000000"/>
              <w:left w:val="single" w:sz="2" w:space="0" w:color="000000"/>
              <w:bottom w:val="single" w:sz="2" w:space="0" w:color="000000"/>
              <w:right w:val="single" w:sz="2" w:space="0" w:color="000000"/>
            </w:tcBorders>
            <w:vAlign w:val="center"/>
          </w:tcPr>
          <w:p w14:paraId="2F3ED8B6" w14:textId="77777777" w:rsidR="0088430F" w:rsidRDefault="00000000">
            <w:pPr>
              <w:jc w:val="center"/>
              <w:rPr>
                <w:sz w:val="28"/>
                <w:szCs w:val="28"/>
              </w:rPr>
            </w:pPr>
            <w:r>
              <w:rPr>
                <w:sz w:val="28"/>
                <w:szCs w:val="28"/>
              </w:rPr>
              <w:t>Загальний обсяг фінансування, тис. грн</w:t>
            </w:r>
          </w:p>
        </w:tc>
      </w:tr>
      <w:tr w:rsidR="0088430F" w14:paraId="4B0495A9" w14:textId="77777777">
        <w:tc>
          <w:tcPr>
            <w:tcW w:w="3074" w:type="dxa"/>
            <w:vMerge/>
            <w:tcBorders>
              <w:top w:val="single" w:sz="2" w:space="0" w:color="000000"/>
              <w:left w:val="single" w:sz="2" w:space="0" w:color="000000"/>
              <w:bottom w:val="single" w:sz="2" w:space="0" w:color="000000"/>
            </w:tcBorders>
            <w:vAlign w:val="center"/>
          </w:tcPr>
          <w:p w14:paraId="1408D9DA" w14:textId="77777777" w:rsidR="0088430F" w:rsidRDefault="0088430F">
            <w:pPr>
              <w:pStyle w:val="af0"/>
              <w:snapToGrid w:val="0"/>
              <w:rPr>
                <w:sz w:val="28"/>
                <w:szCs w:val="28"/>
              </w:rPr>
            </w:pPr>
          </w:p>
        </w:tc>
        <w:tc>
          <w:tcPr>
            <w:tcW w:w="1125" w:type="dxa"/>
            <w:tcBorders>
              <w:left w:val="single" w:sz="2" w:space="0" w:color="000000"/>
              <w:bottom w:val="single" w:sz="2" w:space="0" w:color="000000"/>
            </w:tcBorders>
            <w:vAlign w:val="center"/>
          </w:tcPr>
          <w:p w14:paraId="329A2CEE" w14:textId="77777777" w:rsidR="0088430F" w:rsidRDefault="00000000">
            <w:pPr>
              <w:pStyle w:val="af0"/>
              <w:jc w:val="center"/>
              <w:rPr>
                <w:sz w:val="28"/>
                <w:szCs w:val="28"/>
              </w:rPr>
            </w:pPr>
            <w:r>
              <w:rPr>
                <w:sz w:val="28"/>
                <w:szCs w:val="28"/>
              </w:rPr>
              <w:t>2024</w:t>
            </w:r>
          </w:p>
        </w:tc>
        <w:tc>
          <w:tcPr>
            <w:tcW w:w="1066" w:type="dxa"/>
            <w:tcBorders>
              <w:left w:val="single" w:sz="2" w:space="0" w:color="000000"/>
              <w:bottom w:val="single" w:sz="2" w:space="0" w:color="000000"/>
            </w:tcBorders>
            <w:vAlign w:val="center"/>
          </w:tcPr>
          <w:p w14:paraId="5FBA6ACB" w14:textId="77777777" w:rsidR="0088430F" w:rsidRDefault="00000000">
            <w:pPr>
              <w:pStyle w:val="af0"/>
              <w:jc w:val="center"/>
              <w:rPr>
                <w:sz w:val="28"/>
                <w:szCs w:val="28"/>
              </w:rPr>
            </w:pPr>
            <w:r>
              <w:rPr>
                <w:sz w:val="28"/>
                <w:szCs w:val="28"/>
              </w:rPr>
              <w:t>2025</w:t>
            </w:r>
          </w:p>
        </w:tc>
        <w:tc>
          <w:tcPr>
            <w:tcW w:w="1140" w:type="dxa"/>
            <w:tcBorders>
              <w:left w:val="single" w:sz="2" w:space="0" w:color="000000"/>
              <w:bottom w:val="single" w:sz="2" w:space="0" w:color="000000"/>
            </w:tcBorders>
            <w:vAlign w:val="center"/>
          </w:tcPr>
          <w:p w14:paraId="0D9FE0C4" w14:textId="77777777" w:rsidR="0088430F" w:rsidRDefault="00000000">
            <w:pPr>
              <w:pStyle w:val="af0"/>
              <w:jc w:val="center"/>
              <w:rPr>
                <w:sz w:val="28"/>
                <w:szCs w:val="28"/>
              </w:rPr>
            </w:pPr>
            <w:r>
              <w:rPr>
                <w:sz w:val="28"/>
                <w:szCs w:val="28"/>
              </w:rPr>
              <w:t>2026</w:t>
            </w:r>
          </w:p>
        </w:tc>
        <w:tc>
          <w:tcPr>
            <w:tcW w:w="1185" w:type="dxa"/>
            <w:tcBorders>
              <w:left w:val="single" w:sz="2" w:space="0" w:color="000000"/>
              <w:bottom w:val="single" w:sz="2" w:space="0" w:color="000000"/>
            </w:tcBorders>
            <w:vAlign w:val="center"/>
          </w:tcPr>
          <w:p w14:paraId="497E6BB6" w14:textId="77777777" w:rsidR="0088430F" w:rsidRDefault="00000000">
            <w:pPr>
              <w:pStyle w:val="af0"/>
              <w:jc w:val="center"/>
              <w:rPr>
                <w:sz w:val="28"/>
                <w:szCs w:val="28"/>
              </w:rPr>
            </w:pPr>
            <w:r>
              <w:rPr>
                <w:sz w:val="28"/>
                <w:szCs w:val="28"/>
              </w:rPr>
              <w:t>2027</w:t>
            </w:r>
          </w:p>
        </w:tc>
        <w:tc>
          <w:tcPr>
            <w:tcW w:w="1769" w:type="dxa"/>
            <w:vMerge/>
            <w:tcBorders>
              <w:top w:val="single" w:sz="2" w:space="0" w:color="000000"/>
              <w:left w:val="single" w:sz="2" w:space="0" w:color="000000"/>
              <w:bottom w:val="single" w:sz="2" w:space="0" w:color="000000"/>
              <w:right w:val="single" w:sz="2" w:space="0" w:color="000000"/>
            </w:tcBorders>
            <w:vAlign w:val="center"/>
          </w:tcPr>
          <w:p w14:paraId="11F6FAEA" w14:textId="77777777" w:rsidR="0088430F" w:rsidRDefault="0088430F">
            <w:pPr>
              <w:pStyle w:val="af0"/>
              <w:snapToGrid w:val="0"/>
              <w:rPr>
                <w:sz w:val="28"/>
                <w:szCs w:val="28"/>
              </w:rPr>
            </w:pPr>
          </w:p>
        </w:tc>
      </w:tr>
      <w:tr w:rsidR="0088430F" w14:paraId="4C145B6C" w14:textId="77777777">
        <w:tc>
          <w:tcPr>
            <w:tcW w:w="3074" w:type="dxa"/>
            <w:tcBorders>
              <w:left w:val="single" w:sz="2" w:space="0" w:color="000000"/>
              <w:bottom w:val="single" w:sz="2" w:space="0" w:color="000000"/>
            </w:tcBorders>
            <w:vAlign w:val="center"/>
          </w:tcPr>
          <w:p w14:paraId="09EE4625" w14:textId="77777777" w:rsidR="0088430F" w:rsidRDefault="00000000">
            <w:pPr>
              <w:rPr>
                <w:sz w:val="28"/>
                <w:szCs w:val="28"/>
              </w:rPr>
            </w:pPr>
            <w:r>
              <w:rPr>
                <w:sz w:val="28"/>
                <w:szCs w:val="28"/>
              </w:rPr>
              <w:t>Обсяг фінансових ресурсів всього, у тому числі:</w:t>
            </w:r>
          </w:p>
        </w:tc>
        <w:tc>
          <w:tcPr>
            <w:tcW w:w="1125" w:type="dxa"/>
            <w:tcBorders>
              <w:left w:val="single" w:sz="2" w:space="0" w:color="000000"/>
              <w:bottom w:val="single" w:sz="2" w:space="0" w:color="000000"/>
            </w:tcBorders>
            <w:vAlign w:val="center"/>
          </w:tcPr>
          <w:p w14:paraId="1505B370" w14:textId="77777777" w:rsidR="0088430F" w:rsidRDefault="00000000">
            <w:pPr>
              <w:pStyle w:val="af0"/>
              <w:jc w:val="center"/>
              <w:rPr>
                <w:sz w:val="28"/>
                <w:szCs w:val="28"/>
              </w:rPr>
            </w:pPr>
            <w:r>
              <w:rPr>
                <w:sz w:val="28"/>
                <w:szCs w:val="28"/>
              </w:rPr>
              <w:t>4 070,0</w:t>
            </w:r>
          </w:p>
        </w:tc>
        <w:tc>
          <w:tcPr>
            <w:tcW w:w="1066" w:type="dxa"/>
            <w:tcBorders>
              <w:left w:val="single" w:sz="2" w:space="0" w:color="000000"/>
              <w:bottom w:val="single" w:sz="2" w:space="0" w:color="000000"/>
            </w:tcBorders>
            <w:vAlign w:val="center"/>
          </w:tcPr>
          <w:p w14:paraId="16C199CB" w14:textId="77777777" w:rsidR="0088430F" w:rsidRDefault="00000000">
            <w:pPr>
              <w:pStyle w:val="af0"/>
              <w:jc w:val="center"/>
              <w:rPr>
                <w:sz w:val="28"/>
                <w:szCs w:val="28"/>
              </w:rPr>
            </w:pPr>
            <w:r>
              <w:rPr>
                <w:sz w:val="28"/>
                <w:szCs w:val="28"/>
              </w:rPr>
              <w:t>5 050,0</w:t>
            </w:r>
          </w:p>
        </w:tc>
        <w:tc>
          <w:tcPr>
            <w:tcW w:w="1140" w:type="dxa"/>
            <w:tcBorders>
              <w:left w:val="single" w:sz="2" w:space="0" w:color="000000"/>
              <w:bottom w:val="single" w:sz="2" w:space="0" w:color="000000"/>
            </w:tcBorders>
            <w:vAlign w:val="center"/>
          </w:tcPr>
          <w:p w14:paraId="1C35CCE0" w14:textId="77777777" w:rsidR="0088430F" w:rsidRDefault="00000000">
            <w:pPr>
              <w:pStyle w:val="af0"/>
              <w:jc w:val="center"/>
              <w:rPr>
                <w:sz w:val="28"/>
                <w:szCs w:val="28"/>
              </w:rPr>
            </w:pPr>
            <w:r>
              <w:rPr>
                <w:sz w:val="28"/>
                <w:szCs w:val="28"/>
              </w:rPr>
              <w:t>5 000,0</w:t>
            </w:r>
          </w:p>
        </w:tc>
        <w:tc>
          <w:tcPr>
            <w:tcW w:w="1185" w:type="dxa"/>
            <w:tcBorders>
              <w:left w:val="single" w:sz="2" w:space="0" w:color="000000"/>
              <w:bottom w:val="single" w:sz="2" w:space="0" w:color="000000"/>
            </w:tcBorders>
            <w:vAlign w:val="center"/>
          </w:tcPr>
          <w:p w14:paraId="570175D4" w14:textId="77777777" w:rsidR="0088430F" w:rsidRDefault="00000000">
            <w:pPr>
              <w:pStyle w:val="af0"/>
              <w:jc w:val="center"/>
              <w:rPr>
                <w:sz w:val="28"/>
                <w:szCs w:val="28"/>
              </w:rPr>
            </w:pPr>
            <w:r>
              <w:rPr>
                <w:sz w:val="28"/>
                <w:szCs w:val="28"/>
              </w:rPr>
              <w:t>5 000,0</w:t>
            </w:r>
          </w:p>
        </w:tc>
        <w:tc>
          <w:tcPr>
            <w:tcW w:w="1769" w:type="dxa"/>
            <w:tcBorders>
              <w:left w:val="single" w:sz="2" w:space="0" w:color="000000"/>
              <w:bottom w:val="single" w:sz="2" w:space="0" w:color="000000"/>
              <w:right w:val="single" w:sz="2" w:space="0" w:color="000000"/>
            </w:tcBorders>
            <w:vAlign w:val="center"/>
          </w:tcPr>
          <w:p w14:paraId="6E1238A7" w14:textId="77777777" w:rsidR="0088430F" w:rsidRDefault="00000000">
            <w:pPr>
              <w:pStyle w:val="af0"/>
              <w:jc w:val="center"/>
              <w:rPr>
                <w:sz w:val="28"/>
                <w:szCs w:val="28"/>
              </w:rPr>
            </w:pPr>
            <w:r>
              <w:rPr>
                <w:sz w:val="28"/>
                <w:szCs w:val="28"/>
              </w:rPr>
              <w:t>19 120,0</w:t>
            </w:r>
          </w:p>
        </w:tc>
      </w:tr>
      <w:tr w:rsidR="0088430F" w14:paraId="08F88457" w14:textId="77777777">
        <w:tc>
          <w:tcPr>
            <w:tcW w:w="3074" w:type="dxa"/>
            <w:tcBorders>
              <w:left w:val="single" w:sz="2" w:space="0" w:color="000000"/>
              <w:bottom w:val="single" w:sz="2" w:space="0" w:color="000000"/>
            </w:tcBorders>
            <w:vAlign w:val="center"/>
          </w:tcPr>
          <w:p w14:paraId="440428B5" w14:textId="77777777" w:rsidR="0088430F" w:rsidRDefault="00000000">
            <w:pPr>
              <w:pStyle w:val="af0"/>
              <w:rPr>
                <w:sz w:val="28"/>
                <w:szCs w:val="28"/>
              </w:rPr>
            </w:pPr>
            <w:r>
              <w:rPr>
                <w:sz w:val="28"/>
                <w:szCs w:val="28"/>
              </w:rPr>
              <w:t>коштів бюджету громади</w:t>
            </w:r>
          </w:p>
        </w:tc>
        <w:tc>
          <w:tcPr>
            <w:tcW w:w="1125" w:type="dxa"/>
            <w:tcBorders>
              <w:left w:val="single" w:sz="2" w:space="0" w:color="000000"/>
              <w:bottom w:val="single" w:sz="2" w:space="0" w:color="000000"/>
            </w:tcBorders>
            <w:vAlign w:val="center"/>
          </w:tcPr>
          <w:p w14:paraId="6E9A85DC" w14:textId="77777777" w:rsidR="0088430F" w:rsidRDefault="00000000">
            <w:pPr>
              <w:pStyle w:val="af0"/>
              <w:jc w:val="center"/>
              <w:rPr>
                <w:sz w:val="28"/>
                <w:szCs w:val="28"/>
              </w:rPr>
            </w:pPr>
            <w:r>
              <w:rPr>
                <w:sz w:val="28"/>
                <w:szCs w:val="28"/>
              </w:rPr>
              <w:t>3 620,0</w:t>
            </w:r>
          </w:p>
        </w:tc>
        <w:tc>
          <w:tcPr>
            <w:tcW w:w="1066" w:type="dxa"/>
            <w:tcBorders>
              <w:left w:val="single" w:sz="2" w:space="0" w:color="000000"/>
              <w:bottom w:val="single" w:sz="2" w:space="0" w:color="000000"/>
            </w:tcBorders>
            <w:vAlign w:val="center"/>
          </w:tcPr>
          <w:p w14:paraId="390E4E85" w14:textId="77777777" w:rsidR="0088430F" w:rsidRDefault="00000000">
            <w:pPr>
              <w:pStyle w:val="af0"/>
              <w:jc w:val="center"/>
              <w:rPr>
                <w:sz w:val="28"/>
                <w:szCs w:val="28"/>
              </w:rPr>
            </w:pPr>
            <w:r>
              <w:rPr>
                <w:sz w:val="28"/>
                <w:szCs w:val="28"/>
              </w:rPr>
              <w:t>3 800,0</w:t>
            </w:r>
          </w:p>
        </w:tc>
        <w:tc>
          <w:tcPr>
            <w:tcW w:w="1140" w:type="dxa"/>
            <w:tcBorders>
              <w:left w:val="single" w:sz="2" w:space="0" w:color="000000"/>
              <w:bottom w:val="single" w:sz="2" w:space="0" w:color="000000"/>
            </w:tcBorders>
            <w:vAlign w:val="center"/>
          </w:tcPr>
          <w:p w14:paraId="74E7190F" w14:textId="77777777" w:rsidR="0088430F" w:rsidRDefault="00000000">
            <w:pPr>
              <w:pStyle w:val="af0"/>
              <w:jc w:val="center"/>
              <w:rPr>
                <w:sz w:val="28"/>
                <w:szCs w:val="28"/>
              </w:rPr>
            </w:pPr>
            <w:r>
              <w:rPr>
                <w:sz w:val="28"/>
                <w:szCs w:val="28"/>
              </w:rPr>
              <w:t>3 750,0</w:t>
            </w:r>
          </w:p>
        </w:tc>
        <w:tc>
          <w:tcPr>
            <w:tcW w:w="1185" w:type="dxa"/>
            <w:tcBorders>
              <w:left w:val="single" w:sz="2" w:space="0" w:color="000000"/>
              <w:bottom w:val="single" w:sz="2" w:space="0" w:color="000000"/>
            </w:tcBorders>
            <w:vAlign w:val="center"/>
          </w:tcPr>
          <w:p w14:paraId="60B93EFF" w14:textId="77777777" w:rsidR="0088430F" w:rsidRDefault="00000000">
            <w:pPr>
              <w:pStyle w:val="af0"/>
              <w:jc w:val="center"/>
              <w:rPr>
                <w:sz w:val="28"/>
                <w:szCs w:val="28"/>
              </w:rPr>
            </w:pPr>
            <w:r>
              <w:rPr>
                <w:sz w:val="28"/>
                <w:szCs w:val="28"/>
              </w:rPr>
              <w:t>3 750,0</w:t>
            </w:r>
          </w:p>
        </w:tc>
        <w:tc>
          <w:tcPr>
            <w:tcW w:w="1769" w:type="dxa"/>
            <w:tcBorders>
              <w:left w:val="single" w:sz="2" w:space="0" w:color="000000"/>
              <w:bottom w:val="single" w:sz="2" w:space="0" w:color="000000"/>
              <w:right w:val="single" w:sz="2" w:space="0" w:color="000000"/>
            </w:tcBorders>
            <w:vAlign w:val="center"/>
          </w:tcPr>
          <w:p w14:paraId="3DB2A1DE" w14:textId="77777777" w:rsidR="0088430F" w:rsidRDefault="00000000">
            <w:pPr>
              <w:pStyle w:val="af0"/>
              <w:jc w:val="center"/>
              <w:rPr>
                <w:sz w:val="28"/>
                <w:szCs w:val="28"/>
              </w:rPr>
            </w:pPr>
            <w:r>
              <w:rPr>
                <w:sz w:val="28"/>
                <w:szCs w:val="28"/>
              </w:rPr>
              <w:t>14 920,0</w:t>
            </w:r>
          </w:p>
        </w:tc>
      </w:tr>
      <w:tr w:rsidR="0088430F" w14:paraId="77E4C86B" w14:textId="77777777">
        <w:tc>
          <w:tcPr>
            <w:tcW w:w="3074" w:type="dxa"/>
            <w:tcBorders>
              <w:left w:val="single" w:sz="2" w:space="0" w:color="000000"/>
              <w:bottom w:val="single" w:sz="2" w:space="0" w:color="000000"/>
            </w:tcBorders>
            <w:vAlign w:val="center"/>
          </w:tcPr>
          <w:p w14:paraId="40F9A40B" w14:textId="77777777" w:rsidR="0088430F" w:rsidRDefault="00000000">
            <w:pPr>
              <w:pStyle w:val="af0"/>
              <w:rPr>
                <w:sz w:val="28"/>
                <w:szCs w:val="28"/>
              </w:rPr>
            </w:pPr>
            <w:r>
              <w:rPr>
                <w:sz w:val="28"/>
                <w:szCs w:val="28"/>
              </w:rPr>
              <w:t>коштів державного бюджету</w:t>
            </w:r>
          </w:p>
        </w:tc>
        <w:tc>
          <w:tcPr>
            <w:tcW w:w="1125" w:type="dxa"/>
            <w:tcBorders>
              <w:left w:val="single" w:sz="2" w:space="0" w:color="000000"/>
              <w:bottom w:val="single" w:sz="2" w:space="0" w:color="000000"/>
            </w:tcBorders>
            <w:vAlign w:val="center"/>
          </w:tcPr>
          <w:p w14:paraId="44171ACE" w14:textId="77777777" w:rsidR="0088430F" w:rsidRDefault="00000000">
            <w:pPr>
              <w:pStyle w:val="af0"/>
              <w:jc w:val="center"/>
              <w:rPr>
                <w:sz w:val="28"/>
                <w:szCs w:val="28"/>
              </w:rPr>
            </w:pPr>
            <w:r>
              <w:rPr>
                <w:sz w:val="28"/>
                <w:szCs w:val="28"/>
              </w:rPr>
              <w:t>450,0</w:t>
            </w:r>
          </w:p>
        </w:tc>
        <w:tc>
          <w:tcPr>
            <w:tcW w:w="1066" w:type="dxa"/>
            <w:tcBorders>
              <w:left w:val="single" w:sz="2" w:space="0" w:color="000000"/>
              <w:bottom w:val="single" w:sz="2" w:space="0" w:color="000000"/>
            </w:tcBorders>
            <w:vAlign w:val="center"/>
          </w:tcPr>
          <w:p w14:paraId="456C1E63" w14:textId="77777777" w:rsidR="0088430F" w:rsidRDefault="00000000">
            <w:pPr>
              <w:pStyle w:val="af0"/>
              <w:jc w:val="center"/>
              <w:rPr>
                <w:sz w:val="28"/>
                <w:szCs w:val="28"/>
              </w:rPr>
            </w:pPr>
            <w:r>
              <w:rPr>
                <w:sz w:val="28"/>
                <w:szCs w:val="28"/>
              </w:rPr>
              <w:t>750,0</w:t>
            </w:r>
          </w:p>
        </w:tc>
        <w:tc>
          <w:tcPr>
            <w:tcW w:w="1140" w:type="dxa"/>
            <w:tcBorders>
              <w:left w:val="single" w:sz="2" w:space="0" w:color="000000"/>
              <w:bottom w:val="single" w:sz="2" w:space="0" w:color="000000"/>
            </w:tcBorders>
            <w:vAlign w:val="center"/>
          </w:tcPr>
          <w:p w14:paraId="5FD695BA" w14:textId="77777777" w:rsidR="0088430F" w:rsidRDefault="00000000">
            <w:pPr>
              <w:pStyle w:val="af0"/>
              <w:jc w:val="center"/>
              <w:rPr>
                <w:sz w:val="28"/>
                <w:szCs w:val="28"/>
              </w:rPr>
            </w:pPr>
            <w:r>
              <w:rPr>
                <w:sz w:val="28"/>
                <w:szCs w:val="28"/>
              </w:rPr>
              <w:t>750,0</w:t>
            </w:r>
          </w:p>
        </w:tc>
        <w:tc>
          <w:tcPr>
            <w:tcW w:w="1185" w:type="dxa"/>
            <w:tcBorders>
              <w:left w:val="single" w:sz="2" w:space="0" w:color="000000"/>
              <w:bottom w:val="single" w:sz="2" w:space="0" w:color="000000"/>
            </w:tcBorders>
            <w:vAlign w:val="center"/>
          </w:tcPr>
          <w:p w14:paraId="463AF1A3" w14:textId="77777777" w:rsidR="0088430F" w:rsidRDefault="00000000">
            <w:pPr>
              <w:pStyle w:val="af0"/>
              <w:jc w:val="center"/>
              <w:rPr>
                <w:sz w:val="28"/>
                <w:szCs w:val="28"/>
              </w:rPr>
            </w:pPr>
            <w:r>
              <w:rPr>
                <w:sz w:val="28"/>
                <w:szCs w:val="28"/>
              </w:rPr>
              <w:t>750,0</w:t>
            </w:r>
          </w:p>
        </w:tc>
        <w:tc>
          <w:tcPr>
            <w:tcW w:w="1769" w:type="dxa"/>
            <w:tcBorders>
              <w:left w:val="single" w:sz="2" w:space="0" w:color="000000"/>
              <w:bottom w:val="single" w:sz="2" w:space="0" w:color="000000"/>
              <w:right w:val="single" w:sz="2" w:space="0" w:color="000000"/>
            </w:tcBorders>
            <w:vAlign w:val="center"/>
          </w:tcPr>
          <w:p w14:paraId="5E54D7B9" w14:textId="77777777" w:rsidR="0088430F" w:rsidRDefault="00000000">
            <w:pPr>
              <w:pStyle w:val="af0"/>
              <w:jc w:val="center"/>
              <w:rPr>
                <w:sz w:val="28"/>
                <w:szCs w:val="28"/>
              </w:rPr>
            </w:pPr>
            <w:r>
              <w:rPr>
                <w:sz w:val="28"/>
                <w:szCs w:val="28"/>
              </w:rPr>
              <w:t>2 700,0</w:t>
            </w:r>
          </w:p>
        </w:tc>
      </w:tr>
      <w:tr w:rsidR="0088430F" w14:paraId="79C27322" w14:textId="77777777">
        <w:tc>
          <w:tcPr>
            <w:tcW w:w="3074" w:type="dxa"/>
            <w:tcBorders>
              <w:left w:val="single" w:sz="2" w:space="0" w:color="000000"/>
              <w:bottom w:val="single" w:sz="2" w:space="0" w:color="000000"/>
            </w:tcBorders>
            <w:vAlign w:val="center"/>
          </w:tcPr>
          <w:p w14:paraId="1EE9A683" w14:textId="77777777" w:rsidR="0088430F" w:rsidRDefault="00000000">
            <w:pPr>
              <w:pStyle w:val="af0"/>
              <w:rPr>
                <w:sz w:val="28"/>
                <w:szCs w:val="28"/>
              </w:rPr>
            </w:pPr>
            <w:r>
              <w:rPr>
                <w:sz w:val="28"/>
                <w:szCs w:val="28"/>
              </w:rPr>
              <w:t>коштів інших джерел</w:t>
            </w:r>
          </w:p>
        </w:tc>
        <w:tc>
          <w:tcPr>
            <w:tcW w:w="1125" w:type="dxa"/>
            <w:tcBorders>
              <w:left w:val="single" w:sz="2" w:space="0" w:color="000000"/>
              <w:bottom w:val="single" w:sz="2" w:space="0" w:color="000000"/>
            </w:tcBorders>
            <w:vAlign w:val="center"/>
          </w:tcPr>
          <w:p w14:paraId="04A5A9F7" w14:textId="77777777" w:rsidR="0088430F" w:rsidRDefault="0088430F">
            <w:pPr>
              <w:pStyle w:val="af0"/>
              <w:jc w:val="center"/>
              <w:rPr>
                <w:sz w:val="28"/>
                <w:szCs w:val="28"/>
              </w:rPr>
            </w:pPr>
          </w:p>
        </w:tc>
        <w:tc>
          <w:tcPr>
            <w:tcW w:w="1066" w:type="dxa"/>
            <w:tcBorders>
              <w:left w:val="single" w:sz="2" w:space="0" w:color="000000"/>
              <w:bottom w:val="single" w:sz="2" w:space="0" w:color="000000"/>
            </w:tcBorders>
            <w:vAlign w:val="center"/>
          </w:tcPr>
          <w:p w14:paraId="627608F3" w14:textId="77777777" w:rsidR="0088430F" w:rsidRDefault="00000000">
            <w:pPr>
              <w:pStyle w:val="af0"/>
              <w:jc w:val="center"/>
              <w:rPr>
                <w:sz w:val="28"/>
                <w:szCs w:val="28"/>
              </w:rPr>
            </w:pPr>
            <w:r>
              <w:rPr>
                <w:sz w:val="28"/>
                <w:szCs w:val="28"/>
              </w:rPr>
              <w:t>500,0</w:t>
            </w:r>
          </w:p>
        </w:tc>
        <w:tc>
          <w:tcPr>
            <w:tcW w:w="1140" w:type="dxa"/>
            <w:tcBorders>
              <w:left w:val="single" w:sz="2" w:space="0" w:color="000000"/>
              <w:bottom w:val="single" w:sz="2" w:space="0" w:color="000000"/>
            </w:tcBorders>
            <w:vAlign w:val="center"/>
          </w:tcPr>
          <w:p w14:paraId="65423029" w14:textId="77777777" w:rsidR="0088430F" w:rsidRDefault="00000000">
            <w:pPr>
              <w:pStyle w:val="af0"/>
              <w:jc w:val="center"/>
              <w:rPr>
                <w:sz w:val="28"/>
                <w:szCs w:val="28"/>
              </w:rPr>
            </w:pPr>
            <w:r>
              <w:rPr>
                <w:sz w:val="28"/>
                <w:szCs w:val="28"/>
              </w:rPr>
              <w:t>500,0</w:t>
            </w:r>
          </w:p>
        </w:tc>
        <w:tc>
          <w:tcPr>
            <w:tcW w:w="1185" w:type="dxa"/>
            <w:tcBorders>
              <w:left w:val="single" w:sz="2" w:space="0" w:color="000000"/>
              <w:bottom w:val="single" w:sz="2" w:space="0" w:color="000000"/>
            </w:tcBorders>
            <w:vAlign w:val="center"/>
          </w:tcPr>
          <w:p w14:paraId="373E8596" w14:textId="77777777" w:rsidR="0088430F" w:rsidRDefault="00000000">
            <w:pPr>
              <w:pStyle w:val="af0"/>
              <w:jc w:val="center"/>
              <w:rPr>
                <w:sz w:val="28"/>
                <w:szCs w:val="28"/>
              </w:rPr>
            </w:pPr>
            <w:r>
              <w:rPr>
                <w:sz w:val="28"/>
                <w:szCs w:val="28"/>
              </w:rPr>
              <w:t>500,0</w:t>
            </w:r>
          </w:p>
        </w:tc>
        <w:tc>
          <w:tcPr>
            <w:tcW w:w="1769" w:type="dxa"/>
            <w:tcBorders>
              <w:left w:val="single" w:sz="2" w:space="0" w:color="000000"/>
              <w:bottom w:val="single" w:sz="2" w:space="0" w:color="000000"/>
              <w:right w:val="single" w:sz="2" w:space="0" w:color="000000"/>
            </w:tcBorders>
            <w:vAlign w:val="center"/>
          </w:tcPr>
          <w:p w14:paraId="7497AC85" w14:textId="77777777" w:rsidR="0088430F" w:rsidRDefault="00000000">
            <w:pPr>
              <w:pStyle w:val="af0"/>
              <w:jc w:val="center"/>
              <w:rPr>
                <w:sz w:val="28"/>
                <w:szCs w:val="28"/>
              </w:rPr>
            </w:pPr>
            <w:r>
              <w:rPr>
                <w:sz w:val="28"/>
                <w:szCs w:val="28"/>
              </w:rPr>
              <w:t>1 500,0</w:t>
            </w:r>
          </w:p>
        </w:tc>
      </w:tr>
    </w:tbl>
    <w:p w14:paraId="33C7D344" w14:textId="77777777" w:rsidR="0088430F" w:rsidRDefault="0088430F">
      <w:pPr>
        <w:tabs>
          <w:tab w:val="left" w:pos="1785"/>
        </w:tabs>
        <w:jc w:val="both"/>
        <w:rPr>
          <w:sz w:val="28"/>
          <w:szCs w:val="28"/>
        </w:rPr>
      </w:pPr>
    </w:p>
    <w:p w14:paraId="1400B18C" w14:textId="77777777" w:rsidR="0088430F" w:rsidRDefault="0088430F">
      <w:pPr>
        <w:tabs>
          <w:tab w:val="left" w:pos="1785"/>
        </w:tabs>
        <w:jc w:val="both"/>
        <w:rPr>
          <w:sz w:val="28"/>
          <w:szCs w:val="28"/>
        </w:rPr>
      </w:pPr>
    </w:p>
    <w:p w14:paraId="79A7F32A" w14:textId="77777777" w:rsidR="0088430F" w:rsidRDefault="0088430F">
      <w:pPr>
        <w:tabs>
          <w:tab w:val="left" w:pos="1785"/>
        </w:tabs>
        <w:jc w:val="both"/>
        <w:rPr>
          <w:sz w:val="28"/>
          <w:szCs w:val="28"/>
        </w:rPr>
      </w:pPr>
    </w:p>
    <w:p w14:paraId="3B289203" w14:textId="48502F7D" w:rsidR="0088430F" w:rsidRDefault="00000000">
      <w:pPr>
        <w:jc w:val="both"/>
        <w:sectPr w:rsidR="0088430F">
          <w:headerReference w:type="even" r:id="rId7"/>
          <w:headerReference w:type="default" r:id="rId8"/>
          <w:footerReference w:type="even" r:id="rId9"/>
          <w:footerReference w:type="default" r:id="rId10"/>
          <w:headerReference w:type="first" r:id="rId11"/>
          <w:footerReference w:type="first" r:id="rId12"/>
          <w:pgSz w:w="11906" w:h="16838"/>
          <w:pgMar w:top="624" w:right="567" w:bottom="1417" w:left="1985" w:header="567" w:footer="0" w:gutter="0"/>
          <w:pgNumType w:start="1"/>
          <w:cols w:space="720"/>
          <w:formProt w:val="0"/>
          <w:titlePg/>
          <w:docGrid w:linePitch="360"/>
        </w:sectPr>
      </w:pPr>
      <w:proofErr w:type="spellStart"/>
      <w:r>
        <w:t>Сасовський</w:t>
      </w:r>
      <w:proofErr w:type="spellEnd"/>
      <w:r>
        <w:rPr>
          <w:lang w:val="en-US"/>
        </w:rPr>
        <w:t> </w:t>
      </w:r>
      <w:r>
        <w:t>066</w:t>
      </w:r>
      <w:r w:rsidR="006802F9">
        <w:t> </w:t>
      </w:r>
      <w:r>
        <w:t>2848799</w:t>
      </w:r>
    </w:p>
    <w:p w14:paraId="1E764B64" w14:textId="77777777" w:rsidR="0088430F" w:rsidRDefault="00000000">
      <w:pPr>
        <w:ind w:firstLine="9921"/>
        <w:rPr>
          <w:sz w:val="28"/>
          <w:szCs w:val="28"/>
        </w:rPr>
      </w:pPr>
      <w:r>
        <w:rPr>
          <w:sz w:val="28"/>
          <w:szCs w:val="28"/>
        </w:rPr>
        <w:lastRenderedPageBreak/>
        <w:t>Додаток 2</w:t>
      </w:r>
    </w:p>
    <w:p w14:paraId="3B370E0D" w14:textId="77777777" w:rsidR="0088430F" w:rsidRDefault="00000000">
      <w:pPr>
        <w:ind w:firstLine="9921"/>
        <w:rPr>
          <w:sz w:val="28"/>
          <w:szCs w:val="28"/>
        </w:rPr>
      </w:pPr>
      <w:r>
        <w:rPr>
          <w:sz w:val="28"/>
          <w:szCs w:val="28"/>
        </w:rPr>
        <w:t xml:space="preserve">до Програми забезпечення функціонування </w:t>
      </w:r>
    </w:p>
    <w:p w14:paraId="4A22D094" w14:textId="77777777" w:rsidR="0088430F" w:rsidRDefault="00000000">
      <w:pPr>
        <w:ind w:firstLine="9921"/>
        <w:rPr>
          <w:sz w:val="28"/>
          <w:szCs w:val="28"/>
        </w:rPr>
      </w:pPr>
      <w:r>
        <w:rPr>
          <w:sz w:val="28"/>
          <w:szCs w:val="28"/>
        </w:rPr>
        <w:t xml:space="preserve">КУ «ХАБ ВЕТЕРАН» Луцької міської </w:t>
      </w:r>
    </w:p>
    <w:p w14:paraId="34A89F06" w14:textId="693108DC" w:rsidR="0088430F" w:rsidRDefault="00000000">
      <w:pPr>
        <w:ind w:firstLine="9921"/>
        <w:rPr>
          <w:sz w:val="28"/>
          <w:szCs w:val="28"/>
        </w:rPr>
      </w:pPr>
      <w:bookmarkStart w:id="0" w:name="_heading=h.gjdgxs"/>
      <w:bookmarkStart w:id="1" w:name="_heading=h.v9hgz6a55262"/>
      <w:bookmarkEnd w:id="0"/>
      <w:bookmarkEnd w:id="1"/>
      <w:r>
        <w:rPr>
          <w:sz w:val="28"/>
          <w:szCs w:val="28"/>
        </w:rPr>
        <w:t>територіальної громади на 2024</w:t>
      </w:r>
      <w:r w:rsidR="006802F9">
        <w:rPr>
          <w:sz w:val="28"/>
          <w:szCs w:val="28"/>
          <w:lang w:val="en-US"/>
        </w:rPr>
        <w:t>–</w:t>
      </w:r>
      <w:r>
        <w:rPr>
          <w:sz w:val="28"/>
          <w:szCs w:val="28"/>
        </w:rPr>
        <w:t>2027 роки</w:t>
      </w:r>
    </w:p>
    <w:p w14:paraId="43E97A2D" w14:textId="77777777" w:rsidR="0088430F" w:rsidRDefault="0088430F">
      <w:pPr>
        <w:jc w:val="center"/>
        <w:rPr>
          <w:color w:val="000000"/>
        </w:rPr>
      </w:pPr>
    </w:p>
    <w:p w14:paraId="6F00F7BF" w14:textId="77777777" w:rsidR="0088430F" w:rsidRDefault="00000000">
      <w:pPr>
        <w:jc w:val="center"/>
        <w:rPr>
          <w:sz w:val="28"/>
          <w:szCs w:val="28"/>
        </w:rPr>
      </w:pPr>
      <w:r>
        <w:rPr>
          <w:color w:val="000000"/>
          <w:sz w:val="28"/>
          <w:szCs w:val="28"/>
        </w:rPr>
        <w:t>Перелік завдань, заходів та результативні показники</w:t>
      </w:r>
    </w:p>
    <w:p w14:paraId="132D4DB4" w14:textId="0EBA0BC9" w:rsidR="0088430F" w:rsidRDefault="00000000">
      <w:pPr>
        <w:pStyle w:val="af0"/>
        <w:jc w:val="center"/>
        <w:rPr>
          <w:sz w:val="28"/>
          <w:szCs w:val="28"/>
        </w:rPr>
      </w:pPr>
      <w:r>
        <w:rPr>
          <w:sz w:val="28"/>
          <w:szCs w:val="28"/>
        </w:rPr>
        <w:t>Програми забезпечення  функціонування КУ «ХАБ ВЕТЕРАН» Луцької міської територіальної громадина 2024</w:t>
      </w:r>
      <w:r w:rsidR="006802F9">
        <w:rPr>
          <w:sz w:val="28"/>
          <w:szCs w:val="28"/>
          <w:lang w:val="en-US"/>
        </w:rPr>
        <w:t>–</w:t>
      </w:r>
      <w:r>
        <w:rPr>
          <w:sz w:val="28"/>
          <w:szCs w:val="28"/>
        </w:rPr>
        <w:t>2027 роки</w:t>
      </w:r>
    </w:p>
    <w:p w14:paraId="4C0ABAD9" w14:textId="77777777" w:rsidR="0088430F" w:rsidRDefault="0088430F">
      <w:pPr>
        <w:jc w:val="both"/>
        <w:rPr>
          <w:sz w:val="28"/>
          <w:szCs w:val="28"/>
        </w:rPr>
      </w:pPr>
    </w:p>
    <w:tbl>
      <w:tblPr>
        <w:tblW w:w="15138" w:type="dxa"/>
        <w:tblInd w:w="-2" w:type="dxa"/>
        <w:tblLayout w:type="fixed"/>
        <w:tblCellMar>
          <w:top w:w="28" w:type="dxa"/>
          <w:left w:w="28" w:type="dxa"/>
          <w:bottom w:w="28" w:type="dxa"/>
          <w:right w:w="28" w:type="dxa"/>
        </w:tblCellMar>
        <w:tblLook w:val="0000" w:firstRow="0" w:lastRow="0" w:firstColumn="0" w:lastColumn="0" w:noHBand="0" w:noVBand="0"/>
      </w:tblPr>
      <w:tblGrid>
        <w:gridCol w:w="450"/>
        <w:gridCol w:w="2248"/>
        <w:gridCol w:w="3878"/>
        <w:gridCol w:w="1877"/>
        <w:gridCol w:w="1428"/>
        <w:gridCol w:w="1466"/>
        <w:gridCol w:w="1414"/>
        <w:gridCol w:w="409"/>
        <w:gridCol w:w="1968"/>
      </w:tblGrid>
      <w:tr w:rsidR="0088430F" w14:paraId="366F468F" w14:textId="77777777">
        <w:tc>
          <w:tcPr>
            <w:tcW w:w="449" w:type="dxa"/>
            <w:vMerge w:val="restart"/>
            <w:tcBorders>
              <w:top w:val="single" w:sz="2" w:space="0" w:color="000000"/>
              <w:left w:val="single" w:sz="2" w:space="0" w:color="000000"/>
              <w:bottom w:val="single" w:sz="2" w:space="0" w:color="000000"/>
            </w:tcBorders>
            <w:vAlign w:val="center"/>
          </w:tcPr>
          <w:p w14:paraId="52AEE31C" w14:textId="77777777" w:rsidR="0088430F" w:rsidRDefault="00000000">
            <w:pPr>
              <w:pStyle w:val="af0"/>
              <w:jc w:val="center"/>
            </w:pPr>
            <w:r>
              <w:t>№</w:t>
            </w:r>
          </w:p>
          <w:p w14:paraId="1A4B7F91" w14:textId="77777777" w:rsidR="0088430F" w:rsidRDefault="00000000">
            <w:pPr>
              <w:pStyle w:val="af0"/>
              <w:jc w:val="center"/>
            </w:pPr>
            <w:r>
              <w:t>з/п</w:t>
            </w:r>
          </w:p>
        </w:tc>
        <w:tc>
          <w:tcPr>
            <w:tcW w:w="2248" w:type="dxa"/>
            <w:vMerge w:val="restart"/>
            <w:tcBorders>
              <w:top w:val="single" w:sz="2" w:space="0" w:color="000000"/>
              <w:left w:val="single" w:sz="2" w:space="0" w:color="000000"/>
              <w:bottom w:val="single" w:sz="2" w:space="0" w:color="000000"/>
            </w:tcBorders>
            <w:vAlign w:val="center"/>
          </w:tcPr>
          <w:p w14:paraId="5D69A1B6" w14:textId="77777777" w:rsidR="0088430F" w:rsidRDefault="00000000">
            <w:pPr>
              <w:pStyle w:val="af0"/>
              <w:jc w:val="center"/>
            </w:pPr>
            <w:r>
              <w:t>Назва завдання</w:t>
            </w:r>
          </w:p>
        </w:tc>
        <w:tc>
          <w:tcPr>
            <w:tcW w:w="3877" w:type="dxa"/>
            <w:vMerge w:val="restart"/>
            <w:tcBorders>
              <w:top w:val="single" w:sz="2" w:space="0" w:color="000000"/>
              <w:left w:val="single" w:sz="2" w:space="0" w:color="000000"/>
              <w:bottom w:val="single" w:sz="2" w:space="0" w:color="000000"/>
            </w:tcBorders>
            <w:vAlign w:val="center"/>
          </w:tcPr>
          <w:p w14:paraId="386D9A42" w14:textId="77777777" w:rsidR="0088430F" w:rsidRDefault="00000000">
            <w:pPr>
              <w:pStyle w:val="af0"/>
              <w:jc w:val="center"/>
            </w:pPr>
            <w:r>
              <w:t>Назва заходу</w:t>
            </w:r>
          </w:p>
        </w:tc>
        <w:tc>
          <w:tcPr>
            <w:tcW w:w="1877" w:type="dxa"/>
            <w:vMerge w:val="restart"/>
            <w:tcBorders>
              <w:top w:val="single" w:sz="2" w:space="0" w:color="000000"/>
              <w:left w:val="single" w:sz="2" w:space="0" w:color="000000"/>
              <w:bottom w:val="single" w:sz="2" w:space="0" w:color="000000"/>
            </w:tcBorders>
            <w:vAlign w:val="center"/>
          </w:tcPr>
          <w:p w14:paraId="5FC3B954" w14:textId="77777777" w:rsidR="0088430F" w:rsidRDefault="00000000">
            <w:pPr>
              <w:pStyle w:val="af0"/>
              <w:jc w:val="center"/>
            </w:pPr>
            <w:r>
              <w:t>Виконавці</w:t>
            </w:r>
          </w:p>
        </w:tc>
        <w:tc>
          <w:tcPr>
            <w:tcW w:w="1428" w:type="dxa"/>
            <w:vMerge w:val="restart"/>
            <w:tcBorders>
              <w:top w:val="single" w:sz="2" w:space="0" w:color="000000"/>
              <w:left w:val="single" w:sz="2" w:space="0" w:color="000000"/>
              <w:bottom w:val="single" w:sz="2" w:space="0" w:color="000000"/>
            </w:tcBorders>
            <w:vAlign w:val="center"/>
          </w:tcPr>
          <w:p w14:paraId="72A9C62C" w14:textId="77777777" w:rsidR="0088430F" w:rsidRDefault="00000000">
            <w:pPr>
              <w:pStyle w:val="af0"/>
              <w:jc w:val="center"/>
            </w:pPr>
            <w:r>
              <w:t>Терміни виконання</w:t>
            </w:r>
          </w:p>
        </w:tc>
        <w:tc>
          <w:tcPr>
            <w:tcW w:w="2880" w:type="dxa"/>
            <w:gridSpan w:val="2"/>
            <w:tcBorders>
              <w:top w:val="single" w:sz="2" w:space="0" w:color="000000"/>
              <w:left w:val="single" w:sz="2" w:space="0" w:color="000000"/>
              <w:bottom w:val="single" w:sz="2" w:space="0" w:color="000000"/>
            </w:tcBorders>
            <w:vAlign w:val="center"/>
          </w:tcPr>
          <w:p w14:paraId="76246D15" w14:textId="77777777" w:rsidR="0088430F" w:rsidRDefault="00000000">
            <w:pPr>
              <w:pStyle w:val="af0"/>
              <w:jc w:val="center"/>
            </w:pPr>
            <w:r>
              <w:t>Фінансування</w:t>
            </w:r>
          </w:p>
        </w:tc>
        <w:tc>
          <w:tcPr>
            <w:tcW w:w="2377" w:type="dxa"/>
            <w:gridSpan w:val="2"/>
            <w:vMerge w:val="restart"/>
            <w:tcBorders>
              <w:top w:val="single" w:sz="2" w:space="0" w:color="000000"/>
              <w:left w:val="single" w:sz="2" w:space="0" w:color="000000"/>
              <w:bottom w:val="single" w:sz="2" w:space="0" w:color="000000"/>
              <w:right w:val="single" w:sz="2" w:space="0" w:color="000000"/>
            </w:tcBorders>
            <w:vAlign w:val="center"/>
          </w:tcPr>
          <w:p w14:paraId="6E79BC6E" w14:textId="77777777" w:rsidR="0088430F" w:rsidRDefault="00000000">
            <w:pPr>
              <w:pStyle w:val="af0"/>
              <w:jc w:val="center"/>
            </w:pPr>
            <w:r>
              <w:rPr>
                <w:color w:val="000000"/>
              </w:rPr>
              <w:t>Результативні показники/</w:t>
            </w:r>
          </w:p>
          <w:p w14:paraId="4F3EC743" w14:textId="77777777" w:rsidR="0088430F" w:rsidRDefault="00000000">
            <w:pPr>
              <w:pStyle w:val="af0"/>
              <w:jc w:val="center"/>
              <w:rPr>
                <w:color w:val="000000"/>
              </w:rPr>
            </w:pPr>
            <w:r>
              <w:rPr>
                <w:color w:val="000000"/>
              </w:rPr>
              <w:t>індикатори</w:t>
            </w:r>
          </w:p>
        </w:tc>
      </w:tr>
      <w:tr w:rsidR="0088430F" w14:paraId="65EAC89E" w14:textId="77777777" w:rsidTr="00C04A75">
        <w:trPr>
          <w:trHeight w:val="360"/>
        </w:trPr>
        <w:tc>
          <w:tcPr>
            <w:tcW w:w="449" w:type="dxa"/>
            <w:vMerge/>
            <w:tcBorders>
              <w:top w:val="single" w:sz="2" w:space="0" w:color="000000"/>
              <w:left w:val="single" w:sz="2" w:space="0" w:color="000000"/>
              <w:bottom w:val="single" w:sz="4" w:space="0" w:color="auto"/>
            </w:tcBorders>
            <w:vAlign w:val="center"/>
          </w:tcPr>
          <w:p w14:paraId="65F2A108" w14:textId="77777777" w:rsidR="0088430F" w:rsidRDefault="0088430F">
            <w:pPr>
              <w:pStyle w:val="af0"/>
              <w:snapToGrid w:val="0"/>
              <w:jc w:val="center"/>
              <w:rPr>
                <w:color w:val="000000"/>
              </w:rPr>
            </w:pPr>
          </w:p>
        </w:tc>
        <w:tc>
          <w:tcPr>
            <w:tcW w:w="2248" w:type="dxa"/>
            <w:vMerge/>
            <w:tcBorders>
              <w:top w:val="single" w:sz="2" w:space="0" w:color="000000"/>
              <w:left w:val="single" w:sz="2" w:space="0" w:color="000000"/>
              <w:bottom w:val="single" w:sz="4" w:space="0" w:color="auto"/>
            </w:tcBorders>
            <w:vAlign w:val="center"/>
          </w:tcPr>
          <w:p w14:paraId="28189BE1" w14:textId="77777777" w:rsidR="0088430F" w:rsidRDefault="0088430F">
            <w:pPr>
              <w:pStyle w:val="af0"/>
              <w:snapToGrid w:val="0"/>
              <w:jc w:val="center"/>
              <w:rPr>
                <w:color w:val="000000"/>
              </w:rPr>
            </w:pPr>
          </w:p>
        </w:tc>
        <w:tc>
          <w:tcPr>
            <w:tcW w:w="3877" w:type="dxa"/>
            <w:vMerge/>
            <w:tcBorders>
              <w:top w:val="single" w:sz="2" w:space="0" w:color="000000"/>
              <w:left w:val="single" w:sz="2" w:space="0" w:color="000000"/>
              <w:bottom w:val="single" w:sz="4" w:space="0" w:color="auto"/>
            </w:tcBorders>
            <w:vAlign w:val="center"/>
          </w:tcPr>
          <w:p w14:paraId="5320D6C3" w14:textId="77777777" w:rsidR="0088430F" w:rsidRDefault="0088430F">
            <w:pPr>
              <w:pStyle w:val="af0"/>
              <w:snapToGrid w:val="0"/>
              <w:jc w:val="center"/>
            </w:pPr>
          </w:p>
        </w:tc>
        <w:tc>
          <w:tcPr>
            <w:tcW w:w="1877" w:type="dxa"/>
            <w:vMerge/>
            <w:tcBorders>
              <w:top w:val="single" w:sz="2" w:space="0" w:color="000000"/>
              <w:left w:val="single" w:sz="2" w:space="0" w:color="000000"/>
              <w:bottom w:val="single" w:sz="4" w:space="0" w:color="auto"/>
            </w:tcBorders>
            <w:vAlign w:val="center"/>
          </w:tcPr>
          <w:p w14:paraId="2DDBD061" w14:textId="77777777" w:rsidR="0088430F" w:rsidRDefault="0088430F">
            <w:pPr>
              <w:pStyle w:val="af0"/>
              <w:snapToGrid w:val="0"/>
              <w:jc w:val="center"/>
            </w:pPr>
          </w:p>
        </w:tc>
        <w:tc>
          <w:tcPr>
            <w:tcW w:w="1428" w:type="dxa"/>
            <w:vMerge/>
            <w:tcBorders>
              <w:top w:val="single" w:sz="2" w:space="0" w:color="000000"/>
              <w:left w:val="single" w:sz="2" w:space="0" w:color="000000"/>
              <w:bottom w:val="single" w:sz="4" w:space="0" w:color="auto"/>
            </w:tcBorders>
            <w:vAlign w:val="center"/>
          </w:tcPr>
          <w:p w14:paraId="64D5F566" w14:textId="77777777" w:rsidR="0088430F" w:rsidRDefault="0088430F">
            <w:pPr>
              <w:pStyle w:val="af0"/>
              <w:snapToGrid w:val="0"/>
              <w:jc w:val="center"/>
            </w:pPr>
          </w:p>
        </w:tc>
        <w:tc>
          <w:tcPr>
            <w:tcW w:w="1466" w:type="dxa"/>
            <w:tcBorders>
              <w:left w:val="single" w:sz="2" w:space="0" w:color="000000"/>
              <w:bottom w:val="single" w:sz="4" w:space="0" w:color="auto"/>
            </w:tcBorders>
            <w:vAlign w:val="center"/>
          </w:tcPr>
          <w:p w14:paraId="7F3433ED" w14:textId="77777777" w:rsidR="0088430F" w:rsidRDefault="00000000">
            <w:pPr>
              <w:pStyle w:val="af0"/>
              <w:jc w:val="center"/>
            </w:pPr>
            <w:r>
              <w:t>Джерела</w:t>
            </w:r>
          </w:p>
        </w:tc>
        <w:tc>
          <w:tcPr>
            <w:tcW w:w="1414" w:type="dxa"/>
            <w:tcBorders>
              <w:left w:val="single" w:sz="2" w:space="0" w:color="000000"/>
              <w:bottom w:val="single" w:sz="4" w:space="0" w:color="auto"/>
            </w:tcBorders>
            <w:vAlign w:val="center"/>
          </w:tcPr>
          <w:p w14:paraId="10B8FE31" w14:textId="77777777" w:rsidR="0088430F" w:rsidRDefault="00000000">
            <w:pPr>
              <w:pStyle w:val="af0"/>
              <w:jc w:val="center"/>
            </w:pPr>
            <w:r>
              <w:t>Обсяги,</w:t>
            </w:r>
          </w:p>
          <w:p w14:paraId="23FC5147" w14:textId="77777777" w:rsidR="0088430F" w:rsidRDefault="00000000">
            <w:pPr>
              <w:pStyle w:val="af0"/>
              <w:jc w:val="center"/>
            </w:pPr>
            <w:r>
              <w:t>тис. грн</w:t>
            </w:r>
          </w:p>
        </w:tc>
        <w:tc>
          <w:tcPr>
            <w:tcW w:w="2377" w:type="dxa"/>
            <w:gridSpan w:val="2"/>
            <w:vMerge/>
            <w:tcBorders>
              <w:top w:val="single" w:sz="2" w:space="0" w:color="000000"/>
              <w:left w:val="single" w:sz="2" w:space="0" w:color="000000"/>
              <w:bottom w:val="single" w:sz="4" w:space="0" w:color="auto"/>
              <w:right w:val="single" w:sz="2" w:space="0" w:color="000000"/>
            </w:tcBorders>
            <w:vAlign w:val="center"/>
          </w:tcPr>
          <w:p w14:paraId="21C6E278" w14:textId="77777777" w:rsidR="0088430F" w:rsidRDefault="0088430F">
            <w:pPr>
              <w:pStyle w:val="af0"/>
              <w:snapToGrid w:val="0"/>
              <w:jc w:val="center"/>
            </w:pPr>
          </w:p>
        </w:tc>
      </w:tr>
      <w:tr w:rsidR="0088430F" w14:paraId="1C519977" w14:textId="77777777" w:rsidTr="00C04A75">
        <w:trPr>
          <w:trHeight w:val="962"/>
        </w:trPr>
        <w:tc>
          <w:tcPr>
            <w:tcW w:w="449" w:type="dxa"/>
            <w:vMerge w:val="restart"/>
            <w:tcBorders>
              <w:top w:val="single" w:sz="4" w:space="0" w:color="auto"/>
              <w:left w:val="single" w:sz="4" w:space="0" w:color="auto"/>
              <w:bottom w:val="single" w:sz="4" w:space="0" w:color="auto"/>
              <w:right w:val="single" w:sz="4" w:space="0" w:color="auto"/>
            </w:tcBorders>
            <w:vAlign w:val="center"/>
          </w:tcPr>
          <w:p w14:paraId="7B1F49FC" w14:textId="77777777" w:rsidR="0088430F" w:rsidRDefault="00000000">
            <w:pPr>
              <w:pStyle w:val="af0"/>
              <w:jc w:val="center"/>
            </w:pPr>
            <w:r>
              <w:t>1.</w:t>
            </w:r>
          </w:p>
        </w:tc>
        <w:tc>
          <w:tcPr>
            <w:tcW w:w="2248" w:type="dxa"/>
            <w:vMerge w:val="restart"/>
            <w:tcBorders>
              <w:top w:val="single" w:sz="4" w:space="0" w:color="auto"/>
              <w:left w:val="single" w:sz="4" w:space="0" w:color="auto"/>
              <w:bottom w:val="single" w:sz="4" w:space="0" w:color="auto"/>
              <w:right w:val="single" w:sz="4" w:space="0" w:color="auto"/>
            </w:tcBorders>
            <w:vAlign w:val="center"/>
          </w:tcPr>
          <w:p w14:paraId="7A663AA9" w14:textId="77777777" w:rsidR="0088430F" w:rsidRDefault="00000000">
            <w:pPr>
              <w:pStyle w:val="af0"/>
              <w:jc w:val="center"/>
            </w:pPr>
            <w:r>
              <w:t>Забезпечення функціонування</w:t>
            </w:r>
          </w:p>
          <w:p w14:paraId="3EE557CF" w14:textId="77777777" w:rsidR="0088430F" w:rsidRDefault="00000000">
            <w:pPr>
              <w:pStyle w:val="af0"/>
              <w:jc w:val="center"/>
            </w:pPr>
            <w:r>
              <w:t>КУ «ХАБ ВЕТЕРАН»</w:t>
            </w:r>
          </w:p>
        </w:tc>
        <w:tc>
          <w:tcPr>
            <w:tcW w:w="3877" w:type="dxa"/>
            <w:tcBorders>
              <w:top w:val="single" w:sz="4" w:space="0" w:color="auto"/>
              <w:left w:val="single" w:sz="4" w:space="0" w:color="auto"/>
              <w:bottom w:val="single" w:sz="4" w:space="0" w:color="auto"/>
              <w:right w:val="single" w:sz="4" w:space="0" w:color="auto"/>
            </w:tcBorders>
            <w:vAlign w:val="center"/>
          </w:tcPr>
          <w:p w14:paraId="7F66881F" w14:textId="77777777" w:rsidR="0088430F" w:rsidRDefault="00000000">
            <w:pPr>
              <w:pStyle w:val="af0"/>
            </w:pPr>
            <w:r>
              <w:t>Забезпечення оплати праці з нарахуваннями та сплатою обов’язкових платежів</w:t>
            </w:r>
          </w:p>
        </w:tc>
        <w:tc>
          <w:tcPr>
            <w:tcW w:w="1877" w:type="dxa"/>
            <w:vMerge w:val="restart"/>
            <w:tcBorders>
              <w:top w:val="single" w:sz="4" w:space="0" w:color="auto"/>
              <w:left w:val="single" w:sz="4" w:space="0" w:color="auto"/>
              <w:bottom w:val="single" w:sz="4" w:space="0" w:color="auto"/>
              <w:right w:val="single" w:sz="4" w:space="0" w:color="auto"/>
            </w:tcBorders>
            <w:vAlign w:val="center"/>
          </w:tcPr>
          <w:p w14:paraId="1B810AFE" w14:textId="77777777" w:rsidR="0088430F" w:rsidRDefault="00000000">
            <w:pPr>
              <w:pStyle w:val="af0"/>
              <w:jc w:val="center"/>
            </w:pPr>
            <w:r>
              <w:t>КУ «ХАБ ВЕТЕРАН»</w:t>
            </w:r>
          </w:p>
        </w:tc>
        <w:tc>
          <w:tcPr>
            <w:tcW w:w="1428" w:type="dxa"/>
            <w:tcBorders>
              <w:top w:val="single" w:sz="4" w:space="0" w:color="auto"/>
              <w:left w:val="single" w:sz="4" w:space="0" w:color="auto"/>
              <w:bottom w:val="single" w:sz="4" w:space="0" w:color="auto"/>
              <w:right w:val="single" w:sz="4" w:space="0" w:color="auto"/>
            </w:tcBorders>
            <w:vAlign w:val="center"/>
          </w:tcPr>
          <w:p w14:paraId="408F8452" w14:textId="77777777" w:rsidR="0088430F" w:rsidRDefault="00000000">
            <w:pPr>
              <w:pStyle w:val="af0"/>
              <w:jc w:val="center"/>
            </w:pPr>
            <w:r>
              <w:t>2024</w:t>
            </w:r>
          </w:p>
          <w:p w14:paraId="5CD413A8" w14:textId="77777777" w:rsidR="0088430F" w:rsidRDefault="00000000">
            <w:pPr>
              <w:pStyle w:val="af0"/>
              <w:jc w:val="center"/>
            </w:pPr>
            <w:r>
              <w:t>2025</w:t>
            </w:r>
          </w:p>
          <w:p w14:paraId="4F02F404" w14:textId="77777777" w:rsidR="0088430F" w:rsidRDefault="00000000">
            <w:pPr>
              <w:pStyle w:val="af0"/>
              <w:jc w:val="center"/>
            </w:pPr>
            <w:r>
              <w:t>2026</w:t>
            </w:r>
          </w:p>
          <w:p w14:paraId="3F580B14" w14:textId="77777777" w:rsidR="0088430F" w:rsidRDefault="00000000">
            <w:pPr>
              <w:pStyle w:val="af0"/>
              <w:jc w:val="center"/>
            </w:pPr>
            <w:r>
              <w:t>2027</w:t>
            </w:r>
          </w:p>
        </w:tc>
        <w:tc>
          <w:tcPr>
            <w:tcW w:w="1466" w:type="dxa"/>
            <w:tcBorders>
              <w:top w:val="single" w:sz="4" w:space="0" w:color="auto"/>
              <w:left w:val="single" w:sz="4" w:space="0" w:color="auto"/>
              <w:bottom w:val="single" w:sz="4" w:space="0" w:color="auto"/>
              <w:right w:val="single" w:sz="4" w:space="0" w:color="auto"/>
            </w:tcBorders>
            <w:vAlign w:val="center"/>
          </w:tcPr>
          <w:p w14:paraId="2FADDF00" w14:textId="77777777" w:rsidR="0088430F" w:rsidRDefault="00000000">
            <w:pPr>
              <w:pStyle w:val="af0"/>
              <w:jc w:val="center"/>
            </w:pPr>
            <w:r>
              <w:t>Бюджет громади</w:t>
            </w:r>
          </w:p>
        </w:tc>
        <w:tc>
          <w:tcPr>
            <w:tcW w:w="1414" w:type="dxa"/>
            <w:tcBorders>
              <w:top w:val="single" w:sz="4" w:space="0" w:color="auto"/>
              <w:left w:val="single" w:sz="4" w:space="0" w:color="auto"/>
              <w:bottom w:val="single" w:sz="4" w:space="0" w:color="auto"/>
              <w:right w:val="single" w:sz="4" w:space="0" w:color="auto"/>
            </w:tcBorders>
            <w:vAlign w:val="center"/>
          </w:tcPr>
          <w:p w14:paraId="3C50C995" w14:textId="77777777" w:rsidR="0088430F" w:rsidRDefault="00000000">
            <w:pPr>
              <w:pStyle w:val="af0"/>
              <w:jc w:val="center"/>
            </w:pPr>
            <w:r>
              <w:rPr>
                <w:lang w:val="en-US"/>
              </w:rPr>
              <w:t>400</w:t>
            </w:r>
            <w:r>
              <w:t>,0</w:t>
            </w:r>
          </w:p>
          <w:p w14:paraId="02523705" w14:textId="77777777" w:rsidR="0088430F" w:rsidRDefault="00000000">
            <w:pPr>
              <w:pStyle w:val="af0"/>
              <w:jc w:val="center"/>
            </w:pPr>
            <w:r>
              <w:t>2900,0</w:t>
            </w:r>
          </w:p>
          <w:p w14:paraId="27155EC9" w14:textId="77777777" w:rsidR="0088430F" w:rsidRDefault="00000000">
            <w:pPr>
              <w:pStyle w:val="af0"/>
              <w:jc w:val="center"/>
            </w:pPr>
            <w:r>
              <w:t>2900,0</w:t>
            </w:r>
          </w:p>
          <w:p w14:paraId="79E1FFB0" w14:textId="77777777" w:rsidR="0088430F" w:rsidRDefault="00000000">
            <w:pPr>
              <w:pStyle w:val="af0"/>
              <w:jc w:val="center"/>
            </w:pPr>
            <w:r>
              <w:t>2900,0</w:t>
            </w:r>
          </w:p>
        </w:tc>
        <w:tc>
          <w:tcPr>
            <w:tcW w:w="2377" w:type="dxa"/>
            <w:gridSpan w:val="2"/>
            <w:vMerge w:val="restart"/>
            <w:tcBorders>
              <w:top w:val="single" w:sz="4" w:space="0" w:color="auto"/>
              <w:left w:val="single" w:sz="4" w:space="0" w:color="auto"/>
              <w:bottom w:val="single" w:sz="4" w:space="0" w:color="auto"/>
              <w:right w:val="single" w:sz="4" w:space="0" w:color="auto"/>
            </w:tcBorders>
            <w:vAlign w:val="center"/>
          </w:tcPr>
          <w:p w14:paraId="6E1AFC65" w14:textId="1262D23F" w:rsidR="0088430F" w:rsidRDefault="00000000">
            <w:pPr>
              <w:pStyle w:val="af0"/>
              <w:jc w:val="center"/>
            </w:pPr>
            <w:r>
              <w:t>Забезпечено належне стабільне функціонування Установи</w:t>
            </w:r>
          </w:p>
        </w:tc>
      </w:tr>
      <w:tr w:rsidR="0088430F" w14:paraId="4CE2C138" w14:textId="77777777" w:rsidTr="00C04A75">
        <w:trPr>
          <w:trHeight w:val="1005"/>
        </w:trPr>
        <w:tc>
          <w:tcPr>
            <w:tcW w:w="449" w:type="dxa"/>
            <w:vMerge/>
            <w:tcBorders>
              <w:top w:val="single" w:sz="4" w:space="0" w:color="auto"/>
              <w:left w:val="single" w:sz="4" w:space="0" w:color="auto"/>
              <w:bottom w:val="single" w:sz="4" w:space="0" w:color="auto"/>
              <w:right w:val="single" w:sz="4" w:space="0" w:color="auto"/>
            </w:tcBorders>
            <w:vAlign w:val="center"/>
          </w:tcPr>
          <w:p w14:paraId="01793DEE" w14:textId="77777777" w:rsidR="0088430F" w:rsidRDefault="0088430F">
            <w:pPr>
              <w:pStyle w:val="af0"/>
              <w:jc w:val="center"/>
            </w:pPr>
          </w:p>
        </w:tc>
        <w:tc>
          <w:tcPr>
            <w:tcW w:w="2248" w:type="dxa"/>
            <w:vMerge/>
            <w:tcBorders>
              <w:top w:val="single" w:sz="4" w:space="0" w:color="auto"/>
              <w:left w:val="single" w:sz="4" w:space="0" w:color="auto"/>
              <w:bottom w:val="single" w:sz="4" w:space="0" w:color="auto"/>
              <w:right w:val="single" w:sz="4" w:space="0" w:color="auto"/>
            </w:tcBorders>
            <w:vAlign w:val="center"/>
          </w:tcPr>
          <w:p w14:paraId="234982D1" w14:textId="77777777" w:rsidR="0088430F" w:rsidRDefault="0088430F">
            <w:pPr>
              <w:pStyle w:val="af0"/>
              <w:jc w:val="center"/>
            </w:pPr>
          </w:p>
        </w:tc>
        <w:tc>
          <w:tcPr>
            <w:tcW w:w="3877" w:type="dxa"/>
            <w:tcBorders>
              <w:top w:val="single" w:sz="4" w:space="0" w:color="auto"/>
              <w:left w:val="single" w:sz="4" w:space="0" w:color="auto"/>
              <w:bottom w:val="single" w:sz="4" w:space="0" w:color="auto"/>
              <w:right w:val="single" w:sz="4" w:space="0" w:color="auto"/>
            </w:tcBorders>
            <w:vAlign w:val="center"/>
          </w:tcPr>
          <w:p w14:paraId="562C5DF9" w14:textId="77777777" w:rsidR="0088430F" w:rsidRDefault="00000000">
            <w:pPr>
              <w:pStyle w:val="af0"/>
            </w:pPr>
            <w:r>
              <w:t>Оплата енергоносіїв та комунальних послуг</w:t>
            </w:r>
          </w:p>
        </w:tc>
        <w:tc>
          <w:tcPr>
            <w:tcW w:w="1877" w:type="dxa"/>
            <w:vMerge/>
            <w:tcBorders>
              <w:top w:val="single" w:sz="4" w:space="0" w:color="auto"/>
              <w:left w:val="single" w:sz="4" w:space="0" w:color="auto"/>
              <w:bottom w:val="single" w:sz="4" w:space="0" w:color="auto"/>
              <w:right w:val="single" w:sz="4" w:space="0" w:color="auto"/>
            </w:tcBorders>
            <w:vAlign w:val="center"/>
          </w:tcPr>
          <w:p w14:paraId="7F1DFAD3" w14:textId="77777777" w:rsidR="0088430F" w:rsidRDefault="0088430F">
            <w:pPr>
              <w:pStyle w:val="af0"/>
              <w:jc w:val="center"/>
            </w:pPr>
          </w:p>
        </w:tc>
        <w:tc>
          <w:tcPr>
            <w:tcW w:w="1428" w:type="dxa"/>
            <w:tcBorders>
              <w:top w:val="single" w:sz="4" w:space="0" w:color="auto"/>
              <w:left w:val="single" w:sz="4" w:space="0" w:color="auto"/>
              <w:bottom w:val="single" w:sz="4" w:space="0" w:color="auto"/>
              <w:right w:val="single" w:sz="4" w:space="0" w:color="auto"/>
            </w:tcBorders>
            <w:vAlign w:val="center"/>
          </w:tcPr>
          <w:p w14:paraId="3C2C5F3F" w14:textId="77777777" w:rsidR="0088430F" w:rsidRDefault="00000000">
            <w:pPr>
              <w:pStyle w:val="af0"/>
              <w:jc w:val="center"/>
            </w:pPr>
            <w:r>
              <w:t>2024</w:t>
            </w:r>
          </w:p>
          <w:p w14:paraId="0D4ED1A0" w14:textId="77777777" w:rsidR="0088430F" w:rsidRDefault="00000000">
            <w:pPr>
              <w:pStyle w:val="af0"/>
              <w:jc w:val="center"/>
            </w:pPr>
            <w:r>
              <w:t>2025</w:t>
            </w:r>
          </w:p>
          <w:p w14:paraId="23CCA385" w14:textId="77777777" w:rsidR="0088430F" w:rsidRDefault="00000000">
            <w:pPr>
              <w:pStyle w:val="af0"/>
              <w:jc w:val="center"/>
            </w:pPr>
            <w:r>
              <w:t>2026</w:t>
            </w:r>
          </w:p>
          <w:p w14:paraId="7CA9E839" w14:textId="77777777" w:rsidR="0088430F" w:rsidRDefault="00000000">
            <w:pPr>
              <w:pStyle w:val="af0"/>
              <w:jc w:val="center"/>
            </w:pPr>
            <w:r>
              <w:t>2027</w:t>
            </w:r>
          </w:p>
        </w:tc>
        <w:tc>
          <w:tcPr>
            <w:tcW w:w="1466" w:type="dxa"/>
            <w:tcBorders>
              <w:top w:val="single" w:sz="4" w:space="0" w:color="auto"/>
              <w:left w:val="single" w:sz="4" w:space="0" w:color="auto"/>
              <w:bottom w:val="single" w:sz="4" w:space="0" w:color="auto"/>
              <w:right w:val="single" w:sz="4" w:space="0" w:color="auto"/>
            </w:tcBorders>
            <w:vAlign w:val="center"/>
          </w:tcPr>
          <w:p w14:paraId="1D3EDAC7" w14:textId="77777777" w:rsidR="0088430F" w:rsidRDefault="00000000">
            <w:pPr>
              <w:pStyle w:val="af0"/>
              <w:jc w:val="center"/>
            </w:pPr>
            <w:r>
              <w:t>Бюджет громади</w:t>
            </w:r>
          </w:p>
        </w:tc>
        <w:tc>
          <w:tcPr>
            <w:tcW w:w="1414" w:type="dxa"/>
            <w:tcBorders>
              <w:top w:val="single" w:sz="4" w:space="0" w:color="auto"/>
              <w:left w:val="single" w:sz="4" w:space="0" w:color="auto"/>
              <w:bottom w:val="single" w:sz="4" w:space="0" w:color="auto"/>
              <w:right w:val="single" w:sz="4" w:space="0" w:color="auto"/>
            </w:tcBorders>
            <w:vAlign w:val="center"/>
          </w:tcPr>
          <w:p w14:paraId="0F5BD8BE" w14:textId="77777777" w:rsidR="0088430F" w:rsidRDefault="00000000">
            <w:pPr>
              <w:pStyle w:val="af0"/>
              <w:jc w:val="center"/>
            </w:pPr>
            <w:r>
              <w:rPr>
                <w:lang w:val="en-US"/>
              </w:rPr>
              <w:t>3</w:t>
            </w:r>
            <w:r>
              <w:t>0,0</w:t>
            </w:r>
          </w:p>
          <w:p w14:paraId="51969956" w14:textId="77777777" w:rsidR="0088430F" w:rsidRDefault="00000000">
            <w:pPr>
              <w:pStyle w:val="af0"/>
              <w:jc w:val="center"/>
            </w:pPr>
            <w:r>
              <w:rPr>
                <w:lang w:val="en-US"/>
              </w:rPr>
              <w:t>150</w:t>
            </w:r>
            <w:r>
              <w:t>,0</w:t>
            </w:r>
          </w:p>
          <w:p w14:paraId="19854772" w14:textId="77777777" w:rsidR="0088430F" w:rsidRDefault="00000000">
            <w:pPr>
              <w:pStyle w:val="af0"/>
              <w:jc w:val="center"/>
            </w:pPr>
            <w:r>
              <w:rPr>
                <w:lang w:val="en-US"/>
              </w:rPr>
              <w:t>150</w:t>
            </w:r>
            <w:r>
              <w:t>,0</w:t>
            </w:r>
          </w:p>
          <w:p w14:paraId="291293AB" w14:textId="77777777" w:rsidR="0088430F" w:rsidRDefault="00000000">
            <w:pPr>
              <w:pStyle w:val="af0"/>
              <w:jc w:val="center"/>
            </w:pPr>
            <w:r>
              <w:rPr>
                <w:lang w:val="en-US"/>
              </w:rPr>
              <w:t>15</w:t>
            </w:r>
            <w:r>
              <w:t>0,0</w:t>
            </w:r>
          </w:p>
        </w:tc>
        <w:tc>
          <w:tcPr>
            <w:tcW w:w="2377" w:type="dxa"/>
            <w:gridSpan w:val="2"/>
            <w:vMerge/>
            <w:tcBorders>
              <w:top w:val="single" w:sz="4" w:space="0" w:color="auto"/>
              <w:left w:val="single" w:sz="4" w:space="0" w:color="auto"/>
              <w:bottom w:val="single" w:sz="4" w:space="0" w:color="auto"/>
              <w:right w:val="single" w:sz="4" w:space="0" w:color="auto"/>
            </w:tcBorders>
            <w:vAlign w:val="center"/>
          </w:tcPr>
          <w:p w14:paraId="48B7C3E3" w14:textId="77777777" w:rsidR="0088430F" w:rsidRDefault="0088430F">
            <w:pPr>
              <w:pStyle w:val="af0"/>
              <w:jc w:val="center"/>
            </w:pPr>
          </w:p>
        </w:tc>
      </w:tr>
      <w:tr w:rsidR="0088430F" w14:paraId="06421B6F" w14:textId="77777777" w:rsidTr="00C04A75">
        <w:tc>
          <w:tcPr>
            <w:tcW w:w="449" w:type="dxa"/>
            <w:vMerge/>
            <w:tcBorders>
              <w:top w:val="single" w:sz="4" w:space="0" w:color="auto"/>
              <w:left w:val="single" w:sz="4" w:space="0" w:color="auto"/>
              <w:bottom w:val="single" w:sz="4" w:space="0" w:color="auto"/>
              <w:right w:val="single" w:sz="4" w:space="0" w:color="auto"/>
            </w:tcBorders>
            <w:vAlign w:val="center"/>
          </w:tcPr>
          <w:p w14:paraId="321B4E72" w14:textId="77777777" w:rsidR="0088430F" w:rsidRDefault="0088430F">
            <w:pPr>
              <w:pStyle w:val="af0"/>
              <w:snapToGrid w:val="0"/>
              <w:jc w:val="center"/>
              <w:rPr>
                <w:color w:val="232020"/>
              </w:rPr>
            </w:pPr>
          </w:p>
        </w:tc>
        <w:tc>
          <w:tcPr>
            <w:tcW w:w="2248" w:type="dxa"/>
            <w:vMerge/>
            <w:tcBorders>
              <w:top w:val="single" w:sz="4" w:space="0" w:color="auto"/>
              <w:left w:val="single" w:sz="4" w:space="0" w:color="auto"/>
              <w:bottom w:val="single" w:sz="4" w:space="0" w:color="auto"/>
              <w:right w:val="single" w:sz="4" w:space="0" w:color="auto"/>
            </w:tcBorders>
            <w:vAlign w:val="center"/>
          </w:tcPr>
          <w:p w14:paraId="5C9D41BB" w14:textId="77777777" w:rsidR="0088430F" w:rsidRDefault="0088430F">
            <w:pPr>
              <w:pStyle w:val="af0"/>
              <w:snapToGrid w:val="0"/>
              <w:jc w:val="center"/>
            </w:pPr>
          </w:p>
        </w:tc>
        <w:tc>
          <w:tcPr>
            <w:tcW w:w="3877" w:type="dxa"/>
            <w:tcBorders>
              <w:top w:val="single" w:sz="4" w:space="0" w:color="auto"/>
              <w:left w:val="single" w:sz="4" w:space="0" w:color="auto"/>
              <w:bottom w:val="single" w:sz="4" w:space="0" w:color="auto"/>
              <w:right w:val="single" w:sz="4" w:space="0" w:color="auto"/>
            </w:tcBorders>
            <w:vAlign w:val="center"/>
          </w:tcPr>
          <w:p w14:paraId="17EF865E" w14:textId="77777777" w:rsidR="0088430F" w:rsidRDefault="00000000">
            <w:pPr>
              <w:pStyle w:val="af0"/>
            </w:pPr>
            <w:r>
              <w:t>Придбання товарів та оплата послуг</w:t>
            </w:r>
          </w:p>
        </w:tc>
        <w:tc>
          <w:tcPr>
            <w:tcW w:w="1877" w:type="dxa"/>
            <w:vMerge/>
            <w:tcBorders>
              <w:top w:val="single" w:sz="4" w:space="0" w:color="auto"/>
              <w:left w:val="single" w:sz="4" w:space="0" w:color="auto"/>
              <w:bottom w:val="single" w:sz="4" w:space="0" w:color="auto"/>
              <w:right w:val="single" w:sz="4" w:space="0" w:color="auto"/>
            </w:tcBorders>
            <w:vAlign w:val="center"/>
          </w:tcPr>
          <w:p w14:paraId="5B02790C" w14:textId="77777777" w:rsidR="0088430F" w:rsidRDefault="0088430F">
            <w:pPr>
              <w:pStyle w:val="af0"/>
              <w:snapToGrid w:val="0"/>
              <w:jc w:val="center"/>
              <w:rPr>
                <w:color w:val="76923C"/>
              </w:rPr>
            </w:pPr>
          </w:p>
        </w:tc>
        <w:tc>
          <w:tcPr>
            <w:tcW w:w="1428" w:type="dxa"/>
            <w:tcBorders>
              <w:top w:val="single" w:sz="4" w:space="0" w:color="auto"/>
              <w:left w:val="single" w:sz="4" w:space="0" w:color="auto"/>
              <w:bottom w:val="single" w:sz="4" w:space="0" w:color="auto"/>
              <w:right w:val="single" w:sz="4" w:space="0" w:color="auto"/>
            </w:tcBorders>
            <w:vAlign w:val="center"/>
          </w:tcPr>
          <w:p w14:paraId="08EAA458" w14:textId="77777777" w:rsidR="0088430F" w:rsidRDefault="00000000">
            <w:pPr>
              <w:pStyle w:val="af0"/>
              <w:jc w:val="center"/>
            </w:pPr>
            <w:r>
              <w:t>2024</w:t>
            </w:r>
          </w:p>
          <w:p w14:paraId="2CAF756C" w14:textId="77777777" w:rsidR="0088430F" w:rsidRDefault="00000000">
            <w:pPr>
              <w:pStyle w:val="af0"/>
              <w:jc w:val="center"/>
            </w:pPr>
            <w:r>
              <w:t>2025</w:t>
            </w:r>
          </w:p>
          <w:p w14:paraId="62388593" w14:textId="77777777" w:rsidR="0088430F" w:rsidRDefault="00000000">
            <w:pPr>
              <w:pStyle w:val="af0"/>
              <w:jc w:val="center"/>
            </w:pPr>
            <w:r>
              <w:t>2026</w:t>
            </w:r>
          </w:p>
          <w:p w14:paraId="2D695456" w14:textId="77777777" w:rsidR="0088430F" w:rsidRDefault="00000000">
            <w:pPr>
              <w:pStyle w:val="af0"/>
              <w:jc w:val="center"/>
            </w:pPr>
            <w:r>
              <w:t>2027</w:t>
            </w:r>
          </w:p>
        </w:tc>
        <w:tc>
          <w:tcPr>
            <w:tcW w:w="1466" w:type="dxa"/>
            <w:tcBorders>
              <w:top w:val="single" w:sz="4" w:space="0" w:color="auto"/>
              <w:left w:val="single" w:sz="4" w:space="0" w:color="auto"/>
              <w:bottom w:val="single" w:sz="4" w:space="0" w:color="auto"/>
              <w:right w:val="single" w:sz="4" w:space="0" w:color="auto"/>
            </w:tcBorders>
            <w:vAlign w:val="center"/>
          </w:tcPr>
          <w:p w14:paraId="3CD52B5A" w14:textId="77777777" w:rsidR="0088430F" w:rsidRDefault="00000000">
            <w:pPr>
              <w:pStyle w:val="af0"/>
              <w:jc w:val="center"/>
              <w:rPr>
                <w:lang w:val="en-US"/>
              </w:rPr>
            </w:pPr>
            <w:r>
              <w:t>Бюджет громади</w:t>
            </w:r>
            <w:r>
              <w:rPr>
                <w:lang w:val="en-US"/>
              </w:rPr>
              <w:t>,</w:t>
            </w:r>
          </w:p>
          <w:p w14:paraId="58ECF9CE" w14:textId="77777777" w:rsidR="0088430F" w:rsidRDefault="00000000">
            <w:pPr>
              <w:pStyle w:val="af0"/>
              <w:jc w:val="center"/>
            </w:pPr>
            <w:r>
              <w:t>інші джерела</w:t>
            </w:r>
          </w:p>
        </w:tc>
        <w:tc>
          <w:tcPr>
            <w:tcW w:w="1414" w:type="dxa"/>
            <w:tcBorders>
              <w:top w:val="single" w:sz="4" w:space="0" w:color="auto"/>
              <w:left w:val="single" w:sz="4" w:space="0" w:color="auto"/>
              <w:bottom w:val="single" w:sz="4" w:space="0" w:color="auto"/>
              <w:right w:val="single" w:sz="4" w:space="0" w:color="auto"/>
            </w:tcBorders>
            <w:vAlign w:val="center"/>
          </w:tcPr>
          <w:p w14:paraId="16383313" w14:textId="77777777" w:rsidR="0088430F" w:rsidRDefault="00000000">
            <w:pPr>
              <w:pStyle w:val="af0"/>
              <w:jc w:val="center"/>
            </w:pPr>
            <w:r>
              <w:rPr>
                <w:lang w:val="en-US"/>
              </w:rPr>
              <w:t>500</w:t>
            </w:r>
            <w:r>
              <w:t>,0</w:t>
            </w:r>
          </w:p>
          <w:p w14:paraId="050C0E36" w14:textId="77777777" w:rsidR="0088430F" w:rsidRDefault="00000000">
            <w:pPr>
              <w:pStyle w:val="af0"/>
              <w:jc w:val="center"/>
            </w:pPr>
            <w:r>
              <w:rPr>
                <w:lang w:val="en-US"/>
              </w:rPr>
              <w:t>400</w:t>
            </w:r>
            <w:r>
              <w:t>,0</w:t>
            </w:r>
          </w:p>
          <w:p w14:paraId="3A89EAD6" w14:textId="77777777" w:rsidR="0088430F" w:rsidRDefault="00000000">
            <w:pPr>
              <w:pStyle w:val="af0"/>
              <w:jc w:val="center"/>
            </w:pPr>
            <w:r>
              <w:rPr>
                <w:lang w:val="en-US"/>
              </w:rPr>
              <w:t>4</w:t>
            </w:r>
            <w:r>
              <w:t>00,0</w:t>
            </w:r>
          </w:p>
          <w:p w14:paraId="5802D694" w14:textId="77777777" w:rsidR="0088430F" w:rsidRDefault="00000000">
            <w:pPr>
              <w:pStyle w:val="af0"/>
              <w:jc w:val="center"/>
            </w:pPr>
            <w:r>
              <w:rPr>
                <w:lang w:val="en-US"/>
              </w:rPr>
              <w:t>4</w:t>
            </w:r>
            <w:r>
              <w:t>00,0</w:t>
            </w:r>
          </w:p>
        </w:tc>
        <w:tc>
          <w:tcPr>
            <w:tcW w:w="2377" w:type="dxa"/>
            <w:gridSpan w:val="2"/>
            <w:vMerge/>
            <w:tcBorders>
              <w:top w:val="single" w:sz="4" w:space="0" w:color="auto"/>
              <w:left w:val="single" w:sz="4" w:space="0" w:color="auto"/>
              <w:bottom w:val="single" w:sz="4" w:space="0" w:color="auto"/>
              <w:right w:val="single" w:sz="4" w:space="0" w:color="auto"/>
            </w:tcBorders>
            <w:vAlign w:val="center"/>
          </w:tcPr>
          <w:p w14:paraId="7FEEC680" w14:textId="77777777" w:rsidR="0088430F" w:rsidRDefault="0088430F">
            <w:pPr>
              <w:pStyle w:val="af0"/>
              <w:snapToGrid w:val="0"/>
              <w:jc w:val="center"/>
              <w:rPr>
                <w:color w:val="FF0000"/>
              </w:rPr>
            </w:pPr>
          </w:p>
        </w:tc>
      </w:tr>
      <w:tr w:rsidR="0088430F" w14:paraId="132E9C84" w14:textId="77777777" w:rsidTr="00C04A75">
        <w:trPr>
          <w:trHeight w:val="598"/>
        </w:trPr>
        <w:tc>
          <w:tcPr>
            <w:tcW w:w="449" w:type="dxa"/>
            <w:vMerge/>
            <w:tcBorders>
              <w:top w:val="single" w:sz="4" w:space="0" w:color="auto"/>
              <w:left w:val="single" w:sz="4" w:space="0" w:color="auto"/>
              <w:bottom w:val="single" w:sz="4" w:space="0" w:color="auto"/>
              <w:right w:val="single" w:sz="4" w:space="0" w:color="auto"/>
            </w:tcBorders>
            <w:vAlign w:val="center"/>
          </w:tcPr>
          <w:p w14:paraId="31231969" w14:textId="77777777" w:rsidR="0088430F" w:rsidRDefault="0088430F">
            <w:pPr>
              <w:pStyle w:val="af0"/>
              <w:snapToGrid w:val="0"/>
              <w:jc w:val="center"/>
              <w:rPr>
                <w:color w:val="FF0000"/>
              </w:rPr>
            </w:pPr>
          </w:p>
        </w:tc>
        <w:tc>
          <w:tcPr>
            <w:tcW w:w="2248" w:type="dxa"/>
            <w:vMerge/>
            <w:tcBorders>
              <w:top w:val="single" w:sz="4" w:space="0" w:color="auto"/>
              <w:left w:val="single" w:sz="4" w:space="0" w:color="auto"/>
              <w:bottom w:val="single" w:sz="4" w:space="0" w:color="auto"/>
              <w:right w:val="single" w:sz="4" w:space="0" w:color="auto"/>
            </w:tcBorders>
            <w:vAlign w:val="center"/>
          </w:tcPr>
          <w:p w14:paraId="2A92B1CE" w14:textId="77777777" w:rsidR="0088430F" w:rsidRDefault="0088430F">
            <w:pPr>
              <w:pStyle w:val="af0"/>
              <w:snapToGrid w:val="0"/>
              <w:jc w:val="center"/>
            </w:pPr>
          </w:p>
        </w:tc>
        <w:tc>
          <w:tcPr>
            <w:tcW w:w="3877" w:type="dxa"/>
            <w:tcBorders>
              <w:top w:val="single" w:sz="4" w:space="0" w:color="auto"/>
              <w:left w:val="single" w:sz="4" w:space="0" w:color="auto"/>
              <w:bottom w:val="single" w:sz="4" w:space="0" w:color="auto"/>
              <w:right w:val="single" w:sz="4" w:space="0" w:color="auto"/>
            </w:tcBorders>
            <w:vAlign w:val="center"/>
          </w:tcPr>
          <w:p w14:paraId="58BBEB73" w14:textId="77777777" w:rsidR="0088430F" w:rsidRDefault="00000000">
            <w:pPr>
              <w:pStyle w:val="af0"/>
            </w:pPr>
            <w:r>
              <w:t>Придбання автомобіля для перевезення маломобільних осіб</w:t>
            </w:r>
          </w:p>
        </w:tc>
        <w:tc>
          <w:tcPr>
            <w:tcW w:w="1877" w:type="dxa"/>
            <w:vMerge/>
            <w:tcBorders>
              <w:top w:val="single" w:sz="4" w:space="0" w:color="auto"/>
              <w:left w:val="single" w:sz="4" w:space="0" w:color="auto"/>
              <w:bottom w:val="single" w:sz="4" w:space="0" w:color="auto"/>
              <w:right w:val="single" w:sz="4" w:space="0" w:color="auto"/>
            </w:tcBorders>
            <w:vAlign w:val="center"/>
          </w:tcPr>
          <w:p w14:paraId="3C447CC9" w14:textId="77777777" w:rsidR="0088430F" w:rsidRDefault="0088430F">
            <w:pPr>
              <w:pStyle w:val="af0"/>
              <w:snapToGrid w:val="0"/>
              <w:jc w:val="center"/>
              <w:rPr>
                <w:color w:val="FF6600"/>
              </w:rPr>
            </w:pPr>
          </w:p>
        </w:tc>
        <w:tc>
          <w:tcPr>
            <w:tcW w:w="1428" w:type="dxa"/>
            <w:tcBorders>
              <w:top w:val="single" w:sz="4" w:space="0" w:color="auto"/>
              <w:left w:val="single" w:sz="4" w:space="0" w:color="auto"/>
              <w:bottom w:val="single" w:sz="4" w:space="0" w:color="auto"/>
              <w:right w:val="single" w:sz="4" w:space="0" w:color="auto"/>
            </w:tcBorders>
            <w:vAlign w:val="center"/>
          </w:tcPr>
          <w:p w14:paraId="2A73F4FA" w14:textId="77777777" w:rsidR="0088430F" w:rsidRDefault="00000000">
            <w:pPr>
              <w:pStyle w:val="af0"/>
              <w:jc w:val="center"/>
            </w:pPr>
            <w:r>
              <w:t>2024</w:t>
            </w:r>
          </w:p>
        </w:tc>
        <w:tc>
          <w:tcPr>
            <w:tcW w:w="1466" w:type="dxa"/>
            <w:tcBorders>
              <w:top w:val="single" w:sz="4" w:space="0" w:color="auto"/>
              <w:left w:val="single" w:sz="4" w:space="0" w:color="auto"/>
              <w:bottom w:val="single" w:sz="4" w:space="0" w:color="auto"/>
              <w:right w:val="single" w:sz="4" w:space="0" w:color="auto"/>
            </w:tcBorders>
            <w:vAlign w:val="center"/>
          </w:tcPr>
          <w:p w14:paraId="3D89D903" w14:textId="77777777" w:rsidR="0088430F" w:rsidRDefault="00000000">
            <w:pPr>
              <w:pStyle w:val="af0"/>
              <w:jc w:val="center"/>
            </w:pPr>
            <w:r>
              <w:t>Бюджет громади,</w:t>
            </w:r>
          </w:p>
          <w:p w14:paraId="6C5718C9" w14:textId="77777777" w:rsidR="0088430F" w:rsidRDefault="00000000">
            <w:pPr>
              <w:pStyle w:val="af0"/>
              <w:jc w:val="center"/>
            </w:pPr>
            <w:r>
              <w:lastRenderedPageBreak/>
              <w:t>інші джерела</w:t>
            </w:r>
          </w:p>
        </w:tc>
        <w:tc>
          <w:tcPr>
            <w:tcW w:w="1414" w:type="dxa"/>
            <w:tcBorders>
              <w:top w:val="single" w:sz="4" w:space="0" w:color="auto"/>
              <w:left w:val="single" w:sz="4" w:space="0" w:color="auto"/>
              <w:bottom w:val="single" w:sz="4" w:space="0" w:color="auto"/>
              <w:right w:val="single" w:sz="4" w:space="0" w:color="auto"/>
            </w:tcBorders>
            <w:vAlign w:val="center"/>
          </w:tcPr>
          <w:p w14:paraId="645EC8E9" w14:textId="77777777" w:rsidR="0088430F" w:rsidRDefault="00000000">
            <w:pPr>
              <w:pStyle w:val="af0"/>
              <w:jc w:val="center"/>
            </w:pPr>
            <w:r>
              <w:lastRenderedPageBreak/>
              <w:t>2 500,0</w:t>
            </w:r>
          </w:p>
        </w:tc>
        <w:tc>
          <w:tcPr>
            <w:tcW w:w="2377" w:type="dxa"/>
            <w:gridSpan w:val="2"/>
            <w:vMerge/>
            <w:tcBorders>
              <w:top w:val="single" w:sz="4" w:space="0" w:color="auto"/>
              <w:left w:val="single" w:sz="4" w:space="0" w:color="auto"/>
              <w:bottom w:val="single" w:sz="4" w:space="0" w:color="auto"/>
              <w:right w:val="single" w:sz="4" w:space="0" w:color="auto"/>
            </w:tcBorders>
            <w:vAlign w:val="center"/>
          </w:tcPr>
          <w:p w14:paraId="234E7015" w14:textId="77777777" w:rsidR="0088430F" w:rsidRDefault="0088430F">
            <w:pPr>
              <w:pStyle w:val="af0"/>
              <w:snapToGrid w:val="0"/>
              <w:jc w:val="center"/>
              <w:rPr>
                <w:color w:val="FF0000"/>
              </w:rPr>
            </w:pPr>
          </w:p>
        </w:tc>
      </w:tr>
      <w:tr w:rsidR="0088430F" w14:paraId="4C0820F7" w14:textId="77777777" w:rsidTr="006802F9">
        <w:tc>
          <w:tcPr>
            <w:tcW w:w="449" w:type="dxa"/>
            <w:vMerge w:val="restart"/>
            <w:tcBorders>
              <w:top w:val="single" w:sz="4" w:space="0" w:color="auto"/>
              <w:left w:val="single" w:sz="4" w:space="0" w:color="auto"/>
              <w:bottom w:val="single" w:sz="4" w:space="0" w:color="auto"/>
              <w:right w:val="single" w:sz="4" w:space="0" w:color="auto"/>
            </w:tcBorders>
            <w:vAlign w:val="center"/>
          </w:tcPr>
          <w:p w14:paraId="7E3720FB" w14:textId="77777777" w:rsidR="0088430F" w:rsidRDefault="00000000">
            <w:pPr>
              <w:pStyle w:val="af0"/>
              <w:jc w:val="center"/>
            </w:pPr>
            <w:r>
              <w:t>2.</w:t>
            </w:r>
          </w:p>
        </w:tc>
        <w:tc>
          <w:tcPr>
            <w:tcW w:w="2248" w:type="dxa"/>
            <w:vMerge w:val="restart"/>
            <w:tcBorders>
              <w:top w:val="single" w:sz="4" w:space="0" w:color="auto"/>
              <w:left w:val="single" w:sz="4" w:space="0" w:color="auto"/>
              <w:bottom w:val="single" w:sz="4" w:space="0" w:color="auto"/>
              <w:right w:val="single" w:sz="4" w:space="0" w:color="auto"/>
            </w:tcBorders>
            <w:vAlign w:val="center"/>
          </w:tcPr>
          <w:p w14:paraId="23F943C2" w14:textId="77777777" w:rsidR="0088430F" w:rsidRDefault="00000000">
            <w:pPr>
              <w:pStyle w:val="af0"/>
              <w:jc w:val="center"/>
            </w:pPr>
            <w:r>
              <w:t>Організація робочого місця</w:t>
            </w:r>
            <w:r>
              <w:rPr>
                <w:color w:val="00B0F0"/>
              </w:rPr>
              <w:t xml:space="preserve"> </w:t>
            </w:r>
            <w:r>
              <w:t>фахівця із супроводу ветеранів</w:t>
            </w:r>
          </w:p>
        </w:tc>
        <w:tc>
          <w:tcPr>
            <w:tcW w:w="3877" w:type="dxa"/>
            <w:tcBorders>
              <w:top w:val="single" w:sz="4" w:space="0" w:color="auto"/>
              <w:left w:val="single" w:sz="4" w:space="0" w:color="auto"/>
              <w:bottom w:val="single" w:sz="4" w:space="0" w:color="auto"/>
              <w:right w:val="single" w:sz="4" w:space="0" w:color="auto"/>
            </w:tcBorders>
            <w:vAlign w:val="center"/>
          </w:tcPr>
          <w:p w14:paraId="2CA925A5" w14:textId="77777777" w:rsidR="0088430F" w:rsidRDefault="00000000">
            <w:pPr>
              <w:pStyle w:val="af0"/>
              <w:jc w:val="both"/>
            </w:pPr>
            <w:r>
              <w:t>Оплата праці з нарахуваннями фахівця із супроводу ветеранів</w:t>
            </w:r>
          </w:p>
        </w:tc>
        <w:tc>
          <w:tcPr>
            <w:tcW w:w="1877" w:type="dxa"/>
            <w:vMerge w:val="restart"/>
            <w:tcBorders>
              <w:top w:val="single" w:sz="4" w:space="0" w:color="auto"/>
              <w:left w:val="single" w:sz="4" w:space="0" w:color="auto"/>
              <w:bottom w:val="single" w:sz="4" w:space="0" w:color="auto"/>
              <w:right w:val="single" w:sz="4" w:space="0" w:color="auto"/>
            </w:tcBorders>
            <w:vAlign w:val="center"/>
          </w:tcPr>
          <w:p w14:paraId="7015FF4F" w14:textId="77777777" w:rsidR="0088430F" w:rsidRDefault="00000000">
            <w:pPr>
              <w:pStyle w:val="af0"/>
              <w:jc w:val="center"/>
            </w:pPr>
            <w:r>
              <w:t>КУ «ХАБ ВЕТЕРАН»</w:t>
            </w:r>
          </w:p>
        </w:tc>
        <w:tc>
          <w:tcPr>
            <w:tcW w:w="1428" w:type="dxa"/>
            <w:tcBorders>
              <w:top w:val="single" w:sz="4" w:space="0" w:color="auto"/>
              <w:left w:val="single" w:sz="4" w:space="0" w:color="auto"/>
              <w:bottom w:val="single" w:sz="4" w:space="0" w:color="auto"/>
              <w:right w:val="single" w:sz="4" w:space="0" w:color="auto"/>
            </w:tcBorders>
            <w:vAlign w:val="center"/>
          </w:tcPr>
          <w:p w14:paraId="16F067C6" w14:textId="77777777" w:rsidR="0088430F" w:rsidRDefault="00000000">
            <w:pPr>
              <w:jc w:val="center"/>
            </w:pPr>
            <w:r>
              <w:t>2024</w:t>
            </w:r>
          </w:p>
          <w:p w14:paraId="1FC9C3F7" w14:textId="77777777" w:rsidR="0088430F" w:rsidRDefault="00000000">
            <w:pPr>
              <w:jc w:val="center"/>
            </w:pPr>
            <w:r>
              <w:t>2025</w:t>
            </w:r>
          </w:p>
          <w:p w14:paraId="1A6F9494" w14:textId="77777777" w:rsidR="0088430F" w:rsidRDefault="00000000">
            <w:pPr>
              <w:jc w:val="center"/>
            </w:pPr>
            <w:r>
              <w:t>2026</w:t>
            </w:r>
          </w:p>
          <w:p w14:paraId="45A3ADEF" w14:textId="77777777" w:rsidR="0088430F" w:rsidRDefault="00000000">
            <w:pPr>
              <w:jc w:val="center"/>
            </w:pPr>
            <w:r>
              <w:t>2027</w:t>
            </w:r>
          </w:p>
        </w:tc>
        <w:tc>
          <w:tcPr>
            <w:tcW w:w="1466" w:type="dxa"/>
            <w:tcBorders>
              <w:top w:val="single" w:sz="4" w:space="0" w:color="auto"/>
              <w:left w:val="single" w:sz="4" w:space="0" w:color="auto"/>
              <w:bottom w:val="single" w:sz="4" w:space="0" w:color="auto"/>
              <w:right w:val="single" w:sz="4" w:space="0" w:color="auto"/>
            </w:tcBorders>
            <w:vAlign w:val="center"/>
          </w:tcPr>
          <w:p w14:paraId="33547E32" w14:textId="77777777" w:rsidR="0088430F" w:rsidRDefault="00000000">
            <w:pPr>
              <w:pStyle w:val="af0"/>
              <w:jc w:val="center"/>
            </w:pPr>
            <w:r>
              <w:t>Державний бюджет,</w:t>
            </w:r>
          </w:p>
          <w:p w14:paraId="4B7A0BDF" w14:textId="77777777" w:rsidR="0088430F" w:rsidRDefault="00000000">
            <w:pPr>
              <w:pStyle w:val="af0"/>
              <w:jc w:val="center"/>
            </w:pPr>
            <w:r>
              <w:t>інші джерела</w:t>
            </w:r>
          </w:p>
        </w:tc>
        <w:tc>
          <w:tcPr>
            <w:tcW w:w="1414" w:type="dxa"/>
            <w:tcBorders>
              <w:top w:val="single" w:sz="4" w:space="0" w:color="auto"/>
              <w:left w:val="single" w:sz="4" w:space="0" w:color="auto"/>
              <w:bottom w:val="single" w:sz="4" w:space="0" w:color="auto"/>
              <w:right w:val="single" w:sz="4" w:space="0" w:color="auto"/>
            </w:tcBorders>
            <w:vAlign w:val="center"/>
          </w:tcPr>
          <w:p w14:paraId="24263D56" w14:textId="77777777" w:rsidR="0088430F" w:rsidRDefault="00000000">
            <w:pPr>
              <w:pStyle w:val="af0"/>
              <w:jc w:val="center"/>
            </w:pPr>
            <w:r>
              <w:t>1</w:t>
            </w:r>
            <w:r>
              <w:rPr>
                <w:lang w:val="en-US"/>
              </w:rPr>
              <w:t>00</w:t>
            </w:r>
            <w:r>
              <w:t>,0</w:t>
            </w:r>
          </w:p>
          <w:p w14:paraId="6A0BBF1E" w14:textId="77777777" w:rsidR="0088430F" w:rsidRDefault="00000000">
            <w:pPr>
              <w:pStyle w:val="af0"/>
              <w:jc w:val="center"/>
            </w:pPr>
            <w:r>
              <w:t>7</w:t>
            </w:r>
            <w:r>
              <w:rPr>
                <w:lang w:val="en-US"/>
              </w:rPr>
              <w:t>00</w:t>
            </w:r>
            <w:r>
              <w:t>,0</w:t>
            </w:r>
          </w:p>
          <w:p w14:paraId="5FAFC88C" w14:textId="77777777" w:rsidR="0088430F" w:rsidRDefault="00000000">
            <w:pPr>
              <w:pStyle w:val="af0"/>
              <w:snapToGrid w:val="0"/>
              <w:jc w:val="center"/>
            </w:pPr>
            <w:r>
              <w:t>700,0</w:t>
            </w:r>
          </w:p>
          <w:p w14:paraId="75AD9D37" w14:textId="77777777" w:rsidR="0088430F" w:rsidRDefault="00000000">
            <w:pPr>
              <w:pStyle w:val="af0"/>
              <w:snapToGrid w:val="0"/>
              <w:jc w:val="center"/>
            </w:pPr>
            <w:r>
              <w:t>700,0</w:t>
            </w:r>
          </w:p>
        </w:tc>
        <w:tc>
          <w:tcPr>
            <w:tcW w:w="2377" w:type="dxa"/>
            <w:gridSpan w:val="2"/>
            <w:vMerge w:val="restart"/>
            <w:tcBorders>
              <w:top w:val="single" w:sz="4" w:space="0" w:color="auto"/>
              <w:left w:val="single" w:sz="4" w:space="0" w:color="auto"/>
              <w:bottom w:val="single" w:sz="4" w:space="0" w:color="auto"/>
              <w:right w:val="single" w:sz="4" w:space="0" w:color="auto"/>
            </w:tcBorders>
            <w:vAlign w:val="center"/>
          </w:tcPr>
          <w:p w14:paraId="20753893" w14:textId="77777777" w:rsidR="0088430F" w:rsidRDefault="00000000">
            <w:pPr>
              <w:pStyle w:val="af0"/>
              <w:jc w:val="center"/>
            </w:pPr>
            <w:r>
              <w:t>Облаштовано робоче місце фахівця із супроводу ветеранів (виконання вимог  чинного законодавства України)</w:t>
            </w:r>
          </w:p>
        </w:tc>
      </w:tr>
      <w:tr w:rsidR="0088430F" w14:paraId="5250665A" w14:textId="77777777" w:rsidTr="006802F9">
        <w:tc>
          <w:tcPr>
            <w:tcW w:w="449" w:type="dxa"/>
            <w:vMerge/>
            <w:tcBorders>
              <w:top w:val="single" w:sz="4" w:space="0" w:color="auto"/>
              <w:left w:val="single" w:sz="2" w:space="0" w:color="000000"/>
              <w:bottom w:val="single" w:sz="2" w:space="0" w:color="000000"/>
            </w:tcBorders>
            <w:vAlign w:val="center"/>
          </w:tcPr>
          <w:p w14:paraId="6EE57B18" w14:textId="77777777" w:rsidR="0088430F" w:rsidRDefault="0088430F">
            <w:pPr>
              <w:pStyle w:val="af0"/>
              <w:jc w:val="center"/>
            </w:pPr>
          </w:p>
        </w:tc>
        <w:tc>
          <w:tcPr>
            <w:tcW w:w="2248" w:type="dxa"/>
            <w:vMerge/>
            <w:tcBorders>
              <w:top w:val="single" w:sz="4" w:space="0" w:color="auto"/>
              <w:left w:val="single" w:sz="2" w:space="0" w:color="000000"/>
              <w:bottom w:val="single" w:sz="2" w:space="0" w:color="000000"/>
            </w:tcBorders>
            <w:vAlign w:val="center"/>
          </w:tcPr>
          <w:p w14:paraId="74B03FFA" w14:textId="77777777" w:rsidR="0088430F" w:rsidRDefault="0088430F">
            <w:pPr>
              <w:pStyle w:val="af0"/>
              <w:jc w:val="center"/>
            </w:pPr>
          </w:p>
        </w:tc>
        <w:tc>
          <w:tcPr>
            <w:tcW w:w="3877" w:type="dxa"/>
            <w:tcBorders>
              <w:top w:val="single" w:sz="4" w:space="0" w:color="auto"/>
              <w:left w:val="single" w:sz="2" w:space="0" w:color="000000"/>
              <w:bottom w:val="single" w:sz="2" w:space="0" w:color="000000"/>
            </w:tcBorders>
            <w:vAlign w:val="center"/>
          </w:tcPr>
          <w:p w14:paraId="28934831" w14:textId="77777777" w:rsidR="0088430F" w:rsidRDefault="00000000">
            <w:pPr>
              <w:pStyle w:val="af0"/>
              <w:jc w:val="both"/>
            </w:pPr>
            <w:r>
              <w:t>Придбання захищених носіїв інформації</w:t>
            </w:r>
          </w:p>
        </w:tc>
        <w:tc>
          <w:tcPr>
            <w:tcW w:w="1877" w:type="dxa"/>
            <w:vMerge/>
            <w:tcBorders>
              <w:top w:val="single" w:sz="4" w:space="0" w:color="auto"/>
              <w:left w:val="single" w:sz="2" w:space="0" w:color="000000"/>
              <w:bottom w:val="single" w:sz="2" w:space="0" w:color="000000"/>
            </w:tcBorders>
            <w:vAlign w:val="center"/>
          </w:tcPr>
          <w:p w14:paraId="354548B5" w14:textId="77777777" w:rsidR="0088430F" w:rsidRDefault="0088430F">
            <w:pPr>
              <w:pStyle w:val="af0"/>
              <w:jc w:val="center"/>
            </w:pPr>
          </w:p>
        </w:tc>
        <w:tc>
          <w:tcPr>
            <w:tcW w:w="1428" w:type="dxa"/>
            <w:tcBorders>
              <w:top w:val="single" w:sz="4" w:space="0" w:color="auto"/>
              <w:left w:val="single" w:sz="2" w:space="0" w:color="000000"/>
              <w:bottom w:val="single" w:sz="2" w:space="0" w:color="000000"/>
            </w:tcBorders>
            <w:vAlign w:val="center"/>
          </w:tcPr>
          <w:p w14:paraId="3E03177A" w14:textId="77777777" w:rsidR="0088430F" w:rsidRDefault="00000000">
            <w:pPr>
              <w:jc w:val="center"/>
            </w:pPr>
            <w:r>
              <w:t>2024-2025</w:t>
            </w:r>
          </w:p>
        </w:tc>
        <w:tc>
          <w:tcPr>
            <w:tcW w:w="1466" w:type="dxa"/>
            <w:tcBorders>
              <w:top w:val="single" w:sz="4" w:space="0" w:color="auto"/>
              <w:left w:val="single" w:sz="2" w:space="0" w:color="000000"/>
              <w:bottom w:val="single" w:sz="2" w:space="0" w:color="000000"/>
            </w:tcBorders>
            <w:vAlign w:val="center"/>
          </w:tcPr>
          <w:p w14:paraId="17A8875A" w14:textId="77777777" w:rsidR="0088430F" w:rsidRDefault="00000000">
            <w:pPr>
              <w:pStyle w:val="af0"/>
              <w:jc w:val="center"/>
            </w:pPr>
            <w:r>
              <w:t>Бюджет громади,</w:t>
            </w:r>
          </w:p>
          <w:p w14:paraId="375D4DFB" w14:textId="77777777" w:rsidR="0088430F" w:rsidRDefault="00000000">
            <w:pPr>
              <w:pStyle w:val="af0"/>
              <w:jc w:val="center"/>
            </w:pPr>
            <w:r>
              <w:t>інші джерела</w:t>
            </w:r>
          </w:p>
        </w:tc>
        <w:tc>
          <w:tcPr>
            <w:tcW w:w="1414" w:type="dxa"/>
            <w:tcBorders>
              <w:top w:val="single" w:sz="4" w:space="0" w:color="auto"/>
              <w:left w:val="single" w:sz="2" w:space="0" w:color="000000"/>
              <w:bottom w:val="single" w:sz="2" w:space="0" w:color="000000"/>
            </w:tcBorders>
            <w:vAlign w:val="center"/>
          </w:tcPr>
          <w:p w14:paraId="11855833" w14:textId="77777777" w:rsidR="0088430F" w:rsidRDefault="00000000">
            <w:pPr>
              <w:pStyle w:val="af0"/>
              <w:jc w:val="center"/>
            </w:pPr>
            <w:r>
              <w:t>10,0</w:t>
            </w:r>
          </w:p>
        </w:tc>
        <w:tc>
          <w:tcPr>
            <w:tcW w:w="2377" w:type="dxa"/>
            <w:gridSpan w:val="2"/>
            <w:vMerge/>
            <w:tcBorders>
              <w:top w:val="single" w:sz="4" w:space="0" w:color="auto"/>
              <w:left w:val="single" w:sz="2" w:space="0" w:color="000000"/>
              <w:bottom w:val="single" w:sz="2" w:space="0" w:color="000000"/>
              <w:right w:val="single" w:sz="2" w:space="0" w:color="000000"/>
            </w:tcBorders>
            <w:vAlign w:val="center"/>
          </w:tcPr>
          <w:p w14:paraId="439550FA" w14:textId="77777777" w:rsidR="0088430F" w:rsidRDefault="0088430F">
            <w:pPr>
              <w:pStyle w:val="af0"/>
              <w:jc w:val="center"/>
            </w:pPr>
          </w:p>
        </w:tc>
      </w:tr>
      <w:tr w:rsidR="0088430F" w14:paraId="081634B3" w14:textId="77777777">
        <w:tc>
          <w:tcPr>
            <w:tcW w:w="449" w:type="dxa"/>
            <w:vMerge/>
            <w:tcBorders>
              <w:top w:val="single" w:sz="2" w:space="0" w:color="000000"/>
              <w:left w:val="single" w:sz="2" w:space="0" w:color="000000"/>
              <w:bottom w:val="single" w:sz="2" w:space="0" w:color="000000"/>
            </w:tcBorders>
            <w:vAlign w:val="center"/>
          </w:tcPr>
          <w:p w14:paraId="71737B3C" w14:textId="77777777" w:rsidR="0088430F" w:rsidRDefault="0088430F">
            <w:pPr>
              <w:pStyle w:val="af0"/>
              <w:snapToGrid w:val="0"/>
              <w:jc w:val="center"/>
            </w:pPr>
          </w:p>
        </w:tc>
        <w:tc>
          <w:tcPr>
            <w:tcW w:w="2248" w:type="dxa"/>
            <w:vMerge/>
            <w:tcBorders>
              <w:top w:val="single" w:sz="2" w:space="0" w:color="000000"/>
              <w:left w:val="single" w:sz="2" w:space="0" w:color="000000"/>
              <w:bottom w:val="single" w:sz="2" w:space="0" w:color="000000"/>
            </w:tcBorders>
            <w:vAlign w:val="center"/>
          </w:tcPr>
          <w:p w14:paraId="764BA641" w14:textId="77777777" w:rsidR="0088430F" w:rsidRDefault="0088430F">
            <w:pPr>
              <w:pStyle w:val="af0"/>
              <w:snapToGrid w:val="0"/>
              <w:jc w:val="both"/>
            </w:pPr>
          </w:p>
        </w:tc>
        <w:tc>
          <w:tcPr>
            <w:tcW w:w="3877" w:type="dxa"/>
            <w:tcBorders>
              <w:left w:val="single" w:sz="2" w:space="0" w:color="000000"/>
              <w:bottom w:val="single" w:sz="2" w:space="0" w:color="000000"/>
            </w:tcBorders>
            <w:vAlign w:val="center"/>
          </w:tcPr>
          <w:p w14:paraId="4F35F663" w14:textId="77777777" w:rsidR="0088430F" w:rsidRDefault="00000000">
            <w:pPr>
              <w:pStyle w:val="af0"/>
              <w:jc w:val="both"/>
            </w:pPr>
            <w:r>
              <w:t>Облаштування робочого місця для фахівця із супроводу ветеранів</w:t>
            </w:r>
          </w:p>
        </w:tc>
        <w:tc>
          <w:tcPr>
            <w:tcW w:w="1877" w:type="dxa"/>
            <w:vMerge/>
            <w:tcBorders>
              <w:left w:val="single" w:sz="2" w:space="0" w:color="000000"/>
              <w:bottom w:val="single" w:sz="2" w:space="0" w:color="000000"/>
            </w:tcBorders>
            <w:vAlign w:val="center"/>
          </w:tcPr>
          <w:p w14:paraId="643A07A8" w14:textId="77777777" w:rsidR="0088430F" w:rsidRDefault="0088430F">
            <w:pPr>
              <w:pStyle w:val="af0"/>
              <w:snapToGrid w:val="0"/>
              <w:jc w:val="both"/>
              <w:rPr>
                <w:color w:val="FF0000"/>
              </w:rPr>
            </w:pPr>
          </w:p>
        </w:tc>
        <w:tc>
          <w:tcPr>
            <w:tcW w:w="1428" w:type="dxa"/>
            <w:tcBorders>
              <w:left w:val="single" w:sz="2" w:space="0" w:color="000000"/>
              <w:bottom w:val="single" w:sz="2" w:space="0" w:color="000000"/>
            </w:tcBorders>
            <w:vAlign w:val="center"/>
          </w:tcPr>
          <w:p w14:paraId="2144B41D" w14:textId="77777777" w:rsidR="0088430F" w:rsidRDefault="00000000">
            <w:pPr>
              <w:jc w:val="center"/>
            </w:pPr>
            <w:r>
              <w:t>2024-2025</w:t>
            </w:r>
          </w:p>
        </w:tc>
        <w:tc>
          <w:tcPr>
            <w:tcW w:w="1466" w:type="dxa"/>
            <w:tcBorders>
              <w:left w:val="single" w:sz="2" w:space="0" w:color="000000"/>
              <w:bottom w:val="single" w:sz="2" w:space="0" w:color="000000"/>
            </w:tcBorders>
            <w:vAlign w:val="center"/>
          </w:tcPr>
          <w:p w14:paraId="63BE8E94" w14:textId="77777777" w:rsidR="0088430F" w:rsidRDefault="00000000">
            <w:pPr>
              <w:pStyle w:val="af0"/>
              <w:jc w:val="center"/>
            </w:pPr>
            <w:r>
              <w:t>Державний бюджет,</w:t>
            </w:r>
          </w:p>
          <w:p w14:paraId="2070C000" w14:textId="77777777" w:rsidR="0088430F" w:rsidRDefault="00000000">
            <w:pPr>
              <w:pStyle w:val="af0"/>
              <w:jc w:val="center"/>
            </w:pPr>
            <w:r>
              <w:t>інші джерела</w:t>
            </w:r>
          </w:p>
        </w:tc>
        <w:tc>
          <w:tcPr>
            <w:tcW w:w="1414" w:type="dxa"/>
            <w:tcBorders>
              <w:left w:val="single" w:sz="2" w:space="0" w:color="000000"/>
              <w:bottom w:val="single" w:sz="2" w:space="0" w:color="000000"/>
            </w:tcBorders>
            <w:vAlign w:val="center"/>
          </w:tcPr>
          <w:p w14:paraId="2082799F" w14:textId="77777777" w:rsidR="0088430F" w:rsidRDefault="00000000">
            <w:pPr>
              <w:pStyle w:val="af0"/>
              <w:jc w:val="center"/>
            </w:pPr>
            <w:r>
              <w:t>300,0</w:t>
            </w:r>
          </w:p>
        </w:tc>
        <w:tc>
          <w:tcPr>
            <w:tcW w:w="2377" w:type="dxa"/>
            <w:gridSpan w:val="2"/>
            <w:vMerge/>
            <w:tcBorders>
              <w:left w:val="single" w:sz="2" w:space="0" w:color="000000"/>
              <w:bottom w:val="single" w:sz="2" w:space="0" w:color="000000"/>
              <w:right w:val="single" w:sz="2" w:space="0" w:color="000000"/>
            </w:tcBorders>
            <w:vAlign w:val="center"/>
          </w:tcPr>
          <w:p w14:paraId="48809663" w14:textId="77777777" w:rsidR="0088430F" w:rsidRDefault="0088430F">
            <w:pPr>
              <w:pStyle w:val="af0"/>
              <w:snapToGrid w:val="0"/>
              <w:jc w:val="both"/>
              <w:rPr>
                <w:color w:val="FF0000"/>
              </w:rPr>
            </w:pPr>
          </w:p>
        </w:tc>
      </w:tr>
      <w:tr w:rsidR="0088430F" w14:paraId="14EB7C10" w14:textId="77777777" w:rsidTr="006802F9">
        <w:trPr>
          <w:trHeight w:val="1112"/>
        </w:trPr>
        <w:tc>
          <w:tcPr>
            <w:tcW w:w="449" w:type="dxa"/>
            <w:vMerge/>
            <w:tcBorders>
              <w:top w:val="single" w:sz="2" w:space="0" w:color="000000"/>
              <w:left w:val="single" w:sz="2" w:space="0" w:color="000000"/>
              <w:bottom w:val="single" w:sz="4" w:space="0" w:color="auto"/>
            </w:tcBorders>
            <w:vAlign w:val="center"/>
          </w:tcPr>
          <w:p w14:paraId="56F07D9C" w14:textId="77777777" w:rsidR="0088430F" w:rsidRDefault="0088430F">
            <w:pPr>
              <w:pStyle w:val="af0"/>
              <w:snapToGrid w:val="0"/>
              <w:jc w:val="center"/>
              <w:rPr>
                <w:color w:val="FF0000"/>
              </w:rPr>
            </w:pPr>
          </w:p>
        </w:tc>
        <w:tc>
          <w:tcPr>
            <w:tcW w:w="2248" w:type="dxa"/>
            <w:vMerge/>
            <w:tcBorders>
              <w:top w:val="single" w:sz="2" w:space="0" w:color="000000"/>
              <w:left w:val="single" w:sz="2" w:space="0" w:color="000000"/>
              <w:bottom w:val="single" w:sz="4" w:space="0" w:color="auto"/>
            </w:tcBorders>
            <w:vAlign w:val="center"/>
          </w:tcPr>
          <w:p w14:paraId="630FA78E" w14:textId="77777777" w:rsidR="0088430F" w:rsidRDefault="0088430F">
            <w:pPr>
              <w:pStyle w:val="af0"/>
              <w:snapToGrid w:val="0"/>
              <w:jc w:val="both"/>
            </w:pPr>
          </w:p>
        </w:tc>
        <w:tc>
          <w:tcPr>
            <w:tcW w:w="3877" w:type="dxa"/>
            <w:tcBorders>
              <w:left w:val="single" w:sz="2" w:space="0" w:color="000000"/>
              <w:bottom w:val="single" w:sz="4" w:space="0" w:color="auto"/>
            </w:tcBorders>
            <w:vAlign w:val="center"/>
          </w:tcPr>
          <w:p w14:paraId="6A9BE347" w14:textId="77777777" w:rsidR="0088430F" w:rsidRDefault="00000000">
            <w:pPr>
              <w:pStyle w:val="af0"/>
              <w:jc w:val="both"/>
            </w:pPr>
            <w:r>
              <w:t>Організація проходження навчань та підвищення кваліфікації фахівця із супроводу  ветеранів</w:t>
            </w:r>
          </w:p>
        </w:tc>
        <w:tc>
          <w:tcPr>
            <w:tcW w:w="1877" w:type="dxa"/>
            <w:vMerge/>
            <w:tcBorders>
              <w:left w:val="single" w:sz="2" w:space="0" w:color="000000"/>
              <w:bottom w:val="single" w:sz="4" w:space="0" w:color="auto"/>
            </w:tcBorders>
            <w:vAlign w:val="center"/>
          </w:tcPr>
          <w:p w14:paraId="796AFBD2" w14:textId="77777777" w:rsidR="0088430F" w:rsidRDefault="0088430F">
            <w:pPr>
              <w:pStyle w:val="af0"/>
              <w:jc w:val="center"/>
            </w:pPr>
          </w:p>
        </w:tc>
        <w:tc>
          <w:tcPr>
            <w:tcW w:w="1428" w:type="dxa"/>
            <w:tcBorders>
              <w:left w:val="single" w:sz="2" w:space="0" w:color="000000"/>
              <w:bottom w:val="single" w:sz="4" w:space="0" w:color="auto"/>
            </w:tcBorders>
            <w:vAlign w:val="center"/>
          </w:tcPr>
          <w:p w14:paraId="184BB01C" w14:textId="77777777" w:rsidR="0088430F" w:rsidRDefault="00000000">
            <w:pPr>
              <w:pStyle w:val="af0"/>
              <w:jc w:val="center"/>
            </w:pPr>
            <w:r>
              <w:t>2024</w:t>
            </w:r>
          </w:p>
          <w:p w14:paraId="2AAFEFB9" w14:textId="77777777" w:rsidR="0088430F" w:rsidRDefault="00000000">
            <w:pPr>
              <w:pStyle w:val="af0"/>
              <w:jc w:val="center"/>
            </w:pPr>
            <w:r>
              <w:t>2025</w:t>
            </w:r>
          </w:p>
          <w:p w14:paraId="3A8C65F9" w14:textId="77777777" w:rsidR="0088430F" w:rsidRDefault="00000000">
            <w:pPr>
              <w:pStyle w:val="af0"/>
              <w:jc w:val="center"/>
            </w:pPr>
            <w:r>
              <w:t>2026</w:t>
            </w:r>
          </w:p>
          <w:p w14:paraId="3730CC29" w14:textId="77777777" w:rsidR="0088430F" w:rsidRDefault="00000000">
            <w:pPr>
              <w:jc w:val="center"/>
            </w:pPr>
            <w:r>
              <w:t>2027</w:t>
            </w:r>
          </w:p>
        </w:tc>
        <w:tc>
          <w:tcPr>
            <w:tcW w:w="1466" w:type="dxa"/>
            <w:tcBorders>
              <w:left w:val="single" w:sz="2" w:space="0" w:color="000000"/>
              <w:bottom w:val="single" w:sz="4" w:space="0" w:color="auto"/>
            </w:tcBorders>
            <w:vAlign w:val="center"/>
          </w:tcPr>
          <w:p w14:paraId="66151E67" w14:textId="77777777" w:rsidR="0088430F" w:rsidRDefault="00000000">
            <w:pPr>
              <w:pStyle w:val="af0"/>
              <w:jc w:val="center"/>
            </w:pPr>
            <w:r>
              <w:t>Державний бюджет,</w:t>
            </w:r>
          </w:p>
          <w:p w14:paraId="533C49A2" w14:textId="77777777" w:rsidR="0088430F" w:rsidRDefault="00000000">
            <w:pPr>
              <w:pStyle w:val="af0"/>
              <w:jc w:val="center"/>
              <w:rPr>
                <w:color w:val="FF0000"/>
              </w:rPr>
            </w:pPr>
            <w:r>
              <w:t>інші джерела</w:t>
            </w:r>
          </w:p>
        </w:tc>
        <w:tc>
          <w:tcPr>
            <w:tcW w:w="1414" w:type="dxa"/>
            <w:tcBorders>
              <w:left w:val="single" w:sz="2" w:space="0" w:color="000000"/>
              <w:bottom w:val="single" w:sz="4" w:space="0" w:color="auto"/>
            </w:tcBorders>
            <w:vAlign w:val="center"/>
          </w:tcPr>
          <w:p w14:paraId="4AE19B20" w14:textId="77777777" w:rsidR="0088430F" w:rsidRDefault="00000000">
            <w:pPr>
              <w:pStyle w:val="af0"/>
              <w:jc w:val="center"/>
            </w:pPr>
            <w:r>
              <w:t>40,0</w:t>
            </w:r>
          </w:p>
          <w:p w14:paraId="4C08FB35" w14:textId="77777777" w:rsidR="0088430F" w:rsidRDefault="00000000">
            <w:pPr>
              <w:pStyle w:val="af0"/>
              <w:jc w:val="center"/>
            </w:pPr>
            <w:r>
              <w:t>50,0</w:t>
            </w:r>
          </w:p>
          <w:p w14:paraId="0F99FF44" w14:textId="77777777" w:rsidR="0088430F" w:rsidRDefault="00000000">
            <w:pPr>
              <w:pStyle w:val="af0"/>
              <w:jc w:val="center"/>
            </w:pPr>
            <w:r>
              <w:t>50,0</w:t>
            </w:r>
          </w:p>
          <w:p w14:paraId="21E29378" w14:textId="77777777" w:rsidR="0088430F" w:rsidRDefault="00000000">
            <w:pPr>
              <w:pStyle w:val="af0"/>
              <w:jc w:val="center"/>
              <w:rPr>
                <w:color w:val="FF0000"/>
              </w:rPr>
            </w:pPr>
            <w:r>
              <w:t>50,0</w:t>
            </w:r>
          </w:p>
        </w:tc>
        <w:tc>
          <w:tcPr>
            <w:tcW w:w="2377" w:type="dxa"/>
            <w:gridSpan w:val="2"/>
            <w:vMerge/>
            <w:tcBorders>
              <w:left w:val="single" w:sz="2" w:space="0" w:color="000000"/>
              <w:bottom w:val="single" w:sz="4" w:space="0" w:color="auto"/>
              <w:right w:val="single" w:sz="2" w:space="0" w:color="000000"/>
            </w:tcBorders>
            <w:vAlign w:val="center"/>
          </w:tcPr>
          <w:p w14:paraId="0C402C2D" w14:textId="77777777" w:rsidR="0088430F" w:rsidRDefault="0088430F">
            <w:pPr>
              <w:pStyle w:val="af0"/>
              <w:snapToGrid w:val="0"/>
              <w:jc w:val="both"/>
              <w:rPr>
                <w:color w:val="FF0000"/>
              </w:rPr>
            </w:pPr>
          </w:p>
        </w:tc>
      </w:tr>
      <w:tr w:rsidR="0088430F" w14:paraId="5B2C2EB5" w14:textId="77777777" w:rsidTr="006802F9">
        <w:tc>
          <w:tcPr>
            <w:tcW w:w="449" w:type="dxa"/>
            <w:vMerge w:val="restart"/>
            <w:tcBorders>
              <w:top w:val="single" w:sz="4" w:space="0" w:color="auto"/>
              <w:left w:val="single" w:sz="4" w:space="0" w:color="auto"/>
              <w:bottom w:val="single" w:sz="4" w:space="0" w:color="auto"/>
              <w:right w:val="single" w:sz="4" w:space="0" w:color="auto"/>
            </w:tcBorders>
            <w:vAlign w:val="center"/>
          </w:tcPr>
          <w:p w14:paraId="290330C1" w14:textId="77777777" w:rsidR="0088430F" w:rsidRDefault="00000000">
            <w:pPr>
              <w:pStyle w:val="af0"/>
              <w:jc w:val="center"/>
            </w:pPr>
            <w:r>
              <w:t>3.</w:t>
            </w:r>
          </w:p>
        </w:tc>
        <w:tc>
          <w:tcPr>
            <w:tcW w:w="2248" w:type="dxa"/>
            <w:vMerge w:val="restart"/>
            <w:tcBorders>
              <w:top w:val="single" w:sz="4" w:space="0" w:color="auto"/>
              <w:left w:val="single" w:sz="4" w:space="0" w:color="auto"/>
              <w:bottom w:val="single" w:sz="4" w:space="0" w:color="auto"/>
              <w:right w:val="single" w:sz="4" w:space="0" w:color="auto"/>
            </w:tcBorders>
            <w:vAlign w:val="center"/>
          </w:tcPr>
          <w:p w14:paraId="7A7225C4" w14:textId="77777777" w:rsidR="0088430F" w:rsidRDefault="00000000">
            <w:pPr>
              <w:pStyle w:val="af0"/>
              <w:jc w:val="center"/>
            </w:pPr>
            <w:r>
              <w:t>Надання послуг у сфері  соціального захисту ветеранів та членів їх сімей</w:t>
            </w:r>
          </w:p>
        </w:tc>
        <w:tc>
          <w:tcPr>
            <w:tcW w:w="3877" w:type="dxa"/>
            <w:tcBorders>
              <w:top w:val="single" w:sz="4" w:space="0" w:color="auto"/>
              <w:left w:val="single" w:sz="4" w:space="0" w:color="auto"/>
              <w:bottom w:val="single" w:sz="4" w:space="0" w:color="auto"/>
              <w:right w:val="single" w:sz="4" w:space="0" w:color="auto"/>
            </w:tcBorders>
            <w:vAlign w:val="center"/>
          </w:tcPr>
          <w:p w14:paraId="081FBF40" w14:textId="77777777" w:rsidR="0088430F" w:rsidRDefault="00000000">
            <w:pPr>
              <w:pStyle w:val="af0"/>
            </w:pPr>
            <w:r>
              <w:t>Надання інформаційно-консультаційної підтримки:</w:t>
            </w:r>
          </w:p>
          <w:p w14:paraId="44F8B538" w14:textId="01177122" w:rsidR="0088430F" w:rsidRDefault="00000000">
            <w:pPr>
              <w:pStyle w:val="af0"/>
            </w:pPr>
            <w:r>
              <w:t>забезпечення роботи «гарячої лінії»;</w:t>
            </w:r>
          </w:p>
          <w:p w14:paraId="144CFD50" w14:textId="0D830FBA" w:rsidR="0088430F" w:rsidRDefault="00000000">
            <w:pPr>
              <w:pStyle w:val="af0"/>
            </w:pPr>
            <w:r>
              <w:t>розробка сайту, ведення сторінок у соцмережах тощо;</w:t>
            </w:r>
          </w:p>
        </w:tc>
        <w:tc>
          <w:tcPr>
            <w:tcW w:w="1877" w:type="dxa"/>
            <w:tcBorders>
              <w:top w:val="single" w:sz="4" w:space="0" w:color="auto"/>
              <w:left w:val="single" w:sz="4" w:space="0" w:color="auto"/>
              <w:bottom w:val="single" w:sz="4" w:space="0" w:color="auto"/>
              <w:right w:val="single" w:sz="4" w:space="0" w:color="auto"/>
            </w:tcBorders>
            <w:vAlign w:val="center"/>
          </w:tcPr>
          <w:p w14:paraId="689EA2FA" w14:textId="77777777" w:rsidR="0088430F" w:rsidRDefault="00000000">
            <w:pPr>
              <w:pStyle w:val="af0"/>
              <w:jc w:val="center"/>
            </w:pPr>
            <w:r>
              <w:t>КУ «ХАБ ВЕТЕРАН»</w:t>
            </w:r>
          </w:p>
        </w:tc>
        <w:tc>
          <w:tcPr>
            <w:tcW w:w="1428" w:type="dxa"/>
            <w:tcBorders>
              <w:top w:val="single" w:sz="4" w:space="0" w:color="auto"/>
              <w:left w:val="single" w:sz="4" w:space="0" w:color="auto"/>
              <w:bottom w:val="single" w:sz="4" w:space="0" w:color="auto"/>
              <w:right w:val="single" w:sz="4" w:space="0" w:color="auto"/>
            </w:tcBorders>
            <w:vAlign w:val="center"/>
          </w:tcPr>
          <w:p w14:paraId="28DF4483" w14:textId="77777777" w:rsidR="0088430F" w:rsidRDefault="00000000">
            <w:pPr>
              <w:pStyle w:val="af0"/>
              <w:jc w:val="center"/>
            </w:pPr>
            <w:r>
              <w:t>2024</w:t>
            </w:r>
          </w:p>
          <w:p w14:paraId="18541A74" w14:textId="77777777" w:rsidR="0088430F" w:rsidRDefault="00000000">
            <w:pPr>
              <w:pStyle w:val="af0"/>
              <w:jc w:val="center"/>
            </w:pPr>
            <w:r>
              <w:t>2025</w:t>
            </w:r>
          </w:p>
          <w:p w14:paraId="6D8784D7" w14:textId="77777777" w:rsidR="0088430F" w:rsidRDefault="00000000">
            <w:pPr>
              <w:pStyle w:val="af0"/>
              <w:jc w:val="center"/>
            </w:pPr>
            <w:r>
              <w:t>2026</w:t>
            </w:r>
          </w:p>
          <w:p w14:paraId="03002EDC" w14:textId="77777777" w:rsidR="0088430F" w:rsidRDefault="00000000">
            <w:pPr>
              <w:pStyle w:val="af0"/>
              <w:jc w:val="center"/>
            </w:pPr>
            <w:r>
              <w:t>2027</w:t>
            </w:r>
          </w:p>
        </w:tc>
        <w:tc>
          <w:tcPr>
            <w:tcW w:w="1466" w:type="dxa"/>
            <w:tcBorders>
              <w:top w:val="single" w:sz="4" w:space="0" w:color="auto"/>
              <w:left w:val="single" w:sz="4" w:space="0" w:color="auto"/>
              <w:bottom w:val="single" w:sz="4" w:space="0" w:color="auto"/>
              <w:right w:val="single" w:sz="4" w:space="0" w:color="auto"/>
            </w:tcBorders>
            <w:vAlign w:val="center"/>
          </w:tcPr>
          <w:p w14:paraId="3912600D" w14:textId="77777777" w:rsidR="0088430F" w:rsidRDefault="00000000">
            <w:pPr>
              <w:pStyle w:val="af0"/>
              <w:jc w:val="center"/>
            </w:pPr>
            <w:r>
              <w:t>Бюджет громади</w:t>
            </w:r>
          </w:p>
        </w:tc>
        <w:tc>
          <w:tcPr>
            <w:tcW w:w="1414" w:type="dxa"/>
            <w:tcBorders>
              <w:top w:val="single" w:sz="4" w:space="0" w:color="auto"/>
              <w:left w:val="single" w:sz="4" w:space="0" w:color="auto"/>
              <w:bottom w:val="single" w:sz="4" w:space="0" w:color="auto"/>
              <w:right w:val="single" w:sz="4" w:space="0" w:color="auto"/>
            </w:tcBorders>
            <w:vAlign w:val="center"/>
          </w:tcPr>
          <w:p w14:paraId="10FB9A0F" w14:textId="77777777" w:rsidR="0088430F" w:rsidRDefault="00000000">
            <w:pPr>
              <w:pStyle w:val="af0"/>
              <w:jc w:val="center"/>
            </w:pPr>
            <w:r>
              <w:t>40,0</w:t>
            </w:r>
          </w:p>
          <w:p w14:paraId="1F51F8EF" w14:textId="77777777" w:rsidR="0088430F" w:rsidRDefault="00000000">
            <w:pPr>
              <w:pStyle w:val="af0"/>
              <w:jc w:val="center"/>
            </w:pPr>
            <w:r>
              <w:t>100,0</w:t>
            </w:r>
          </w:p>
          <w:p w14:paraId="26C7A73E" w14:textId="77777777" w:rsidR="0088430F" w:rsidRDefault="00000000">
            <w:pPr>
              <w:pStyle w:val="af0"/>
              <w:jc w:val="center"/>
            </w:pPr>
            <w:r>
              <w:t>50,0</w:t>
            </w:r>
          </w:p>
          <w:p w14:paraId="5467B4C3" w14:textId="77777777" w:rsidR="0088430F" w:rsidRDefault="00000000">
            <w:pPr>
              <w:pStyle w:val="af0"/>
              <w:jc w:val="center"/>
              <w:rPr>
                <w:color w:val="FF0000"/>
              </w:rPr>
            </w:pPr>
            <w:r>
              <w:t>50,0</w:t>
            </w:r>
          </w:p>
        </w:tc>
        <w:tc>
          <w:tcPr>
            <w:tcW w:w="2377" w:type="dxa"/>
            <w:gridSpan w:val="2"/>
            <w:vMerge w:val="restart"/>
            <w:tcBorders>
              <w:top w:val="single" w:sz="4" w:space="0" w:color="auto"/>
              <w:left w:val="single" w:sz="4" w:space="0" w:color="auto"/>
              <w:bottom w:val="single" w:sz="4" w:space="0" w:color="auto"/>
              <w:right w:val="single" w:sz="4" w:space="0" w:color="auto"/>
            </w:tcBorders>
            <w:vAlign w:val="center"/>
          </w:tcPr>
          <w:p w14:paraId="298E825F" w14:textId="77777777" w:rsidR="0088430F" w:rsidRDefault="00000000">
            <w:pPr>
              <w:pStyle w:val="af0"/>
              <w:jc w:val="center"/>
            </w:pPr>
            <w:r>
              <w:t xml:space="preserve">Сформована система соціального захисту ветеранів, яка охоплює всі сфери їх життя та яка завжди здатна </w:t>
            </w:r>
            <w:proofErr w:type="spellStart"/>
            <w:r>
              <w:t>оперативно</w:t>
            </w:r>
            <w:proofErr w:type="spellEnd"/>
            <w:r>
              <w:t xml:space="preserve"> реагувати на  появу нових потреб.</w:t>
            </w:r>
          </w:p>
        </w:tc>
      </w:tr>
      <w:tr w:rsidR="0088430F" w14:paraId="2F6EAE11" w14:textId="77777777" w:rsidTr="006802F9">
        <w:tc>
          <w:tcPr>
            <w:tcW w:w="449" w:type="dxa"/>
            <w:vMerge/>
            <w:tcBorders>
              <w:top w:val="single" w:sz="4" w:space="0" w:color="auto"/>
              <w:left w:val="single" w:sz="4" w:space="0" w:color="auto"/>
              <w:bottom w:val="single" w:sz="4" w:space="0" w:color="auto"/>
              <w:right w:val="single" w:sz="4" w:space="0" w:color="auto"/>
            </w:tcBorders>
            <w:vAlign w:val="center"/>
          </w:tcPr>
          <w:p w14:paraId="4908B86F" w14:textId="77777777" w:rsidR="0088430F" w:rsidRDefault="0088430F">
            <w:pPr>
              <w:pStyle w:val="af0"/>
              <w:snapToGrid w:val="0"/>
              <w:jc w:val="center"/>
            </w:pPr>
          </w:p>
        </w:tc>
        <w:tc>
          <w:tcPr>
            <w:tcW w:w="2248" w:type="dxa"/>
            <w:vMerge/>
            <w:tcBorders>
              <w:top w:val="single" w:sz="4" w:space="0" w:color="auto"/>
              <w:left w:val="single" w:sz="4" w:space="0" w:color="auto"/>
              <w:bottom w:val="single" w:sz="4" w:space="0" w:color="auto"/>
              <w:right w:val="single" w:sz="4" w:space="0" w:color="auto"/>
            </w:tcBorders>
            <w:vAlign w:val="center"/>
          </w:tcPr>
          <w:p w14:paraId="6E985CA1" w14:textId="77777777" w:rsidR="0088430F" w:rsidRDefault="0088430F">
            <w:pPr>
              <w:pStyle w:val="af0"/>
              <w:snapToGrid w:val="0"/>
              <w:jc w:val="center"/>
            </w:pPr>
          </w:p>
        </w:tc>
        <w:tc>
          <w:tcPr>
            <w:tcW w:w="3877" w:type="dxa"/>
            <w:tcBorders>
              <w:top w:val="single" w:sz="4" w:space="0" w:color="auto"/>
              <w:left w:val="single" w:sz="4" w:space="0" w:color="auto"/>
              <w:bottom w:val="single" w:sz="4" w:space="0" w:color="auto"/>
              <w:right w:val="single" w:sz="4" w:space="0" w:color="auto"/>
            </w:tcBorders>
            <w:vAlign w:val="center"/>
          </w:tcPr>
          <w:p w14:paraId="66267250" w14:textId="77777777" w:rsidR="0088430F" w:rsidRDefault="00000000">
            <w:pPr>
              <w:pStyle w:val="af0"/>
              <w:snapToGrid w:val="0"/>
            </w:pPr>
            <w:r>
              <w:t>Сприяння ветеранам в отриманні ними пільг та соціальних гарантій</w:t>
            </w:r>
            <w:r>
              <w:rPr>
                <w:lang w:val="ru-RU"/>
              </w:rPr>
              <w:t xml:space="preserve"> за </w:t>
            </w:r>
            <w:r>
              <w:t>механізмом «єдиного вікна»</w:t>
            </w:r>
          </w:p>
        </w:tc>
        <w:tc>
          <w:tcPr>
            <w:tcW w:w="1877" w:type="dxa"/>
            <w:tcBorders>
              <w:top w:val="single" w:sz="4" w:space="0" w:color="auto"/>
              <w:left w:val="single" w:sz="4" w:space="0" w:color="auto"/>
              <w:bottom w:val="single" w:sz="4" w:space="0" w:color="auto"/>
              <w:right w:val="single" w:sz="4" w:space="0" w:color="auto"/>
            </w:tcBorders>
            <w:vAlign w:val="center"/>
          </w:tcPr>
          <w:p w14:paraId="6BFC6191" w14:textId="77777777" w:rsidR="0088430F" w:rsidRDefault="00000000">
            <w:pPr>
              <w:pStyle w:val="af0"/>
              <w:snapToGrid w:val="0"/>
              <w:jc w:val="center"/>
            </w:pPr>
            <w:r>
              <w:t>КУ «ХАБ ВЕТЕРАН»,</w:t>
            </w:r>
          </w:p>
          <w:p w14:paraId="4C37F734" w14:textId="77777777" w:rsidR="0088430F" w:rsidRDefault="00000000">
            <w:pPr>
              <w:pStyle w:val="af0"/>
              <w:snapToGrid w:val="0"/>
              <w:jc w:val="center"/>
            </w:pPr>
            <w:r>
              <w:t>Департамент ЦНАП,</w:t>
            </w:r>
          </w:p>
          <w:p w14:paraId="1A1365BA" w14:textId="77777777" w:rsidR="0088430F" w:rsidRDefault="00000000">
            <w:pPr>
              <w:pStyle w:val="af0"/>
              <w:snapToGrid w:val="0"/>
              <w:jc w:val="center"/>
            </w:pPr>
            <w:r>
              <w:t xml:space="preserve">Департамент </w:t>
            </w:r>
            <w:r>
              <w:lastRenderedPageBreak/>
              <w:t>соціальної та ветеранської політики,</w:t>
            </w:r>
          </w:p>
          <w:p w14:paraId="75325042" w14:textId="77777777" w:rsidR="0088430F" w:rsidRDefault="00000000">
            <w:pPr>
              <w:pStyle w:val="af0"/>
              <w:snapToGrid w:val="0"/>
              <w:jc w:val="center"/>
            </w:pPr>
            <w:r>
              <w:t>ПФУ</w:t>
            </w:r>
          </w:p>
        </w:tc>
        <w:tc>
          <w:tcPr>
            <w:tcW w:w="1428" w:type="dxa"/>
            <w:tcBorders>
              <w:top w:val="single" w:sz="4" w:space="0" w:color="auto"/>
              <w:left w:val="single" w:sz="4" w:space="0" w:color="auto"/>
              <w:bottom w:val="single" w:sz="4" w:space="0" w:color="auto"/>
              <w:right w:val="single" w:sz="4" w:space="0" w:color="auto"/>
            </w:tcBorders>
            <w:vAlign w:val="center"/>
          </w:tcPr>
          <w:p w14:paraId="263DDCF4" w14:textId="15EF6176" w:rsidR="0088430F" w:rsidRDefault="00000000">
            <w:pPr>
              <w:pStyle w:val="af0"/>
              <w:jc w:val="center"/>
            </w:pPr>
            <w:r>
              <w:lastRenderedPageBreak/>
              <w:t>2024</w:t>
            </w:r>
            <w:r w:rsidR="006802F9">
              <w:rPr>
                <w:lang w:val="en-US"/>
              </w:rPr>
              <w:t>–</w:t>
            </w:r>
            <w:r>
              <w:t>2027</w:t>
            </w:r>
          </w:p>
        </w:tc>
        <w:tc>
          <w:tcPr>
            <w:tcW w:w="1466" w:type="dxa"/>
            <w:tcBorders>
              <w:top w:val="single" w:sz="4" w:space="0" w:color="auto"/>
              <w:left w:val="single" w:sz="4" w:space="0" w:color="auto"/>
              <w:bottom w:val="single" w:sz="4" w:space="0" w:color="auto"/>
              <w:right w:val="single" w:sz="4" w:space="0" w:color="auto"/>
            </w:tcBorders>
            <w:vAlign w:val="center"/>
          </w:tcPr>
          <w:p w14:paraId="2E52428D" w14:textId="77777777" w:rsidR="0088430F" w:rsidRDefault="00000000">
            <w:pPr>
              <w:pStyle w:val="af0"/>
              <w:jc w:val="center"/>
            </w:pPr>
            <w:r>
              <w:t>Не потребує фінансування</w:t>
            </w:r>
          </w:p>
        </w:tc>
        <w:tc>
          <w:tcPr>
            <w:tcW w:w="1414" w:type="dxa"/>
            <w:tcBorders>
              <w:top w:val="single" w:sz="4" w:space="0" w:color="auto"/>
              <w:left w:val="single" w:sz="4" w:space="0" w:color="auto"/>
              <w:bottom w:val="single" w:sz="4" w:space="0" w:color="auto"/>
              <w:right w:val="single" w:sz="4" w:space="0" w:color="auto"/>
            </w:tcBorders>
            <w:vAlign w:val="center"/>
          </w:tcPr>
          <w:p w14:paraId="24CFE0C2" w14:textId="77777777" w:rsidR="0088430F" w:rsidRDefault="00000000">
            <w:pPr>
              <w:pStyle w:val="af0"/>
              <w:snapToGrid w:val="0"/>
              <w:jc w:val="center"/>
            </w:pPr>
            <w:r>
              <w:t>-</w:t>
            </w:r>
          </w:p>
        </w:tc>
        <w:tc>
          <w:tcPr>
            <w:tcW w:w="2377" w:type="dxa"/>
            <w:gridSpan w:val="2"/>
            <w:vMerge/>
            <w:tcBorders>
              <w:top w:val="single" w:sz="4" w:space="0" w:color="auto"/>
              <w:left w:val="single" w:sz="4" w:space="0" w:color="auto"/>
              <w:bottom w:val="single" w:sz="4" w:space="0" w:color="auto"/>
              <w:right w:val="single" w:sz="4" w:space="0" w:color="auto"/>
            </w:tcBorders>
            <w:vAlign w:val="center"/>
          </w:tcPr>
          <w:p w14:paraId="55EE3B88" w14:textId="77777777" w:rsidR="0088430F" w:rsidRDefault="0088430F">
            <w:pPr>
              <w:pStyle w:val="af0"/>
              <w:snapToGrid w:val="0"/>
              <w:jc w:val="center"/>
              <w:rPr>
                <w:color w:val="FF0000"/>
              </w:rPr>
            </w:pPr>
          </w:p>
        </w:tc>
      </w:tr>
      <w:tr w:rsidR="0088430F" w14:paraId="1F98EAE0" w14:textId="77777777" w:rsidTr="006802F9">
        <w:tc>
          <w:tcPr>
            <w:tcW w:w="449" w:type="dxa"/>
            <w:vMerge/>
            <w:tcBorders>
              <w:top w:val="single" w:sz="4" w:space="0" w:color="auto"/>
              <w:left w:val="single" w:sz="2" w:space="0" w:color="000000"/>
              <w:bottom w:val="single" w:sz="2" w:space="0" w:color="000000"/>
            </w:tcBorders>
            <w:vAlign w:val="center"/>
          </w:tcPr>
          <w:p w14:paraId="44189DF7" w14:textId="77777777" w:rsidR="0088430F" w:rsidRDefault="0088430F">
            <w:pPr>
              <w:pStyle w:val="af0"/>
              <w:snapToGrid w:val="0"/>
              <w:jc w:val="center"/>
            </w:pPr>
          </w:p>
        </w:tc>
        <w:tc>
          <w:tcPr>
            <w:tcW w:w="2248" w:type="dxa"/>
            <w:vMerge/>
            <w:tcBorders>
              <w:top w:val="single" w:sz="4" w:space="0" w:color="auto"/>
              <w:left w:val="single" w:sz="2" w:space="0" w:color="000000"/>
              <w:bottom w:val="single" w:sz="2" w:space="0" w:color="000000"/>
            </w:tcBorders>
            <w:vAlign w:val="center"/>
          </w:tcPr>
          <w:p w14:paraId="7F70D3C2" w14:textId="77777777" w:rsidR="0088430F" w:rsidRDefault="0088430F">
            <w:pPr>
              <w:pStyle w:val="af0"/>
              <w:snapToGrid w:val="0"/>
              <w:jc w:val="center"/>
            </w:pPr>
          </w:p>
        </w:tc>
        <w:tc>
          <w:tcPr>
            <w:tcW w:w="3877" w:type="dxa"/>
            <w:tcBorders>
              <w:top w:val="single" w:sz="4" w:space="0" w:color="auto"/>
              <w:left w:val="single" w:sz="2" w:space="0" w:color="000000"/>
              <w:bottom w:val="single" w:sz="2" w:space="0" w:color="000000"/>
            </w:tcBorders>
            <w:vAlign w:val="center"/>
          </w:tcPr>
          <w:p w14:paraId="2678C12C" w14:textId="77777777" w:rsidR="0088430F" w:rsidRDefault="00000000">
            <w:pPr>
              <w:pStyle w:val="af0"/>
            </w:pPr>
            <w:r>
              <w:t>Надання фахової юридичної  допомоги (консультації, роз</w:t>
            </w:r>
            <w:r>
              <w:rPr>
                <w:lang w:val="ru-RU"/>
              </w:rPr>
              <w:t>’</w:t>
            </w:r>
            <w:proofErr w:type="spellStart"/>
            <w:r>
              <w:t>яснення</w:t>
            </w:r>
            <w:proofErr w:type="spellEnd"/>
            <w:r>
              <w:t xml:space="preserve"> тощо)</w:t>
            </w:r>
          </w:p>
        </w:tc>
        <w:tc>
          <w:tcPr>
            <w:tcW w:w="1877" w:type="dxa"/>
            <w:tcBorders>
              <w:top w:val="single" w:sz="4" w:space="0" w:color="auto"/>
              <w:left w:val="single" w:sz="2" w:space="0" w:color="000000"/>
              <w:bottom w:val="single" w:sz="2" w:space="0" w:color="000000"/>
            </w:tcBorders>
            <w:vAlign w:val="center"/>
          </w:tcPr>
          <w:p w14:paraId="01978D07" w14:textId="77777777" w:rsidR="0088430F" w:rsidRDefault="00000000">
            <w:pPr>
              <w:pStyle w:val="af0"/>
              <w:snapToGrid w:val="0"/>
              <w:jc w:val="center"/>
            </w:pPr>
            <w:r>
              <w:t>КУ «ХАБ ВЕТЕРАН»</w:t>
            </w:r>
          </w:p>
        </w:tc>
        <w:tc>
          <w:tcPr>
            <w:tcW w:w="1428" w:type="dxa"/>
            <w:tcBorders>
              <w:top w:val="single" w:sz="4" w:space="0" w:color="auto"/>
              <w:left w:val="single" w:sz="2" w:space="0" w:color="000000"/>
              <w:bottom w:val="single" w:sz="2" w:space="0" w:color="000000"/>
            </w:tcBorders>
            <w:vAlign w:val="center"/>
          </w:tcPr>
          <w:p w14:paraId="2E0A096E" w14:textId="49B8AAB8" w:rsidR="0088430F" w:rsidRDefault="00000000">
            <w:pPr>
              <w:pStyle w:val="af0"/>
              <w:snapToGrid w:val="0"/>
              <w:jc w:val="center"/>
            </w:pPr>
            <w:r>
              <w:t>2024</w:t>
            </w:r>
            <w:r w:rsidR="006802F9">
              <w:rPr>
                <w:lang w:val="en-US"/>
              </w:rPr>
              <w:t>–</w:t>
            </w:r>
            <w:r>
              <w:t>2027</w:t>
            </w:r>
          </w:p>
        </w:tc>
        <w:tc>
          <w:tcPr>
            <w:tcW w:w="1466" w:type="dxa"/>
            <w:tcBorders>
              <w:top w:val="single" w:sz="4" w:space="0" w:color="auto"/>
              <w:left w:val="single" w:sz="2" w:space="0" w:color="000000"/>
              <w:bottom w:val="single" w:sz="2" w:space="0" w:color="000000"/>
            </w:tcBorders>
            <w:vAlign w:val="center"/>
          </w:tcPr>
          <w:p w14:paraId="52188A2B" w14:textId="77777777" w:rsidR="0088430F" w:rsidRDefault="00000000">
            <w:pPr>
              <w:pStyle w:val="af0"/>
              <w:snapToGrid w:val="0"/>
              <w:jc w:val="center"/>
            </w:pPr>
            <w:r>
              <w:t>Не потребує фінансування</w:t>
            </w:r>
          </w:p>
        </w:tc>
        <w:tc>
          <w:tcPr>
            <w:tcW w:w="1414" w:type="dxa"/>
            <w:tcBorders>
              <w:top w:val="single" w:sz="4" w:space="0" w:color="auto"/>
              <w:left w:val="single" w:sz="2" w:space="0" w:color="000000"/>
              <w:bottom w:val="single" w:sz="2" w:space="0" w:color="000000"/>
            </w:tcBorders>
            <w:vAlign w:val="center"/>
          </w:tcPr>
          <w:p w14:paraId="1279645C" w14:textId="77777777" w:rsidR="0088430F" w:rsidRDefault="00000000">
            <w:pPr>
              <w:pStyle w:val="af0"/>
              <w:snapToGrid w:val="0"/>
              <w:jc w:val="center"/>
            </w:pPr>
            <w:r>
              <w:t>-</w:t>
            </w:r>
          </w:p>
        </w:tc>
        <w:tc>
          <w:tcPr>
            <w:tcW w:w="2377" w:type="dxa"/>
            <w:gridSpan w:val="2"/>
            <w:vMerge/>
            <w:tcBorders>
              <w:top w:val="single" w:sz="4" w:space="0" w:color="auto"/>
              <w:left w:val="single" w:sz="2" w:space="0" w:color="000000"/>
              <w:bottom w:val="single" w:sz="2" w:space="0" w:color="000000"/>
              <w:right w:val="single" w:sz="2" w:space="0" w:color="000000"/>
            </w:tcBorders>
            <w:vAlign w:val="center"/>
          </w:tcPr>
          <w:p w14:paraId="560BD937" w14:textId="77777777" w:rsidR="0088430F" w:rsidRDefault="0088430F">
            <w:pPr>
              <w:pStyle w:val="af0"/>
              <w:snapToGrid w:val="0"/>
              <w:jc w:val="center"/>
            </w:pPr>
          </w:p>
        </w:tc>
      </w:tr>
      <w:tr w:rsidR="0088430F" w14:paraId="7977179C" w14:textId="77777777" w:rsidTr="006802F9">
        <w:tc>
          <w:tcPr>
            <w:tcW w:w="449" w:type="dxa"/>
            <w:tcBorders>
              <w:left w:val="single" w:sz="2" w:space="0" w:color="000000"/>
              <w:bottom w:val="single" w:sz="4" w:space="0" w:color="auto"/>
            </w:tcBorders>
            <w:vAlign w:val="center"/>
          </w:tcPr>
          <w:p w14:paraId="48774953" w14:textId="77777777" w:rsidR="0088430F" w:rsidRDefault="00000000">
            <w:pPr>
              <w:pStyle w:val="af0"/>
              <w:jc w:val="center"/>
            </w:pPr>
            <w:r>
              <w:t>4.</w:t>
            </w:r>
          </w:p>
        </w:tc>
        <w:tc>
          <w:tcPr>
            <w:tcW w:w="2248" w:type="dxa"/>
            <w:tcBorders>
              <w:left w:val="single" w:sz="2" w:space="0" w:color="000000"/>
              <w:bottom w:val="single" w:sz="4" w:space="0" w:color="auto"/>
            </w:tcBorders>
            <w:vAlign w:val="center"/>
          </w:tcPr>
          <w:p w14:paraId="2344C69A" w14:textId="77777777" w:rsidR="0088430F" w:rsidRDefault="00000000">
            <w:pPr>
              <w:pStyle w:val="af0"/>
              <w:jc w:val="center"/>
            </w:pPr>
            <w:r>
              <w:t>Надання психологічної підтримки та допомоги</w:t>
            </w:r>
          </w:p>
        </w:tc>
        <w:tc>
          <w:tcPr>
            <w:tcW w:w="3877" w:type="dxa"/>
            <w:tcBorders>
              <w:left w:val="single" w:sz="2" w:space="0" w:color="000000"/>
              <w:bottom w:val="single" w:sz="4" w:space="0" w:color="auto"/>
            </w:tcBorders>
            <w:vAlign w:val="center"/>
          </w:tcPr>
          <w:p w14:paraId="2083C66F" w14:textId="77777777" w:rsidR="0088430F" w:rsidRDefault="00000000">
            <w:pPr>
              <w:pStyle w:val="af0"/>
            </w:pPr>
            <w:r>
              <w:t>Послуги психолога (діагностика психологічного стану, підтримка і супроводження). Індивідуальна та групова робота.</w:t>
            </w:r>
          </w:p>
          <w:p w14:paraId="7A60448C" w14:textId="77777777" w:rsidR="0088430F" w:rsidRDefault="00000000">
            <w:pPr>
              <w:pStyle w:val="af0"/>
            </w:pPr>
            <w:r>
              <w:t>Проведення заходів допомоги за принципом «рівний рівному».</w:t>
            </w:r>
          </w:p>
          <w:p w14:paraId="5A329FDA" w14:textId="77777777" w:rsidR="0088430F" w:rsidRDefault="00000000">
            <w:pPr>
              <w:pStyle w:val="af0"/>
            </w:pPr>
            <w:r>
              <w:t>Сприяння професійній орієнтації та адаптації військовослужбовців, які звільняються або звільнені з військової служби, учасників бойових дій, ветеранів та членів їх сімей</w:t>
            </w:r>
          </w:p>
        </w:tc>
        <w:tc>
          <w:tcPr>
            <w:tcW w:w="1877" w:type="dxa"/>
            <w:tcBorders>
              <w:left w:val="single" w:sz="2" w:space="0" w:color="000000"/>
              <w:bottom w:val="single" w:sz="4" w:space="0" w:color="auto"/>
            </w:tcBorders>
            <w:vAlign w:val="center"/>
          </w:tcPr>
          <w:p w14:paraId="632B44BC" w14:textId="77777777" w:rsidR="0088430F" w:rsidRDefault="00000000">
            <w:pPr>
              <w:pStyle w:val="af0"/>
              <w:jc w:val="center"/>
            </w:pPr>
            <w:r>
              <w:t>КУ «ХАБ ВЕТЕРАН», Луцька філія Волинського обласного</w:t>
            </w:r>
            <w:r>
              <w:rPr>
                <w:color w:val="FF0000"/>
              </w:rPr>
              <w:t xml:space="preserve"> </w:t>
            </w:r>
            <w:r>
              <w:t>центру зайнятості</w:t>
            </w:r>
          </w:p>
        </w:tc>
        <w:tc>
          <w:tcPr>
            <w:tcW w:w="1428" w:type="dxa"/>
            <w:tcBorders>
              <w:left w:val="single" w:sz="2" w:space="0" w:color="000000"/>
              <w:bottom w:val="single" w:sz="4" w:space="0" w:color="auto"/>
            </w:tcBorders>
            <w:vAlign w:val="center"/>
          </w:tcPr>
          <w:p w14:paraId="0DF8D8A3" w14:textId="77777777" w:rsidR="0088430F" w:rsidRDefault="00000000">
            <w:pPr>
              <w:pStyle w:val="af0"/>
              <w:jc w:val="center"/>
            </w:pPr>
            <w:r>
              <w:t>2024</w:t>
            </w:r>
          </w:p>
          <w:p w14:paraId="1E9B8DC1" w14:textId="77777777" w:rsidR="0088430F" w:rsidRDefault="00000000">
            <w:pPr>
              <w:pStyle w:val="af0"/>
              <w:jc w:val="center"/>
            </w:pPr>
            <w:r>
              <w:t>2025</w:t>
            </w:r>
          </w:p>
          <w:p w14:paraId="5099E2DA" w14:textId="77777777" w:rsidR="0088430F" w:rsidRDefault="00000000">
            <w:pPr>
              <w:pStyle w:val="af0"/>
              <w:jc w:val="center"/>
            </w:pPr>
            <w:r>
              <w:t>2026</w:t>
            </w:r>
          </w:p>
          <w:p w14:paraId="3AA0B8CF" w14:textId="77777777" w:rsidR="0088430F" w:rsidRDefault="00000000">
            <w:pPr>
              <w:pStyle w:val="af0"/>
              <w:jc w:val="center"/>
            </w:pPr>
            <w:r>
              <w:t>2027</w:t>
            </w:r>
          </w:p>
        </w:tc>
        <w:tc>
          <w:tcPr>
            <w:tcW w:w="1466" w:type="dxa"/>
            <w:tcBorders>
              <w:left w:val="single" w:sz="2" w:space="0" w:color="000000"/>
              <w:bottom w:val="single" w:sz="4" w:space="0" w:color="auto"/>
            </w:tcBorders>
            <w:vAlign w:val="center"/>
          </w:tcPr>
          <w:p w14:paraId="42DEC174" w14:textId="77777777" w:rsidR="0088430F" w:rsidRDefault="00000000">
            <w:pPr>
              <w:pStyle w:val="af0"/>
              <w:jc w:val="center"/>
            </w:pPr>
            <w:r>
              <w:t>Бюджет громади,</w:t>
            </w:r>
          </w:p>
          <w:p w14:paraId="76B05A53" w14:textId="77777777" w:rsidR="0088430F" w:rsidRDefault="00000000">
            <w:pPr>
              <w:pStyle w:val="af0"/>
              <w:jc w:val="center"/>
            </w:pPr>
            <w:r>
              <w:t>інші джерела</w:t>
            </w:r>
          </w:p>
        </w:tc>
        <w:tc>
          <w:tcPr>
            <w:tcW w:w="1414" w:type="dxa"/>
            <w:tcBorders>
              <w:left w:val="single" w:sz="2" w:space="0" w:color="000000"/>
              <w:bottom w:val="single" w:sz="4" w:space="0" w:color="auto"/>
            </w:tcBorders>
            <w:vAlign w:val="center"/>
          </w:tcPr>
          <w:p w14:paraId="66862487" w14:textId="77777777" w:rsidR="0088430F" w:rsidRDefault="00000000">
            <w:pPr>
              <w:pStyle w:val="af0"/>
              <w:jc w:val="center"/>
            </w:pPr>
            <w:r>
              <w:t>50,0</w:t>
            </w:r>
          </w:p>
          <w:p w14:paraId="43342AFB" w14:textId="77777777" w:rsidR="0088430F" w:rsidRDefault="00000000">
            <w:pPr>
              <w:pStyle w:val="af0"/>
              <w:jc w:val="center"/>
            </w:pPr>
            <w:r>
              <w:t>200,0</w:t>
            </w:r>
          </w:p>
          <w:p w14:paraId="4361B427" w14:textId="77777777" w:rsidR="0088430F" w:rsidRDefault="00000000">
            <w:pPr>
              <w:pStyle w:val="af0"/>
              <w:jc w:val="center"/>
            </w:pPr>
            <w:r>
              <w:t>200,0</w:t>
            </w:r>
          </w:p>
          <w:p w14:paraId="16491543" w14:textId="77777777" w:rsidR="0088430F" w:rsidRDefault="00000000">
            <w:pPr>
              <w:pStyle w:val="af0"/>
              <w:snapToGrid w:val="0"/>
              <w:jc w:val="center"/>
            </w:pPr>
            <w:r>
              <w:t>200,0</w:t>
            </w:r>
          </w:p>
        </w:tc>
        <w:tc>
          <w:tcPr>
            <w:tcW w:w="2377" w:type="dxa"/>
            <w:gridSpan w:val="2"/>
            <w:tcBorders>
              <w:left w:val="single" w:sz="2" w:space="0" w:color="000000"/>
              <w:bottom w:val="single" w:sz="4" w:space="0" w:color="auto"/>
              <w:right w:val="single" w:sz="2" w:space="0" w:color="000000"/>
            </w:tcBorders>
            <w:vAlign w:val="center"/>
          </w:tcPr>
          <w:p w14:paraId="0CC15DB2" w14:textId="77777777" w:rsidR="0088430F" w:rsidRDefault="00000000">
            <w:pPr>
              <w:pStyle w:val="af0"/>
              <w:jc w:val="center"/>
            </w:pPr>
            <w:r>
              <w:t>Повернення до гідного рівня життя, повернення можливостей самостійно задовольняти свої потреби.</w:t>
            </w:r>
          </w:p>
          <w:p w14:paraId="71342B89" w14:textId="77777777" w:rsidR="0088430F" w:rsidRDefault="00000000">
            <w:pPr>
              <w:pStyle w:val="af0"/>
              <w:jc w:val="center"/>
            </w:pPr>
            <w:r>
              <w:t>Успішно пройдена реінтеграція в суспільство та адаптація до цивільного життя</w:t>
            </w:r>
          </w:p>
        </w:tc>
      </w:tr>
      <w:tr w:rsidR="0088430F" w14:paraId="7B5333B1" w14:textId="77777777" w:rsidTr="006802F9">
        <w:tc>
          <w:tcPr>
            <w:tcW w:w="449" w:type="dxa"/>
            <w:vMerge w:val="restart"/>
            <w:tcBorders>
              <w:top w:val="single" w:sz="4" w:space="0" w:color="auto"/>
              <w:left w:val="single" w:sz="4" w:space="0" w:color="auto"/>
              <w:bottom w:val="single" w:sz="4" w:space="0" w:color="auto"/>
              <w:right w:val="single" w:sz="4" w:space="0" w:color="auto"/>
            </w:tcBorders>
            <w:vAlign w:val="center"/>
          </w:tcPr>
          <w:p w14:paraId="68D1AACA" w14:textId="77777777" w:rsidR="0088430F" w:rsidRDefault="00000000">
            <w:pPr>
              <w:pStyle w:val="af0"/>
              <w:jc w:val="center"/>
            </w:pPr>
            <w:r>
              <w:t>5.</w:t>
            </w:r>
          </w:p>
        </w:tc>
        <w:tc>
          <w:tcPr>
            <w:tcW w:w="2248" w:type="dxa"/>
            <w:vMerge w:val="restart"/>
            <w:tcBorders>
              <w:top w:val="single" w:sz="4" w:space="0" w:color="auto"/>
              <w:left w:val="single" w:sz="4" w:space="0" w:color="auto"/>
              <w:bottom w:val="single" w:sz="4" w:space="0" w:color="auto"/>
              <w:right w:val="single" w:sz="4" w:space="0" w:color="auto"/>
            </w:tcBorders>
            <w:vAlign w:val="center"/>
          </w:tcPr>
          <w:p w14:paraId="4E91EF9C" w14:textId="77777777" w:rsidR="0088430F" w:rsidRDefault="00000000">
            <w:pPr>
              <w:pStyle w:val="af0"/>
              <w:jc w:val="center"/>
            </w:pPr>
            <w:r>
              <w:t xml:space="preserve">Відзначення святкових, пам’ятних та історичних дат, пов’язаних із вшануванням пам’яті ветеранів та возвеличення </w:t>
            </w:r>
            <w:r>
              <w:lastRenderedPageBreak/>
              <w:t>мужності та героїзму ветеранів</w:t>
            </w:r>
          </w:p>
        </w:tc>
        <w:tc>
          <w:tcPr>
            <w:tcW w:w="3877" w:type="dxa"/>
            <w:tcBorders>
              <w:top w:val="single" w:sz="4" w:space="0" w:color="auto"/>
              <w:left w:val="single" w:sz="4" w:space="0" w:color="auto"/>
              <w:bottom w:val="single" w:sz="4" w:space="0" w:color="auto"/>
              <w:right w:val="single" w:sz="4" w:space="0" w:color="auto"/>
            </w:tcBorders>
            <w:vAlign w:val="center"/>
          </w:tcPr>
          <w:p w14:paraId="4FA2008C" w14:textId="35EFD0DF" w:rsidR="0088430F" w:rsidRDefault="00000000">
            <w:pPr>
              <w:pStyle w:val="af0"/>
            </w:pPr>
            <w:r>
              <w:lastRenderedPageBreak/>
              <w:t xml:space="preserve">Проведення заходів щодо відзначення </w:t>
            </w:r>
            <w:proofErr w:type="spellStart"/>
            <w:r>
              <w:t>пам</w:t>
            </w:r>
            <w:proofErr w:type="spellEnd"/>
            <w:r>
              <w:rPr>
                <w:lang w:val="ru-RU"/>
              </w:rPr>
              <w:t>’</w:t>
            </w:r>
            <w:proofErr w:type="spellStart"/>
            <w:r>
              <w:t>ятних</w:t>
            </w:r>
            <w:proofErr w:type="spellEnd"/>
            <w:r>
              <w:t xml:space="preserve"> дат, </w:t>
            </w:r>
            <w:proofErr w:type="spellStart"/>
            <w:r>
              <w:t>пов</w:t>
            </w:r>
            <w:proofErr w:type="spellEnd"/>
            <w:r>
              <w:rPr>
                <w:lang w:val="ru-RU"/>
              </w:rPr>
              <w:t>’</w:t>
            </w:r>
            <w:proofErr w:type="spellStart"/>
            <w:r>
              <w:rPr>
                <w:lang w:val="ru-RU"/>
              </w:rPr>
              <w:t>язаних</w:t>
            </w:r>
            <w:proofErr w:type="spellEnd"/>
            <w:r>
              <w:rPr>
                <w:lang w:val="ru-RU"/>
              </w:rPr>
              <w:t xml:space="preserve"> з </w:t>
            </w:r>
            <w:r w:rsidR="006802F9">
              <w:t>Г</w:t>
            </w:r>
            <w:proofErr w:type="spellStart"/>
            <w:r>
              <w:rPr>
                <w:lang w:val="ru-RU"/>
              </w:rPr>
              <w:t>ероями</w:t>
            </w:r>
            <w:proofErr w:type="spellEnd"/>
            <w:r>
              <w:rPr>
                <w:lang w:val="ru-RU"/>
              </w:rPr>
              <w:t xml:space="preserve"> та </w:t>
            </w:r>
            <w:proofErr w:type="spellStart"/>
            <w:r>
              <w:rPr>
                <w:lang w:val="ru-RU"/>
              </w:rPr>
              <w:t>історичними</w:t>
            </w:r>
            <w:proofErr w:type="spellEnd"/>
            <w:r>
              <w:rPr>
                <w:lang w:val="ru-RU"/>
              </w:rPr>
              <w:t xml:space="preserve"> </w:t>
            </w:r>
            <w:proofErr w:type="spellStart"/>
            <w:r>
              <w:rPr>
                <w:lang w:val="ru-RU"/>
              </w:rPr>
              <w:t>подіями</w:t>
            </w:r>
            <w:proofErr w:type="spellEnd"/>
            <w:r>
              <w:rPr>
                <w:lang w:val="ru-RU"/>
              </w:rPr>
              <w:t xml:space="preserve">, в тому </w:t>
            </w:r>
            <w:proofErr w:type="spellStart"/>
            <w:r>
              <w:rPr>
                <w:lang w:val="ru-RU"/>
              </w:rPr>
              <w:t>числі</w:t>
            </w:r>
            <w:proofErr w:type="spellEnd"/>
          </w:p>
          <w:p w14:paraId="14FBE2A3" w14:textId="77777777" w:rsidR="0088430F" w:rsidRDefault="00000000">
            <w:pPr>
              <w:pStyle w:val="af0"/>
            </w:pPr>
            <w:r>
              <w:t>проведення мітингів-реквіємів із вшанування пам’яті воїнів, які віддали життя за Батьківщину; придбання квітів</w:t>
            </w:r>
          </w:p>
        </w:tc>
        <w:tc>
          <w:tcPr>
            <w:tcW w:w="1877" w:type="dxa"/>
            <w:vMerge w:val="restart"/>
            <w:tcBorders>
              <w:top w:val="single" w:sz="4" w:space="0" w:color="auto"/>
              <w:left w:val="single" w:sz="4" w:space="0" w:color="auto"/>
              <w:bottom w:val="single" w:sz="4" w:space="0" w:color="auto"/>
              <w:right w:val="single" w:sz="4" w:space="0" w:color="auto"/>
            </w:tcBorders>
            <w:vAlign w:val="center"/>
          </w:tcPr>
          <w:p w14:paraId="1E3250A6" w14:textId="77777777" w:rsidR="0088430F" w:rsidRDefault="00000000">
            <w:pPr>
              <w:pStyle w:val="af0"/>
              <w:jc w:val="center"/>
            </w:pPr>
            <w:r>
              <w:t>КУ «ХАБ ВЕТЕРАН», Департамент культури,</w:t>
            </w:r>
          </w:p>
          <w:p w14:paraId="0B4CA415" w14:textId="77777777" w:rsidR="0088430F" w:rsidRDefault="00000000">
            <w:pPr>
              <w:pStyle w:val="af0"/>
              <w:jc w:val="center"/>
            </w:pPr>
            <w:r>
              <w:t>Департамент молоді та спорту</w:t>
            </w:r>
          </w:p>
        </w:tc>
        <w:tc>
          <w:tcPr>
            <w:tcW w:w="1428" w:type="dxa"/>
            <w:tcBorders>
              <w:top w:val="single" w:sz="4" w:space="0" w:color="auto"/>
              <w:left w:val="single" w:sz="4" w:space="0" w:color="auto"/>
              <w:bottom w:val="single" w:sz="4" w:space="0" w:color="auto"/>
              <w:right w:val="single" w:sz="4" w:space="0" w:color="auto"/>
            </w:tcBorders>
            <w:vAlign w:val="center"/>
          </w:tcPr>
          <w:p w14:paraId="163F80D0" w14:textId="77777777" w:rsidR="0088430F" w:rsidRDefault="00000000">
            <w:pPr>
              <w:pStyle w:val="af0"/>
              <w:jc w:val="center"/>
            </w:pPr>
            <w:r>
              <w:t>2024</w:t>
            </w:r>
          </w:p>
          <w:p w14:paraId="1D3D7478" w14:textId="77777777" w:rsidR="0088430F" w:rsidRDefault="00000000">
            <w:pPr>
              <w:pStyle w:val="af0"/>
              <w:jc w:val="center"/>
            </w:pPr>
            <w:r>
              <w:t>2025</w:t>
            </w:r>
          </w:p>
          <w:p w14:paraId="59A9EF51" w14:textId="77777777" w:rsidR="0088430F" w:rsidRDefault="00000000">
            <w:pPr>
              <w:pStyle w:val="af0"/>
              <w:jc w:val="center"/>
            </w:pPr>
            <w:r>
              <w:t>2026</w:t>
            </w:r>
          </w:p>
          <w:p w14:paraId="674EDA74" w14:textId="77777777" w:rsidR="0088430F" w:rsidRDefault="00000000">
            <w:pPr>
              <w:pStyle w:val="af0"/>
              <w:jc w:val="center"/>
            </w:pPr>
            <w:r>
              <w:t>2027</w:t>
            </w:r>
          </w:p>
        </w:tc>
        <w:tc>
          <w:tcPr>
            <w:tcW w:w="1466" w:type="dxa"/>
            <w:tcBorders>
              <w:top w:val="single" w:sz="4" w:space="0" w:color="auto"/>
              <w:left w:val="single" w:sz="4" w:space="0" w:color="auto"/>
              <w:bottom w:val="single" w:sz="4" w:space="0" w:color="auto"/>
              <w:right w:val="single" w:sz="4" w:space="0" w:color="auto"/>
            </w:tcBorders>
            <w:vAlign w:val="center"/>
          </w:tcPr>
          <w:p w14:paraId="571F80C9" w14:textId="77777777" w:rsidR="0088430F" w:rsidRDefault="00000000">
            <w:pPr>
              <w:pStyle w:val="af0"/>
              <w:jc w:val="center"/>
            </w:pPr>
            <w:r>
              <w:t>Бюджет громади,</w:t>
            </w:r>
          </w:p>
          <w:p w14:paraId="6E9C8764" w14:textId="77777777" w:rsidR="0088430F" w:rsidRDefault="00000000">
            <w:pPr>
              <w:pStyle w:val="af0"/>
              <w:jc w:val="center"/>
            </w:pPr>
            <w:r>
              <w:t>інші джерела</w:t>
            </w:r>
          </w:p>
        </w:tc>
        <w:tc>
          <w:tcPr>
            <w:tcW w:w="1414" w:type="dxa"/>
            <w:tcBorders>
              <w:top w:val="single" w:sz="4" w:space="0" w:color="auto"/>
              <w:left w:val="single" w:sz="4" w:space="0" w:color="auto"/>
              <w:bottom w:val="single" w:sz="4" w:space="0" w:color="auto"/>
              <w:right w:val="single" w:sz="4" w:space="0" w:color="auto"/>
            </w:tcBorders>
            <w:vAlign w:val="center"/>
          </w:tcPr>
          <w:p w14:paraId="06030882" w14:textId="77777777" w:rsidR="0088430F" w:rsidRDefault="00000000">
            <w:pPr>
              <w:pStyle w:val="af0"/>
              <w:jc w:val="center"/>
            </w:pPr>
            <w:r>
              <w:t>100,0</w:t>
            </w:r>
          </w:p>
          <w:p w14:paraId="3D6A1C66" w14:textId="77777777" w:rsidR="0088430F" w:rsidRDefault="00000000">
            <w:pPr>
              <w:pStyle w:val="af0"/>
              <w:jc w:val="center"/>
            </w:pPr>
            <w:r>
              <w:t>50,0</w:t>
            </w:r>
          </w:p>
          <w:p w14:paraId="2AD03F3C" w14:textId="77777777" w:rsidR="0088430F" w:rsidRDefault="00000000">
            <w:pPr>
              <w:pStyle w:val="af0"/>
              <w:jc w:val="center"/>
            </w:pPr>
            <w:r>
              <w:t>50,0</w:t>
            </w:r>
          </w:p>
          <w:p w14:paraId="1216B3E5" w14:textId="77777777" w:rsidR="0088430F" w:rsidRDefault="00000000">
            <w:pPr>
              <w:pStyle w:val="af0"/>
              <w:jc w:val="center"/>
            </w:pPr>
            <w:r>
              <w:t>50,0</w:t>
            </w:r>
          </w:p>
        </w:tc>
        <w:tc>
          <w:tcPr>
            <w:tcW w:w="2377" w:type="dxa"/>
            <w:gridSpan w:val="2"/>
            <w:vMerge w:val="restart"/>
            <w:tcBorders>
              <w:top w:val="single" w:sz="4" w:space="0" w:color="auto"/>
              <w:left w:val="single" w:sz="4" w:space="0" w:color="auto"/>
              <w:bottom w:val="single" w:sz="4" w:space="0" w:color="auto"/>
              <w:right w:val="single" w:sz="4" w:space="0" w:color="auto"/>
            </w:tcBorders>
            <w:vAlign w:val="center"/>
          </w:tcPr>
          <w:p w14:paraId="0C001C88" w14:textId="77777777" w:rsidR="0088430F" w:rsidRDefault="00000000">
            <w:pPr>
              <w:pStyle w:val="af0"/>
              <w:jc w:val="center"/>
            </w:pPr>
            <w:r>
              <w:t xml:space="preserve">Забезпечено максимально ефективний вплив на формування громадянської свідомості, виховання патріотизму та належне вшанування </w:t>
            </w:r>
            <w:r>
              <w:lastRenderedPageBreak/>
              <w:t>пам’яті воїнів, героїв</w:t>
            </w:r>
          </w:p>
        </w:tc>
      </w:tr>
      <w:tr w:rsidR="0088430F" w14:paraId="0883F934" w14:textId="77777777" w:rsidTr="006802F9">
        <w:trPr>
          <w:trHeight w:val="1201"/>
        </w:trPr>
        <w:tc>
          <w:tcPr>
            <w:tcW w:w="449" w:type="dxa"/>
            <w:vMerge/>
            <w:tcBorders>
              <w:top w:val="single" w:sz="4" w:space="0" w:color="auto"/>
              <w:left w:val="single" w:sz="4" w:space="0" w:color="auto"/>
              <w:bottom w:val="single" w:sz="4" w:space="0" w:color="auto"/>
              <w:right w:val="single" w:sz="4" w:space="0" w:color="auto"/>
            </w:tcBorders>
            <w:vAlign w:val="center"/>
          </w:tcPr>
          <w:p w14:paraId="41F30689" w14:textId="77777777" w:rsidR="0088430F" w:rsidRDefault="0088430F">
            <w:pPr>
              <w:pStyle w:val="af0"/>
              <w:snapToGrid w:val="0"/>
              <w:jc w:val="center"/>
            </w:pPr>
          </w:p>
        </w:tc>
        <w:tc>
          <w:tcPr>
            <w:tcW w:w="2248" w:type="dxa"/>
            <w:vMerge/>
            <w:tcBorders>
              <w:top w:val="single" w:sz="4" w:space="0" w:color="auto"/>
              <w:left w:val="single" w:sz="4" w:space="0" w:color="auto"/>
              <w:bottom w:val="single" w:sz="4" w:space="0" w:color="auto"/>
              <w:right w:val="single" w:sz="4" w:space="0" w:color="auto"/>
            </w:tcBorders>
            <w:vAlign w:val="center"/>
          </w:tcPr>
          <w:p w14:paraId="234E8BB7" w14:textId="77777777" w:rsidR="0088430F" w:rsidRDefault="0088430F">
            <w:pPr>
              <w:pStyle w:val="af0"/>
              <w:snapToGrid w:val="0"/>
              <w:jc w:val="both"/>
            </w:pPr>
          </w:p>
        </w:tc>
        <w:tc>
          <w:tcPr>
            <w:tcW w:w="3877" w:type="dxa"/>
            <w:tcBorders>
              <w:top w:val="single" w:sz="4" w:space="0" w:color="auto"/>
              <w:left w:val="single" w:sz="4" w:space="0" w:color="auto"/>
              <w:bottom w:val="single" w:sz="4" w:space="0" w:color="auto"/>
              <w:right w:val="single" w:sz="4" w:space="0" w:color="auto"/>
            </w:tcBorders>
            <w:vAlign w:val="center"/>
          </w:tcPr>
          <w:p w14:paraId="1752AC12" w14:textId="77777777" w:rsidR="0088430F" w:rsidRDefault="00000000">
            <w:pPr>
              <w:pStyle w:val="af0"/>
            </w:pPr>
            <w:r>
              <w:t>Організація та проведення зустрічей молоді із ветеранами</w:t>
            </w:r>
            <w:r>
              <w:rPr>
                <w:lang w:val="ru-RU"/>
              </w:rPr>
              <w:t>.</w:t>
            </w:r>
            <w:r>
              <w:t xml:space="preserve"> Проведення тематичних конференцій із залученням експертів та істориків</w:t>
            </w:r>
          </w:p>
        </w:tc>
        <w:tc>
          <w:tcPr>
            <w:tcW w:w="1877" w:type="dxa"/>
            <w:vMerge/>
            <w:tcBorders>
              <w:top w:val="single" w:sz="4" w:space="0" w:color="auto"/>
              <w:left w:val="single" w:sz="4" w:space="0" w:color="auto"/>
              <w:bottom w:val="single" w:sz="4" w:space="0" w:color="auto"/>
              <w:right w:val="single" w:sz="4" w:space="0" w:color="auto"/>
            </w:tcBorders>
            <w:vAlign w:val="center"/>
          </w:tcPr>
          <w:p w14:paraId="599FF80B" w14:textId="77777777" w:rsidR="0088430F" w:rsidRDefault="0088430F">
            <w:pPr>
              <w:pStyle w:val="af0"/>
              <w:snapToGrid w:val="0"/>
              <w:jc w:val="both"/>
              <w:rPr>
                <w:lang w:val="ru-RU"/>
              </w:rPr>
            </w:pPr>
          </w:p>
        </w:tc>
        <w:tc>
          <w:tcPr>
            <w:tcW w:w="1428" w:type="dxa"/>
            <w:tcBorders>
              <w:top w:val="single" w:sz="4" w:space="0" w:color="auto"/>
              <w:left w:val="single" w:sz="4" w:space="0" w:color="auto"/>
              <w:bottom w:val="single" w:sz="4" w:space="0" w:color="auto"/>
              <w:right w:val="single" w:sz="4" w:space="0" w:color="auto"/>
            </w:tcBorders>
            <w:vAlign w:val="center"/>
          </w:tcPr>
          <w:p w14:paraId="68FB9F1A" w14:textId="6E4AA83C" w:rsidR="0088430F" w:rsidRDefault="00000000">
            <w:pPr>
              <w:pStyle w:val="af0"/>
              <w:jc w:val="center"/>
            </w:pPr>
            <w:r>
              <w:t>2025</w:t>
            </w:r>
            <w:r w:rsidR="006802F9">
              <w:t>–</w:t>
            </w:r>
            <w:r>
              <w:t>2027</w:t>
            </w:r>
          </w:p>
        </w:tc>
        <w:tc>
          <w:tcPr>
            <w:tcW w:w="1466" w:type="dxa"/>
            <w:tcBorders>
              <w:top w:val="single" w:sz="4" w:space="0" w:color="auto"/>
              <w:left w:val="single" w:sz="4" w:space="0" w:color="auto"/>
              <w:bottom w:val="single" w:sz="4" w:space="0" w:color="auto"/>
              <w:right w:val="single" w:sz="4" w:space="0" w:color="auto"/>
            </w:tcBorders>
            <w:vAlign w:val="center"/>
          </w:tcPr>
          <w:p w14:paraId="181391DF" w14:textId="77777777" w:rsidR="0088430F" w:rsidRDefault="00000000">
            <w:pPr>
              <w:pStyle w:val="af0"/>
              <w:jc w:val="center"/>
            </w:pPr>
            <w:r>
              <w:t>Не потребує фінансування</w:t>
            </w:r>
          </w:p>
        </w:tc>
        <w:tc>
          <w:tcPr>
            <w:tcW w:w="1414" w:type="dxa"/>
            <w:tcBorders>
              <w:top w:val="single" w:sz="4" w:space="0" w:color="auto"/>
              <w:left w:val="single" w:sz="4" w:space="0" w:color="auto"/>
              <w:bottom w:val="single" w:sz="4" w:space="0" w:color="auto"/>
              <w:right w:val="single" w:sz="4" w:space="0" w:color="auto"/>
            </w:tcBorders>
            <w:vAlign w:val="center"/>
          </w:tcPr>
          <w:p w14:paraId="41CFE14B" w14:textId="77777777" w:rsidR="0088430F" w:rsidRDefault="0088430F">
            <w:pPr>
              <w:pStyle w:val="af0"/>
              <w:snapToGrid w:val="0"/>
              <w:jc w:val="center"/>
            </w:pPr>
          </w:p>
        </w:tc>
        <w:tc>
          <w:tcPr>
            <w:tcW w:w="2377" w:type="dxa"/>
            <w:gridSpan w:val="2"/>
            <w:vMerge/>
            <w:tcBorders>
              <w:top w:val="single" w:sz="4" w:space="0" w:color="auto"/>
              <w:left w:val="single" w:sz="4" w:space="0" w:color="auto"/>
              <w:bottom w:val="single" w:sz="4" w:space="0" w:color="auto"/>
              <w:right w:val="single" w:sz="4" w:space="0" w:color="auto"/>
            </w:tcBorders>
            <w:vAlign w:val="center"/>
          </w:tcPr>
          <w:p w14:paraId="5F02C672" w14:textId="77777777" w:rsidR="0088430F" w:rsidRDefault="0088430F">
            <w:pPr>
              <w:pStyle w:val="af0"/>
              <w:snapToGrid w:val="0"/>
              <w:jc w:val="both"/>
            </w:pPr>
          </w:p>
        </w:tc>
      </w:tr>
      <w:tr w:rsidR="0088430F" w14:paraId="76190248" w14:textId="77777777" w:rsidTr="006802F9">
        <w:trPr>
          <w:trHeight w:val="787"/>
        </w:trPr>
        <w:tc>
          <w:tcPr>
            <w:tcW w:w="9879" w:type="dxa"/>
            <w:gridSpan w:val="5"/>
            <w:tcBorders>
              <w:top w:val="single" w:sz="4" w:space="0" w:color="auto"/>
              <w:left w:val="single" w:sz="2" w:space="0" w:color="000000"/>
              <w:bottom w:val="single" w:sz="2" w:space="0" w:color="000000"/>
            </w:tcBorders>
            <w:vAlign w:val="center"/>
          </w:tcPr>
          <w:p w14:paraId="49FC080C" w14:textId="77777777" w:rsidR="0088430F" w:rsidRDefault="00000000">
            <w:pPr>
              <w:suppressAutoHyphens w:val="0"/>
              <w:snapToGrid w:val="0"/>
              <w:jc w:val="right"/>
              <w:rPr>
                <w:b/>
                <w:bCs/>
                <w:lang w:eastAsia="uk-UA"/>
              </w:rPr>
            </w:pPr>
            <w:r>
              <w:rPr>
                <w:b/>
                <w:bCs/>
                <w:lang w:eastAsia="uk-UA"/>
              </w:rPr>
              <w:t>Всього за роками та джерелами фінансування, тис. грн:</w:t>
            </w:r>
          </w:p>
        </w:tc>
        <w:tc>
          <w:tcPr>
            <w:tcW w:w="1466" w:type="dxa"/>
            <w:tcBorders>
              <w:top w:val="single" w:sz="4" w:space="0" w:color="auto"/>
              <w:left w:val="single" w:sz="2" w:space="0" w:color="000000"/>
              <w:bottom w:val="single" w:sz="2" w:space="0" w:color="000000"/>
            </w:tcBorders>
            <w:vAlign w:val="center"/>
          </w:tcPr>
          <w:p w14:paraId="64CD8B20" w14:textId="77777777" w:rsidR="0088430F" w:rsidRDefault="00000000">
            <w:pPr>
              <w:pStyle w:val="af0"/>
              <w:jc w:val="center"/>
            </w:pPr>
            <w:r>
              <w:t>Бюджет громади</w:t>
            </w:r>
          </w:p>
        </w:tc>
        <w:tc>
          <w:tcPr>
            <w:tcW w:w="1823" w:type="dxa"/>
            <w:gridSpan w:val="2"/>
            <w:tcBorders>
              <w:top w:val="single" w:sz="4" w:space="0" w:color="auto"/>
              <w:left w:val="single" w:sz="2" w:space="0" w:color="000000"/>
              <w:bottom w:val="single" w:sz="2" w:space="0" w:color="000000"/>
            </w:tcBorders>
            <w:vAlign w:val="center"/>
          </w:tcPr>
          <w:p w14:paraId="3C5F3181" w14:textId="77777777" w:rsidR="0088430F" w:rsidRDefault="00000000">
            <w:pPr>
              <w:pStyle w:val="af0"/>
              <w:snapToGrid w:val="0"/>
              <w:jc w:val="center"/>
            </w:pPr>
            <w:r>
              <w:t>Державний бюджет</w:t>
            </w:r>
          </w:p>
        </w:tc>
        <w:tc>
          <w:tcPr>
            <w:tcW w:w="1968" w:type="dxa"/>
            <w:tcBorders>
              <w:top w:val="single" w:sz="4" w:space="0" w:color="auto"/>
              <w:left w:val="single" w:sz="2" w:space="0" w:color="000000"/>
              <w:bottom w:val="single" w:sz="2" w:space="0" w:color="000000"/>
              <w:right w:val="single" w:sz="2" w:space="0" w:color="000000"/>
            </w:tcBorders>
            <w:vAlign w:val="center"/>
          </w:tcPr>
          <w:p w14:paraId="2AFAE467" w14:textId="77777777" w:rsidR="0088430F" w:rsidRDefault="00000000">
            <w:pPr>
              <w:pStyle w:val="af0"/>
              <w:snapToGrid w:val="0"/>
              <w:jc w:val="center"/>
            </w:pPr>
            <w:r>
              <w:t>Інші джерела/власні кошти</w:t>
            </w:r>
          </w:p>
        </w:tc>
      </w:tr>
      <w:tr w:rsidR="0088430F" w14:paraId="7FBF0D31" w14:textId="77777777">
        <w:trPr>
          <w:trHeight w:val="498"/>
        </w:trPr>
        <w:tc>
          <w:tcPr>
            <w:tcW w:w="9879" w:type="dxa"/>
            <w:gridSpan w:val="5"/>
            <w:tcBorders>
              <w:left w:val="single" w:sz="2" w:space="0" w:color="000000"/>
              <w:bottom w:val="single" w:sz="2" w:space="0" w:color="000000"/>
            </w:tcBorders>
            <w:vAlign w:val="center"/>
          </w:tcPr>
          <w:p w14:paraId="38796D35" w14:textId="77777777" w:rsidR="0088430F" w:rsidRDefault="00000000">
            <w:pPr>
              <w:suppressAutoHyphens w:val="0"/>
              <w:snapToGrid w:val="0"/>
              <w:jc w:val="right"/>
              <w:rPr>
                <w:b/>
                <w:bCs/>
                <w:lang w:eastAsia="uk-UA"/>
              </w:rPr>
            </w:pPr>
            <w:r>
              <w:rPr>
                <w:b/>
                <w:bCs/>
                <w:lang w:eastAsia="uk-UA"/>
              </w:rPr>
              <w:t>2024</w:t>
            </w:r>
          </w:p>
        </w:tc>
        <w:tc>
          <w:tcPr>
            <w:tcW w:w="1466" w:type="dxa"/>
            <w:tcBorders>
              <w:left w:val="single" w:sz="2" w:space="0" w:color="000000"/>
              <w:bottom w:val="single" w:sz="2" w:space="0" w:color="000000"/>
            </w:tcBorders>
            <w:vAlign w:val="center"/>
          </w:tcPr>
          <w:p w14:paraId="255F5735" w14:textId="77777777" w:rsidR="0088430F" w:rsidRDefault="00000000">
            <w:pPr>
              <w:pStyle w:val="af0"/>
              <w:jc w:val="center"/>
            </w:pPr>
            <w:r>
              <w:t>3 620,0</w:t>
            </w:r>
          </w:p>
        </w:tc>
        <w:tc>
          <w:tcPr>
            <w:tcW w:w="1823" w:type="dxa"/>
            <w:gridSpan w:val="2"/>
            <w:tcBorders>
              <w:left w:val="single" w:sz="2" w:space="0" w:color="000000"/>
              <w:bottom w:val="single" w:sz="2" w:space="0" w:color="000000"/>
            </w:tcBorders>
            <w:vAlign w:val="center"/>
          </w:tcPr>
          <w:p w14:paraId="55A154A2" w14:textId="77777777" w:rsidR="0088430F" w:rsidRDefault="00000000">
            <w:pPr>
              <w:pStyle w:val="af0"/>
              <w:snapToGrid w:val="0"/>
              <w:jc w:val="center"/>
            </w:pPr>
            <w:r>
              <w:t>450,0</w:t>
            </w:r>
          </w:p>
        </w:tc>
        <w:tc>
          <w:tcPr>
            <w:tcW w:w="1968" w:type="dxa"/>
            <w:tcBorders>
              <w:left w:val="single" w:sz="2" w:space="0" w:color="000000"/>
              <w:bottom w:val="single" w:sz="2" w:space="0" w:color="000000"/>
              <w:right w:val="single" w:sz="2" w:space="0" w:color="000000"/>
            </w:tcBorders>
            <w:vAlign w:val="center"/>
          </w:tcPr>
          <w:p w14:paraId="2938B686" w14:textId="77777777" w:rsidR="0088430F" w:rsidRDefault="0088430F">
            <w:pPr>
              <w:pStyle w:val="af0"/>
              <w:snapToGrid w:val="0"/>
              <w:jc w:val="center"/>
            </w:pPr>
          </w:p>
        </w:tc>
      </w:tr>
      <w:tr w:rsidR="0088430F" w14:paraId="44BCA23C" w14:textId="77777777">
        <w:trPr>
          <w:trHeight w:val="498"/>
        </w:trPr>
        <w:tc>
          <w:tcPr>
            <w:tcW w:w="9879" w:type="dxa"/>
            <w:gridSpan w:val="5"/>
            <w:tcBorders>
              <w:left w:val="single" w:sz="2" w:space="0" w:color="000000"/>
              <w:bottom w:val="single" w:sz="2" w:space="0" w:color="000000"/>
            </w:tcBorders>
            <w:vAlign w:val="center"/>
          </w:tcPr>
          <w:p w14:paraId="5F69FAD3" w14:textId="77777777" w:rsidR="0088430F" w:rsidRDefault="00000000">
            <w:pPr>
              <w:suppressAutoHyphens w:val="0"/>
              <w:snapToGrid w:val="0"/>
              <w:jc w:val="right"/>
              <w:rPr>
                <w:b/>
                <w:bCs/>
                <w:lang w:eastAsia="uk-UA"/>
              </w:rPr>
            </w:pPr>
            <w:r>
              <w:rPr>
                <w:b/>
                <w:bCs/>
                <w:lang w:eastAsia="uk-UA"/>
              </w:rPr>
              <w:t>2025</w:t>
            </w:r>
          </w:p>
        </w:tc>
        <w:tc>
          <w:tcPr>
            <w:tcW w:w="1466" w:type="dxa"/>
            <w:tcBorders>
              <w:left w:val="single" w:sz="2" w:space="0" w:color="000000"/>
              <w:bottom w:val="single" w:sz="2" w:space="0" w:color="000000"/>
            </w:tcBorders>
            <w:vAlign w:val="center"/>
          </w:tcPr>
          <w:p w14:paraId="7FC84B63" w14:textId="77777777" w:rsidR="0088430F" w:rsidRDefault="00000000">
            <w:pPr>
              <w:pStyle w:val="af0"/>
              <w:jc w:val="center"/>
            </w:pPr>
            <w:r>
              <w:t>3 800,0</w:t>
            </w:r>
          </w:p>
        </w:tc>
        <w:tc>
          <w:tcPr>
            <w:tcW w:w="1823" w:type="dxa"/>
            <w:gridSpan w:val="2"/>
            <w:tcBorders>
              <w:left w:val="single" w:sz="2" w:space="0" w:color="000000"/>
              <w:bottom w:val="single" w:sz="2" w:space="0" w:color="000000"/>
            </w:tcBorders>
            <w:vAlign w:val="center"/>
          </w:tcPr>
          <w:p w14:paraId="420113E5" w14:textId="77777777" w:rsidR="0088430F" w:rsidRDefault="00000000">
            <w:pPr>
              <w:pStyle w:val="af0"/>
              <w:snapToGrid w:val="0"/>
              <w:jc w:val="center"/>
            </w:pPr>
            <w:r>
              <w:t>750,0</w:t>
            </w:r>
          </w:p>
        </w:tc>
        <w:tc>
          <w:tcPr>
            <w:tcW w:w="1968" w:type="dxa"/>
            <w:tcBorders>
              <w:left w:val="single" w:sz="2" w:space="0" w:color="000000"/>
              <w:bottom w:val="single" w:sz="2" w:space="0" w:color="000000"/>
              <w:right w:val="single" w:sz="2" w:space="0" w:color="000000"/>
            </w:tcBorders>
            <w:vAlign w:val="center"/>
          </w:tcPr>
          <w:p w14:paraId="3E6506A4" w14:textId="77777777" w:rsidR="0088430F" w:rsidRDefault="00000000">
            <w:pPr>
              <w:pStyle w:val="af0"/>
              <w:snapToGrid w:val="0"/>
              <w:jc w:val="center"/>
            </w:pPr>
            <w:r>
              <w:t>500,0</w:t>
            </w:r>
          </w:p>
        </w:tc>
      </w:tr>
      <w:tr w:rsidR="0088430F" w14:paraId="0C2E338E" w14:textId="77777777">
        <w:trPr>
          <w:trHeight w:val="498"/>
        </w:trPr>
        <w:tc>
          <w:tcPr>
            <w:tcW w:w="9879" w:type="dxa"/>
            <w:gridSpan w:val="5"/>
            <w:tcBorders>
              <w:left w:val="single" w:sz="2" w:space="0" w:color="000000"/>
              <w:bottom w:val="single" w:sz="2" w:space="0" w:color="000000"/>
            </w:tcBorders>
            <w:vAlign w:val="center"/>
          </w:tcPr>
          <w:p w14:paraId="13A8BDC7" w14:textId="77777777" w:rsidR="0088430F" w:rsidRDefault="00000000">
            <w:pPr>
              <w:suppressAutoHyphens w:val="0"/>
              <w:snapToGrid w:val="0"/>
              <w:jc w:val="right"/>
              <w:rPr>
                <w:b/>
                <w:bCs/>
                <w:lang w:eastAsia="uk-UA"/>
              </w:rPr>
            </w:pPr>
            <w:r>
              <w:rPr>
                <w:b/>
                <w:bCs/>
                <w:lang w:eastAsia="uk-UA"/>
              </w:rPr>
              <w:t>2026</w:t>
            </w:r>
          </w:p>
        </w:tc>
        <w:tc>
          <w:tcPr>
            <w:tcW w:w="1466" w:type="dxa"/>
            <w:tcBorders>
              <w:left w:val="single" w:sz="2" w:space="0" w:color="000000"/>
              <w:bottom w:val="single" w:sz="2" w:space="0" w:color="000000"/>
            </w:tcBorders>
            <w:vAlign w:val="center"/>
          </w:tcPr>
          <w:p w14:paraId="4B8536EF" w14:textId="77777777" w:rsidR="0088430F" w:rsidRDefault="00000000">
            <w:pPr>
              <w:pStyle w:val="af0"/>
              <w:jc w:val="center"/>
            </w:pPr>
            <w:r>
              <w:t>3 750,0</w:t>
            </w:r>
          </w:p>
        </w:tc>
        <w:tc>
          <w:tcPr>
            <w:tcW w:w="1823" w:type="dxa"/>
            <w:gridSpan w:val="2"/>
            <w:tcBorders>
              <w:left w:val="single" w:sz="2" w:space="0" w:color="000000"/>
              <w:bottom w:val="single" w:sz="2" w:space="0" w:color="000000"/>
            </w:tcBorders>
            <w:vAlign w:val="center"/>
          </w:tcPr>
          <w:p w14:paraId="50995F24" w14:textId="77777777" w:rsidR="0088430F" w:rsidRDefault="00000000">
            <w:pPr>
              <w:pStyle w:val="af0"/>
              <w:snapToGrid w:val="0"/>
              <w:jc w:val="center"/>
            </w:pPr>
            <w:r>
              <w:t>750,0</w:t>
            </w:r>
          </w:p>
        </w:tc>
        <w:tc>
          <w:tcPr>
            <w:tcW w:w="1968" w:type="dxa"/>
            <w:tcBorders>
              <w:left w:val="single" w:sz="2" w:space="0" w:color="000000"/>
              <w:bottom w:val="single" w:sz="2" w:space="0" w:color="000000"/>
              <w:right w:val="single" w:sz="2" w:space="0" w:color="000000"/>
            </w:tcBorders>
            <w:vAlign w:val="center"/>
          </w:tcPr>
          <w:p w14:paraId="26E3CCA2" w14:textId="77777777" w:rsidR="0088430F" w:rsidRDefault="00000000">
            <w:pPr>
              <w:pStyle w:val="af0"/>
              <w:snapToGrid w:val="0"/>
              <w:jc w:val="center"/>
            </w:pPr>
            <w:r>
              <w:t>500,0</w:t>
            </w:r>
          </w:p>
        </w:tc>
      </w:tr>
      <w:tr w:rsidR="0088430F" w14:paraId="494E3E5B" w14:textId="77777777">
        <w:trPr>
          <w:trHeight w:val="498"/>
        </w:trPr>
        <w:tc>
          <w:tcPr>
            <w:tcW w:w="9879" w:type="dxa"/>
            <w:gridSpan w:val="5"/>
            <w:tcBorders>
              <w:left w:val="single" w:sz="2" w:space="0" w:color="000000"/>
              <w:bottom w:val="single" w:sz="2" w:space="0" w:color="000000"/>
            </w:tcBorders>
            <w:vAlign w:val="center"/>
          </w:tcPr>
          <w:p w14:paraId="637C73C0" w14:textId="77777777" w:rsidR="0088430F" w:rsidRDefault="00000000">
            <w:pPr>
              <w:suppressAutoHyphens w:val="0"/>
              <w:snapToGrid w:val="0"/>
              <w:jc w:val="right"/>
              <w:rPr>
                <w:b/>
                <w:bCs/>
                <w:lang w:eastAsia="uk-UA"/>
              </w:rPr>
            </w:pPr>
            <w:r>
              <w:rPr>
                <w:b/>
                <w:bCs/>
                <w:lang w:eastAsia="uk-UA"/>
              </w:rPr>
              <w:t>2027</w:t>
            </w:r>
          </w:p>
        </w:tc>
        <w:tc>
          <w:tcPr>
            <w:tcW w:w="1466" w:type="dxa"/>
            <w:tcBorders>
              <w:left w:val="single" w:sz="2" w:space="0" w:color="000000"/>
              <w:bottom w:val="single" w:sz="2" w:space="0" w:color="000000"/>
            </w:tcBorders>
            <w:vAlign w:val="center"/>
          </w:tcPr>
          <w:p w14:paraId="38716A30" w14:textId="77777777" w:rsidR="0088430F" w:rsidRDefault="00000000">
            <w:pPr>
              <w:pStyle w:val="af0"/>
              <w:jc w:val="center"/>
            </w:pPr>
            <w:r>
              <w:t>3 750,0</w:t>
            </w:r>
          </w:p>
        </w:tc>
        <w:tc>
          <w:tcPr>
            <w:tcW w:w="1823" w:type="dxa"/>
            <w:gridSpan w:val="2"/>
            <w:tcBorders>
              <w:left w:val="single" w:sz="2" w:space="0" w:color="000000"/>
              <w:bottom w:val="single" w:sz="2" w:space="0" w:color="000000"/>
            </w:tcBorders>
            <w:vAlign w:val="center"/>
          </w:tcPr>
          <w:p w14:paraId="72037A51" w14:textId="77777777" w:rsidR="0088430F" w:rsidRDefault="00000000">
            <w:pPr>
              <w:pStyle w:val="af0"/>
              <w:snapToGrid w:val="0"/>
              <w:jc w:val="center"/>
            </w:pPr>
            <w:r>
              <w:t>750,0</w:t>
            </w:r>
          </w:p>
        </w:tc>
        <w:tc>
          <w:tcPr>
            <w:tcW w:w="1968" w:type="dxa"/>
            <w:tcBorders>
              <w:left w:val="single" w:sz="2" w:space="0" w:color="000000"/>
              <w:bottom w:val="single" w:sz="2" w:space="0" w:color="000000"/>
              <w:right w:val="single" w:sz="2" w:space="0" w:color="000000"/>
            </w:tcBorders>
            <w:vAlign w:val="center"/>
          </w:tcPr>
          <w:p w14:paraId="0A786F30" w14:textId="77777777" w:rsidR="0088430F" w:rsidRDefault="00000000">
            <w:pPr>
              <w:pStyle w:val="af0"/>
              <w:snapToGrid w:val="0"/>
              <w:jc w:val="center"/>
            </w:pPr>
            <w:r>
              <w:t>500,0</w:t>
            </w:r>
          </w:p>
        </w:tc>
      </w:tr>
    </w:tbl>
    <w:p w14:paraId="59BB128E" w14:textId="77777777" w:rsidR="0088430F" w:rsidRDefault="0088430F">
      <w:pPr>
        <w:jc w:val="both"/>
      </w:pPr>
    </w:p>
    <w:p w14:paraId="78C3C832" w14:textId="77777777" w:rsidR="0088430F" w:rsidRDefault="0088430F">
      <w:pPr>
        <w:jc w:val="both"/>
      </w:pPr>
    </w:p>
    <w:p w14:paraId="09E4149D" w14:textId="41250A45" w:rsidR="0088430F" w:rsidRDefault="00000000">
      <w:pPr>
        <w:jc w:val="both"/>
      </w:pPr>
      <w:proofErr w:type="spellStart"/>
      <w:r>
        <w:t>Сасовський</w:t>
      </w:r>
      <w:proofErr w:type="spellEnd"/>
      <w:r>
        <w:t xml:space="preserve"> 066</w:t>
      </w:r>
      <w:r w:rsidR="006802F9">
        <w:t> </w:t>
      </w:r>
      <w:r>
        <w:t xml:space="preserve">2848799 </w:t>
      </w:r>
    </w:p>
    <w:sectPr w:rsidR="0088430F" w:rsidSect="006802F9">
      <w:headerReference w:type="even" r:id="rId13"/>
      <w:headerReference w:type="default" r:id="rId14"/>
      <w:footerReference w:type="default" r:id="rId15"/>
      <w:headerReference w:type="first" r:id="rId16"/>
      <w:pgSz w:w="16838" w:h="11906" w:orient="landscape"/>
      <w:pgMar w:top="2041" w:right="1134" w:bottom="1560" w:left="567" w:header="1984" w:footer="1134" w:gutter="0"/>
      <w:pgNumType w:start="6"/>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407D0" w14:textId="77777777" w:rsidR="00C43C5A" w:rsidRDefault="00C43C5A">
      <w:r>
        <w:separator/>
      </w:r>
    </w:p>
  </w:endnote>
  <w:endnote w:type="continuationSeparator" w:id="0">
    <w:p w14:paraId="0932FEE0" w14:textId="77777777" w:rsidR="00C43C5A" w:rsidRDefault="00C4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Times New Roma">
    <w:panose1 w:val="00000000000000000000"/>
    <w:charset w:val="00"/>
    <w:family w:val="roman"/>
    <w:notTrueType/>
    <w:pitch w:val="default"/>
  </w:font>
  <w:font w:name="Lucida Sans">
    <w:panose1 w:val="020B060203050402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CC"/>
    <w:family w:val="roman"/>
    <w:pitch w:val="variable"/>
  </w:font>
  <w:font w:name="Segoe UI">
    <w:panose1 w:val="020B0502040204020203"/>
    <w:charset w:val="CC"/>
    <w:family w:val="roman"/>
    <w:pitch w:val="variable"/>
  </w:font>
  <w:font w:name="Liberation Sans;Arial">
    <w:panose1 w:val="00000000000000000000"/>
    <w:charset w:val="00"/>
    <w:family w:val="roman"/>
    <w:notTrueType/>
    <w:pitch w:val="default"/>
  </w:font>
  <w:font w:name="Microsoft YaHei">
    <w:panose1 w:val="020B0503020204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SimSun">
    <w:panose1 w:val="00000000000000000000"/>
    <w:charset w:val="86"/>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CD652" w14:textId="77777777" w:rsidR="00D13801" w:rsidRDefault="00D13801">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0FBD6" w14:textId="77777777" w:rsidR="00D13801" w:rsidRDefault="00D13801">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5763A" w14:textId="77777777" w:rsidR="00D13801" w:rsidRDefault="00D13801">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84959" w14:textId="77777777" w:rsidR="0088430F" w:rsidRDefault="0088430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275CB" w14:textId="77777777" w:rsidR="00C43C5A" w:rsidRDefault="00C43C5A">
      <w:r>
        <w:separator/>
      </w:r>
    </w:p>
  </w:footnote>
  <w:footnote w:type="continuationSeparator" w:id="0">
    <w:p w14:paraId="11C36488" w14:textId="77777777" w:rsidR="00C43C5A" w:rsidRDefault="00C43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E4E35" w14:textId="77777777" w:rsidR="00D13801" w:rsidRDefault="00D13801">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6DDC7" w14:textId="77777777" w:rsidR="0088430F" w:rsidRDefault="00000000">
    <w:pPr>
      <w:pStyle w:val="af2"/>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1B7DF" w14:textId="77777777" w:rsidR="00D13801" w:rsidRDefault="00D13801">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38EC6" w14:textId="77777777" w:rsidR="0088430F" w:rsidRDefault="0088430F">
    <w:pPr>
      <w:pStyle w:val="af2"/>
      <w:jc w:val="cent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4366C" w14:textId="77777777" w:rsidR="00C04A75" w:rsidRDefault="00C04A75">
    <w:pPr>
      <w:pStyle w:val="af2"/>
      <w:jc w:val="center"/>
    </w:pPr>
    <w:r>
      <w:fldChar w:fldCharType="begin"/>
    </w:r>
    <w:r>
      <w:instrText>PAGE   \* MERGEFORMAT</w:instrText>
    </w:r>
    <w:r>
      <w:fldChar w:fldCharType="separate"/>
    </w:r>
    <w:r>
      <w:t>2</w:t>
    </w:r>
    <w:r>
      <w:fldChar w:fldCharType="end"/>
    </w:r>
  </w:p>
  <w:p w14:paraId="6C437F62" w14:textId="77777777" w:rsidR="0088430F" w:rsidRDefault="0088430F">
    <w:pPr>
      <w:pStyle w:val="af2"/>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0E414" w14:textId="77777777" w:rsidR="0088430F" w:rsidRDefault="0088430F">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417B0"/>
    <w:multiLevelType w:val="multilevel"/>
    <w:tmpl w:val="046028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BCD48A9"/>
    <w:multiLevelType w:val="multilevel"/>
    <w:tmpl w:val="76D8BF2E"/>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1756783085">
    <w:abstractNumId w:val="0"/>
  </w:num>
  <w:num w:numId="2" w16cid:durableId="523136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NotTrackMoves/>
  <w:defaultTabStop w:val="706"/>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430F"/>
    <w:rsid w:val="0019288A"/>
    <w:rsid w:val="001D2F4C"/>
    <w:rsid w:val="00246EBC"/>
    <w:rsid w:val="00444C6A"/>
    <w:rsid w:val="00493DD9"/>
    <w:rsid w:val="006802F9"/>
    <w:rsid w:val="0088430F"/>
    <w:rsid w:val="008A2213"/>
    <w:rsid w:val="0098777F"/>
    <w:rsid w:val="00AA1AA7"/>
    <w:rsid w:val="00C04A75"/>
    <w:rsid w:val="00C43C5A"/>
    <w:rsid w:val="00C5346C"/>
    <w:rsid w:val="00D13801"/>
    <w:rsid w:val="00D97851"/>
    <w:rsid w:val="00DF617E"/>
    <w:rsid w:val="00E255E0"/>
    <w:rsid w:val="00E36C1F"/>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F45B"/>
  <w15:docId w15:val="{034D430E-13D4-4901-BD23-CAEA7018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lang w:val="uk-UA" w:eastAsia="uk-UA" w:bidi="ug-C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825"/>
    <w:pPr>
      <w:widowControl w:val="0"/>
      <w:suppressAutoHyphens/>
    </w:pPr>
    <w:rPr>
      <w:rFonts w:ascii="Times New Roman" w:hAnsi="Times New Roman" w:cs="Times New Roman"/>
      <w:kern w:val="2"/>
      <w:sz w:val="24"/>
      <w:szCs w:val="24"/>
      <w:lang w:eastAsia="zh-CN" w:bidi="ar-SA"/>
    </w:rPr>
  </w:style>
  <w:style w:type="paragraph" w:styleId="3">
    <w:name w:val="heading 3"/>
    <w:basedOn w:val="1"/>
    <w:next w:val="a0"/>
    <w:link w:val="30"/>
    <w:uiPriority w:val="99"/>
    <w:qFormat/>
    <w:rsid w:val="00564825"/>
    <w:pPr>
      <w:numPr>
        <w:ilvl w:val="2"/>
        <w:numId w:val="1"/>
      </w:numPr>
      <w:spacing w:before="140"/>
      <w:outlineLvl w:val="2"/>
    </w:pPr>
    <w:rPr>
      <w:rFonts w:ascii="Liberation Serif;Times New Roma" w:hAnsi="Liberation Serif;Times New Roma" w:cs="Lucida Sans"/>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
    <w:semiHidden/>
    <w:qFormat/>
    <w:rsid w:val="004F3B37"/>
    <w:rPr>
      <w:rFonts w:ascii="Cambria" w:eastAsia="Cambria" w:hAnsi="Cambria" w:cs="Cambria"/>
      <w:b/>
      <w:bCs/>
      <w:kern w:val="2"/>
      <w:sz w:val="26"/>
      <w:szCs w:val="26"/>
      <w:lang w:eastAsia="zh-CN"/>
    </w:rPr>
  </w:style>
  <w:style w:type="character" w:customStyle="1" w:styleId="WW8Num1z0">
    <w:name w:val="WW8Num1z0"/>
    <w:uiPriority w:val="99"/>
    <w:qFormat/>
    <w:rsid w:val="00564825"/>
  </w:style>
  <w:style w:type="character" w:customStyle="1" w:styleId="WW8Num1z1">
    <w:name w:val="WW8Num1z1"/>
    <w:uiPriority w:val="99"/>
    <w:qFormat/>
    <w:rsid w:val="00564825"/>
  </w:style>
  <w:style w:type="character" w:customStyle="1" w:styleId="WW8Num1z2">
    <w:name w:val="WW8Num1z2"/>
    <w:uiPriority w:val="99"/>
    <w:qFormat/>
    <w:rsid w:val="00564825"/>
  </w:style>
  <w:style w:type="character" w:customStyle="1" w:styleId="WW8Num1z3">
    <w:name w:val="WW8Num1z3"/>
    <w:uiPriority w:val="99"/>
    <w:qFormat/>
    <w:rsid w:val="00564825"/>
  </w:style>
  <w:style w:type="character" w:customStyle="1" w:styleId="WW8Num1z4">
    <w:name w:val="WW8Num1z4"/>
    <w:uiPriority w:val="99"/>
    <w:qFormat/>
    <w:rsid w:val="00564825"/>
  </w:style>
  <w:style w:type="character" w:customStyle="1" w:styleId="WW8Num1z5">
    <w:name w:val="WW8Num1z5"/>
    <w:uiPriority w:val="99"/>
    <w:qFormat/>
    <w:rsid w:val="00564825"/>
  </w:style>
  <w:style w:type="character" w:customStyle="1" w:styleId="WW8Num1z6">
    <w:name w:val="WW8Num1z6"/>
    <w:uiPriority w:val="99"/>
    <w:qFormat/>
    <w:rsid w:val="00564825"/>
  </w:style>
  <w:style w:type="character" w:customStyle="1" w:styleId="WW8Num1z7">
    <w:name w:val="WW8Num1z7"/>
    <w:uiPriority w:val="99"/>
    <w:qFormat/>
    <w:rsid w:val="00564825"/>
  </w:style>
  <w:style w:type="character" w:customStyle="1" w:styleId="WW8Num1z8">
    <w:name w:val="WW8Num1z8"/>
    <w:uiPriority w:val="99"/>
    <w:qFormat/>
    <w:rsid w:val="00564825"/>
  </w:style>
  <w:style w:type="character" w:customStyle="1" w:styleId="WW8Num2z0">
    <w:name w:val="WW8Num2z0"/>
    <w:uiPriority w:val="99"/>
    <w:qFormat/>
    <w:rsid w:val="00564825"/>
  </w:style>
  <w:style w:type="character" w:customStyle="1" w:styleId="10">
    <w:name w:val="Шрифт абзацу за промовчанням1"/>
    <w:uiPriority w:val="99"/>
    <w:qFormat/>
    <w:rsid w:val="00564825"/>
  </w:style>
  <w:style w:type="character" w:customStyle="1" w:styleId="2">
    <w:name w:val="Шрифт абзацу за промовчанням2"/>
    <w:uiPriority w:val="99"/>
    <w:qFormat/>
    <w:rsid w:val="00564825"/>
  </w:style>
  <w:style w:type="character" w:customStyle="1" w:styleId="11">
    <w:name w:val="Шрифт абзацу за промовчанням11"/>
    <w:uiPriority w:val="99"/>
    <w:qFormat/>
    <w:rsid w:val="00564825"/>
  </w:style>
  <w:style w:type="character" w:customStyle="1" w:styleId="WW8Num2z1">
    <w:name w:val="WW8Num2z1"/>
    <w:uiPriority w:val="99"/>
    <w:qFormat/>
    <w:rsid w:val="00564825"/>
    <w:rPr>
      <w:rFonts w:ascii="Symbol" w:hAnsi="Symbol"/>
    </w:rPr>
  </w:style>
  <w:style w:type="character" w:customStyle="1" w:styleId="WW8Num3z0">
    <w:name w:val="WW8Num3z0"/>
    <w:uiPriority w:val="99"/>
    <w:qFormat/>
    <w:rsid w:val="00564825"/>
    <w:rPr>
      <w:rFonts w:ascii="Symbol" w:hAnsi="Symbol"/>
    </w:rPr>
  </w:style>
  <w:style w:type="character" w:customStyle="1" w:styleId="WW8Num3z1">
    <w:name w:val="WW8Num3z1"/>
    <w:uiPriority w:val="99"/>
    <w:qFormat/>
    <w:rsid w:val="00564825"/>
    <w:rPr>
      <w:rFonts w:ascii="Symbol" w:hAnsi="Symbol"/>
    </w:rPr>
  </w:style>
  <w:style w:type="character" w:customStyle="1" w:styleId="WW8Num4z0">
    <w:name w:val="WW8Num4z0"/>
    <w:uiPriority w:val="99"/>
    <w:qFormat/>
    <w:rsid w:val="00564825"/>
  </w:style>
  <w:style w:type="character" w:customStyle="1" w:styleId="WW8Num4z1">
    <w:name w:val="WW8Num4z1"/>
    <w:uiPriority w:val="99"/>
    <w:qFormat/>
    <w:rsid w:val="00564825"/>
  </w:style>
  <w:style w:type="character" w:customStyle="1" w:styleId="WW8Num4z2">
    <w:name w:val="WW8Num4z2"/>
    <w:uiPriority w:val="99"/>
    <w:qFormat/>
    <w:rsid w:val="00564825"/>
  </w:style>
  <w:style w:type="character" w:customStyle="1" w:styleId="WW8Num4z3">
    <w:name w:val="WW8Num4z3"/>
    <w:uiPriority w:val="99"/>
    <w:qFormat/>
    <w:rsid w:val="00564825"/>
  </w:style>
  <w:style w:type="character" w:customStyle="1" w:styleId="WW8Num4z4">
    <w:name w:val="WW8Num4z4"/>
    <w:uiPriority w:val="99"/>
    <w:qFormat/>
    <w:rsid w:val="00564825"/>
  </w:style>
  <w:style w:type="character" w:customStyle="1" w:styleId="WW8Num4z5">
    <w:name w:val="WW8Num4z5"/>
    <w:uiPriority w:val="99"/>
    <w:qFormat/>
    <w:rsid w:val="00564825"/>
  </w:style>
  <w:style w:type="character" w:customStyle="1" w:styleId="WW8Num4z6">
    <w:name w:val="WW8Num4z6"/>
    <w:uiPriority w:val="99"/>
    <w:qFormat/>
    <w:rsid w:val="00564825"/>
  </w:style>
  <w:style w:type="character" w:customStyle="1" w:styleId="WW8Num4z7">
    <w:name w:val="WW8Num4z7"/>
    <w:uiPriority w:val="99"/>
    <w:qFormat/>
    <w:rsid w:val="00564825"/>
  </w:style>
  <w:style w:type="character" w:customStyle="1" w:styleId="WW8Num4z8">
    <w:name w:val="WW8Num4z8"/>
    <w:uiPriority w:val="99"/>
    <w:qFormat/>
    <w:rsid w:val="00564825"/>
  </w:style>
  <w:style w:type="character" w:customStyle="1" w:styleId="31">
    <w:name w:val="Основной шрифт абзаца3"/>
    <w:uiPriority w:val="99"/>
    <w:qFormat/>
    <w:rsid w:val="00564825"/>
  </w:style>
  <w:style w:type="character" w:customStyle="1" w:styleId="WW8Num2z2">
    <w:name w:val="WW8Num2z2"/>
    <w:uiPriority w:val="99"/>
    <w:qFormat/>
    <w:rsid w:val="00564825"/>
  </w:style>
  <w:style w:type="character" w:customStyle="1" w:styleId="WW8Num2z3">
    <w:name w:val="WW8Num2z3"/>
    <w:uiPriority w:val="99"/>
    <w:qFormat/>
    <w:rsid w:val="00564825"/>
  </w:style>
  <w:style w:type="character" w:customStyle="1" w:styleId="WW8Num2z4">
    <w:name w:val="WW8Num2z4"/>
    <w:uiPriority w:val="99"/>
    <w:qFormat/>
    <w:rsid w:val="00564825"/>
  </w:style>
  <w:style w:type="character" w:customStyle="1" w:styleId="WW8Num2z5">
    <w:name w:val="WW8Num2z5"/>
    <w:uiPriority w:val="99"/>
    <w:qFormat/>
    <w:rsid w:val="00564825"/>
  </w:style>
  <w:style w:type="character" w:customStyle="1" w:styleId="WW8Num2z6">
    <w:name w:val="WW8Num2z6"/>
    <w:uiPriority w:val="99"/>
    <w:qFormat/>
    <w:rsid w:val="00564825"/>
  </w:style>
  <w:style w:type="character" w:customStyle="1" w:styleId="WW8Num2z7">
    <w:name w:val="WW8Num2z7"/>
    <w:uiPriority w:val="99"/>
    <w:qFormat/>
    <w:rsid w:val="00564825"/>
  </w:style>
  <w:style w:type="character" w:customStyle="1" w:styleId="WW8Num2z8">
    <w:name w:val="WW8Num2z8"/>
    <w:uiPriority w:val="99"/>
    <w:qFormat/>
    <w:rsid w:val="00564825"/>
  </w:style>
  <w:style w:type="character" w:customStyle="1" w:styleId="WW8Num5z0">
    <w:name w:val="WW8Num5z0"/>
    <w:uiPriority w:val="99"/>
    <w:qFormat/>
    <w:rsid w:val="00564825"/>
    <w:rPr>
      <w:rFonts w:ascii="Symbol" w:hAnsi="Symbol"/>
    </w:rPr>
  </w:style>
  <w:style w:type="character" w:customStyle="1" w:styleId="WW8Num5z1">
    <w:name w:val="WW8Num5z1"/>
    <w:uiPriority w:val="99"/>
    <w:qFormat/>
    <w:rsid w:val="00564825"/>
    <w:rPr>
      <w:rFonts w:ascii="Symbol" w:hAnsi="Symbol"/>
    </w:rPr>
  </w:style>
  <w:style w:type="character" w:customStyle="1" w:styleId="20">
    <w:name w:val="Основной шрифт абзаца2"/>
    <w:uiPriority w:val="99"/>
    <w:qFormat/>
    <w:rsid w:val="00564825"/>
  </w:style>
  <w:style w:type="character" w:customStyle="1" w:styleId="WW8Num3z2">
    <w:name w:val="WW8Num3z2"/>
    <w:uiPriority w:val="99"/>
    <w:qFormat/>
    <w:rsid w:val="00564825"/>
  </w:style>
  <w:style w:type="character" w:customStyle="1" w:styleId="WW8Num3z3">
    <w:name w:val="WW8Num3z3"/>
    <w:uiPriority w:val="99"/>
    <w:qFormat/>
    <w:rsid w:val="00564825"/>
  </w:style>
  <w:style w:type="character" w:customStyle="1" w:styleId="WW8Num3z4">
    <w:name w:val="WW8Num3z4"/>
    <w:uiPriority w:val="99"/>
    <w:qFormat/>
    <w:rsid w:val="00564825"/>
  </w:style>
  <w:style w:type="character" w:customStyle="1" w:styleId="WW8Num3z5">
    <w:name w:val="WW8Num3z5"/>
    <w:uiPriority w:val="99"/>
    <w:qFormat/>
    <w:rsid w:val="00564825"/>
  </w:style>
  <w:style w:type="character" w:customStyle="1" w:styleId="WW8Num3z6">
    <w:name w:val="WW8Num3z6"/>
    <w:uiPriority w:val="99"/>
    <w:qFormat/>
    <w:rsid w:val="00564825"/>
  </w:style>
  <w:style w:type="character" w:customStyle="1" w:styleId="WW8Num3z7">
    <w:name w:val="WW8Num3z7"/>
    <w:uiPriority w:val="99"/>
    <w:qFormat/>
    <w:rsid w:val="00564825"/>
  </w:style>
  <w:style w:type="character" w:customStyle="1" w:styleId="WW8Num3z8">
    <w:name w:val="WW8Num3z8"/>
    <w:uiPriority w:val="99"/>
    <w:qFormat/>
    <w:rsid w:val="00564825"/>
  </w:style>
  <w:style w:type="character" w:customStyle="1" w:styleId="12">
    <w:name w:val="Заголовок №1_"/>
    <w:uiPriority w:val="99"/>
    <w:qFormat/>
    <w:rsid w:val="00564825"/>
    <w:rPr>
      <w:rFonts w:ascii="Times New Roman" w:hAnsi="Times New Roman"/>
      <w:b/>
      <w:sz w:val="48"/>
      <w:u w:val="none"/>
    </w:rPr>
  </w:style>
  <w:style w:type="character" w:customStyle="1" w:styleId="6">
    <w:name w:val="Основной текст (6)"/>
    <w:uiPriority w:val="99"/>
    <w:qFormat/>
    <w:rsid w:val="00564825"/>
    <w:rPr>
      <w:rFonts w:ascii="Times New Roman" w:hAnsi="Times New Roman"/>
      <w:sz w:val="36"/>
      <w:u w:val="none"/>
    </w:rPr>
  </w:style>
  <w:style w:type="character" w:customStyle="1" w:styleId="rvts64">
    <w:name w:val="rvts64"/>
    <w:uiPriority w:val="99"/>
    <w:qFormat/>
    <w:rsid w:val="00564825"/>
  </w:style>
  <w:style w:type="character" w:customStyle="1" w:styleId="211pt">
    <w:name w:val="Основной текст (2) + 11 pt"/>
    <w:uiPriority w:val="99"/>
    <w:qFormat/>
    <w:rsid w:val="00564825"/>
    <w:rPr>
      <w:rFonts w:ascii="Times New Roman" w:hAnsi="Times New Roman"/>
      <w:sz w:val="22"/>
      <w:u w:val="none"/>
    </w:rPr>
  </w:style>
  <w:style w:type="character" w:customStyle="1" w:styleId="21">
    <w:name w:val="Основной текст (2)_"/>
    <w:uiPriority w:val="99"/>
    <w:qFormat/>
    <w:rsid w:val="00564825"/>
    <w:rPr>
      <w:rFonts w:ascii="Times New Roman" w:hAnsi="Times New Roman"/>
      <w:sz w:val="28"/>
      <w:u w:val="none"/>
    </w:rPr>
  </w:style>
  <w:style w:type="character" w:customStyle="1" w:styleId="13">
    <w:name w:val="Основной шрифт абзаца1"/>
    <w:uiPriority w:val="99"/>
    <w:qFormat/>
    <w:rsid w:val="00564825"/>
  </w:style>
  <w:style w:type="character" w:customStyle="1" w:styleId="field-content">
    <w:name w:val="field-content"/>
    <w:uiPriority w:val="99"/>
    <w:qFormat/>
    <w:rsid w:val="00564825"/>
    <w:rPr>
      <w:rFonts w:cs="Times New Roman"/>
    </w:rPr>
  </w:style>
  <w:style w:type="character" w:customStyle="1" w:styleId="a4">
    <w:name w:val="Маркери"/>
    <w:uiPriority w:val="99"/>
    <w:qFormat/>
    <w:rsid w:val="00564825"/>
    <w:rPr>
      <w:rFonts w:ascii="OpenSymbol" w:eastAsia="Times New Roman" w:hAnsi="OpenSymbol"/>
    </w:rPr>
  </w:style>
  <w:style w:type="character" w:customStyle="1" w:styleId="a5">
    <w:name w:val="Нижний колонтитул Знак"/>
    <w:uiPriority w:val="99"/>
    <w:qFormat/>
    <w:rsid w:val="00564825"/>
    <w:rPr>
      <w:rFonts w:eastAsia="Times New Roman"/>
      <w:kern w:val="2"/>
      <w:sz w:val="24"/>
      <w:lang w:eastAsia="zh-CN"/>
    </w:rPr>
  </w:style>
  <w:style w:type="character" w:customStyle="1" w:styleId="a6">
    <w:name w:val="Верхний колонтитул Знак"/>
    <w:uiPriority w:val="99"/>
    <w:qFormat/>
    <w:rsid w:val="00564825"/>
    <w:rPr>
      <w:rFonts w:eastAsia="Times New Roman"/>
      <w:kern w:val="2"/>
      <w:sz w:val="24"/>
      <w:lang w:eastAsia="zh-CN"/>
    </w:rPr>
  </w:style>
  <w:style w:type="character" w:customStyle="1" w:styleId="a7">
    <w:name w:val="Текст у виносці Знак"/>
    <w:uiPriority w:val="99"/>
    <w:qFormat/>
    <w:rsid w:val="00564825"/>
    <w:rPr>
      <w:rFonts w:ascii="Segoe UI" w:eastAsia="Times New Roman" w:hAnsi="Segoe UI"/>
      <w:kern w:val="2"/>
      <w:sz w:val="18"/>
      <w:lang w:eastAsia="zh-CN"/>
    </w:rPr>
  </w:style>
  <w:style w:type="character" w:customStyle="1" w:styleId="a8">
    <w:name w:val="Основний текст Знак"/>
    <w:uiPriority w:val="99"/>
    <w:semiHidden/>
    <w:qFormat/>
    <w:rsid w:val="004F3B37"/>
    <w:rPr>
      <w:rFonts w:ascii="Times New Roman" w:hAnsi="Times New Roman" w:cs="Times New Roman"/>
      <w:kern w:val="2"/>
      <w:sz w:val="24"/>
      <w:szCs w:val="24"/>
      <w:lang w:eastAsia="zh-CN"/>
    </w:rPr>
  </w:style>
  <w:style w:type="character" w:customStyle="1" w:styleId="a9">
    <w:name w:val="Верхній колонтитул Знак"/>
    <w:uiPriority w:val="99"/>
    <w:qFormat/>
    <w:rsid w:val="004F3B37"/>
    <w:rPr>
      <w:rFonts w:ascii="Times New Roman" w:hAnsi="Times New Roman" w:cs="Times New Roman"/>
      <w:kern w:val="2"/>
      <w:sz w:val="24"/>
      <w:szCs w:val="24"/>
      <w:lang w:eastAsia="zh-CN"/>
    </w:rPr>
  </w:style>
  <w:style w:type="character" w:customStyle="1" w:styleId="aa">
    <w:name w:val="Нижній колонтитул Знак"/>
    <w:uiPriority w:val="99"/>
    <w:semiHidden/>
    <w:qFormat/>
    <w:rsid w:val="004F3B37"/>
    <w:rPr>
      <w:rFonts w:ascii="Times New Roman" w:hAnsi="Times New Roman" w:cs="Times New Roman"/>
      <w:kern w:val="2"/>
      <w:sz w:val="24"/>
      <w:szCs w:val="24"/>
      <w:lang w:eastAsia="zh-CN"/>
    </w:rPr>
  </w:style>
  <w:style w:type="character" w:customStyle="1" w:styleId="14">
    <w:name w:val="Текст у виносці Знак1"/>
    <w:uiPriority w:val="99"/>
    <w:semiHidden/>
    <w:qFormat/>
    <w:rsid w:val="004F3B37"/>
    <w:rPr>
      <w:rFonts w:ascii="Times New Roman" w:hAnsi="Times New Roman" w:cs="Times New Roman"/>
      <w:kern w:val="2"/>
      <w:sz w:val="0"/>
      <w:szCs w:val="0"/>
      <w:lang w:eastAsia="zh-CN"/>
    </w:rPr>
  </w:style>
  <w:style w:type="paragraph" w:customStyle="1" w:styleId="ab">
    <w:name w:val="Заголовок"/>
    <w:basedOn w:val="a"/>
    <w:next w:val="a0"/>
    <w:uiPriority w:val="99"/>
    <w:qFormat/>
    <w:rsid w:val="00564825"/>
    <w:pPr>
      <w:keepNext/>
      <w:spacing w:before="240" w:after="120"/>
    </w:pPr>
    <w:rPr>
      <w:rFonts w:ascii="Liberation Sans;Arial" w:eastAsia="Microsoft YaHei" w:hAnsi="Liberation Sans;Arial" w:cs="Arial"/>
      <w:sz w:val="28"/>
      <w:szCs w:val="28"/>
    </w:rPr>
  </w:style>
  <w:style w:type="paragraph" w:styleId="a0">
    <w:name w:val="Body Text"/>
    <w:basedOn w:val="a"/>
    <w:uiPriority w:val="99"/>
    <w:rsid w:val="00564825"/>
    <w:pPr>
      <w:spacing w:after="120"/>
    </w:pPr>
  </w:style>
  <w:style w:type="paragraph" w:styleId="ac">
    <w:name w:val="List"/>
    <w:basedOn w:val="a0"/>
    <w:uiPriority w:val="99"/>
    <w:rsid w:val="00564825"/>
    <w:rPr>
      <w:rFonts w:cs="Tahoma"/>
    </w:rPr>
  </w:style>
  <w:style w:type="paragraph" w:styleId="ad">
    <w:name w:val="caption"/>
    <w:basedOn w:val="a"/>
    <w:uiPriority w:val="99"/>
    <w:qFormat/>
    <w:rsid w:val="00564825"/>
    <w:pPr>
      <w:suppressLineNumbers/>
      <w:spacing w:before="120" w:after="120"/>
    </w:pPr>
    <w:rPr>
      <w:rFonts w:cs="Lucida Sans"/>
      <w:i/>
      <w:iCs/>
    </w:rPr>
  </w:style>
  <w:style w:type="paragraph" w:customStyle="1" w:styleId="ae">
    <w:name w:val="Покажчик"/>
    <w:basedOn w:val="a"/>
    <w:uiPriority w:val="99"/>
    <w:qFormat/>
    <w:rsid w:val="00564825"/>
    <w:pPr>
      <w:suppressLineNumbers/>
    </w:pPr>
    <w:rPr>
      <w:rFonts w:cs="Tahoma"/>
    </w:rPr>
  </w:style>
  <w:style w:type="paragraph" w:customStyle="1" w:styleId="1">
    <w:name w:val="Заголовок1"/>
    <w:basedOn w:val="a"/>
    <w:next w:val="a0"/>
    <w:uiPriority w:val="99"/>
    <w:qFormat/>
    <w:rsid w:val="00564825"/>
    <w:pPr>
      <w:keepNext/>
      <w:spacing w:before="240" w:after="120"/>
    </w:pPr>
    <w:rPr>
      <w:rFonts w:ascii="Arial" w:hAnsi="Arial" w:cs="Tahoma"/>
      <w:sz w:val="28"/>
      <w:szCs w:val="28"/>
    </w:rPr>
  </w:style>
  <w:style w:type="paragraph" w:customStyle="1" w:styleId="4">
    <w:name w:val="Текст у виносці Знак4"/>
    <w:basedOn w:val="a"/>
    <w:link w:val="af"/>
    <w:uiPriority w:val="99"/>
    <w:qFormat/>
    <w:rsid w:val="00564825"/>
    <w:pPr>
      <w:suppressLineNumbers/>
      <w:spacing w:before="120" w:after="120"/>
    </w:pPr>
    <w:rPr>
      <w:rFonts w:cs="Lucida Sans"/>
      <w:i/>
      <w:iCs/>
    </w:rPr>
  </w:style>
  <w:style w:type="paragraph" w:customStyle="1" w:styleId="22">
    <w:name w:val="Назва об'єкта2"/>
    <w:basedOn w:val="a"/>
    <w:uiPriority w:val="99"/>
    <w:qFormat/>
    <w:rsid w:val="00564825"/>
    <w:pPr>
      <w:suppressLineNumbers/>
      <w:spacing w:before="120" w:after="120"/>
    </w:pPr>
    <w:rPr>
      <w:rFonts w:cs="Arial"/>
      <w:i/>
      <w:iCs/>
    </w:rPr>
  </w:style>
  <w:style w:type="paragraph" w:customStyle="1" w:styleId="32">
    <w:name w:val="Текст у виносці Знак3"/>
    <w:basedOn w:val="a"/>
    <w:uiPriority w:val="99"/>
    <w:qFormat/>
    <w:rsid w:val="00564825"/>
    <w:pPr>
      <w:suppressLineNumbers/>
      <w:spacing w:before="120" w:after="120"/>
    </w:pPr>
    <w:rPr>
      <w:rFonts w:cs="Arial"/>
      <w:i/>
      <w:iCs/>
    </w:rPr>
  </w:style>
  <w:style w:type="paragraph" w:customStyle="1" w:styleId="15">
    <w:name w:val="Название объекта1"/>
    <w:basedOn w:val="a"/>
    <w:uiPriority w:val="99"/>
    <w:qFormat/>
    <w:rsid w:val="00564825"/>
    <w:pPr>
      <w:suppressLineNumbers/>
      <w:spacing w:before="120" w:after="120"/>
    </w:pPr>
    <w:rPr>
      <w:rFonts w:cs="Arial"/>
      <w:i/>
      <w:iCs/>
    </w:rPr>
  </w:style>
  <w:style w:type="paragraph" w:customStyle="1" w:styleId="16">
    <w:name w:val="Назва об'єкта1"/>
    <w:basedOn w:val="a"/>
    <w:uiPriority w:val="99"/>
    <w:qFormat/>
    <w:rsid w:val="00564825"/>
    <w:pPr>
      <w:suppressLineNumbers/>
      <w:spacing w:before="120" w:after="120"/>
    </w:pPr>
    <w:rPr>
      <w:rFonts w:cs="Tahoma"/>
      <w:i/>
      <w:iCs/>
    </w:rPr>
  </w:style>
  <w:style w:type="paragraph" w:customStyle="1" w:styleId="af0">
    <w:name w:val="Вміст таблиці"/>
    <w:basedOn w:val="a"/>
    <w:uiPriority w:val="99"/>
    <w:qFormat/>
    <w:rsid w:val="00564825"/>
    <w:pPr>
      <w:suppressLineNumbers/>
    </w:pPr>
  </w:style>
  <w:style w:type="paragraph" w:customStyle="1" w:styleId="af1">
    <w:name w:val="Верхній і нижній колонтитули"/>
    <w:basedOn w:val="a"/>
    <w:uiPriority w:val="99"/>
    <w:qFormat/>
    <w:rsid w:val="00564825"/>
    <w:pPr>
      <w:suppressLineNumbers/>
      <w:tabs>
        <w:tab w:val="center" w:pos="4819"/>
        <w:tab w:val="right" w:pos="9638"/>
      </w:tabs>
    </w:pPr>
  </w:style>
  <w:style w:type="paragraph" w:styleId="af2">
    <w:name w:val="header"/>
    <w:basedOn w:val="a"/>
    <w:uiPriority w:val="99"/>
    <w:rsid w:val="00564825"/>
    <w:pPr>
      <w:suppressLineNumbers/>
      <w:tabs>
        <w:tab w:val="center" w:pos="4677"/>
        <w:tab w:val="right" w:pos="9355"/>
      </w:tabs>
    </w:pPr>
  </w:style>
  <w:style w:type="paragraph" w:customStyle="1" w:styleId="af3">
    <w:name w:val="Заголовок таблиці"/>
    <w:basedOn w:val="af0"/>
    <w:uiPriority w:val="99"/>
    <w:qFormat/>
    <w:rsid w:val="00564825"/>
    <w:pPr>
      <w:jc w:val="center"/>
    </w:pPr>
    <w:rPr>
      <w:b/>
      <w:bCs/>
    </w:rPr>
  </w:style>
  <w:style w:type="paragraph" w:customStyle="1" w:styleId="17">
    <w:name w:val="Заголовок №1"/>
    <w:basedOn w:val="a"/>
    <w:uiPriority w:val="99"/>
    <w:qFormat/>
    <w:rsid w:val="00564825"/>
    <w:pPr>
      <w:shd w:val="clear" w:color="auto" w:fill="FFFFFF"/>
      <w:spacing w:line="1190" w:lineRule="exact"/>
      <w:jc w:val="center"/>
    </w:pPr>
    <w:rPr>
      <w:b/>
      <w:bCs/>
      <w:sz w:val="48"/>
      <w:szCs w:val="48"/>
    </w:rPr>
  </w:style>
  <w:style w:type="paragraph" w:customStyle="1" w:styleId="210">
    <w:name w:val="Основной текст (2)1"/>
    <w:basedOn w:val="a"/>
    <w:uiPriority w:val="99"/>
    <w:qFormat/>
    <w:rsid w:val="00564825"/>
    <w:pPr>
      <w:shd w:val="clear" w:color="auto" w:fill="FFFFFF"/>
      <w:spacing w:line="240" w:lineRule="atLeast"/>
    </w:pPr>
    <w:rPr>
      <w:sz w:val="28"/>
      <w:szCs w:val="28"/>
    </w:rPr>
  </w:style>
  <w:style w:type="paragraph" w:customStyle="1" w:styleId="23">
    <w:name w:val="Текст у виносці Знак2"/>
    <w:uiPriority w:val="99"/>
    <w:qFormat/>
    <w:rsid w:val="00564825"/>
    <w:pPr>
      <w:suppressAutoHyphens/>
    </w:pPr>
    <w:rPr>
      <w:rFonts w:ascii="Times New Roman" w:eastAsia="@NSimSun" w:hAnsi="Times New Roman" w:cs="Times New Roman"/>
      <w:lang w:eastAsia="zh-CN" w:bidi="hi-IN"/>
    </w:rPr>
  </w:style>
  <w:style w:type="paragraph" w:styleId="af4">
    <w:name w:val="List Paragraph"/>
    <w:basedOn w:val="a"/>
    <w:uiPriority w:val="99"/>
    <w:qFormat/>
    <w:rsid w:val="00564825"/>
    <w:pPr>
      <w:ind w:left="181" w:firstLine="558"/>
      <w:jc w:val="both"/>
    </w:pPr>
  </w:style>
  <w:style w:type="paragraph" w:styleId="af5">
    <w:name w:val="footer"/>
    <w:basedOn w:val="a"/>
    <w:uiPriority w:val="99"/>
    <w:rsid w:val="00564825"/>
    <w:pPr>
      <w:tabs>
        <w:tab w:val="center" w:pos="4677"/>
        <w:tab w:val="right" w:pos="9355"/>
      </w:tabs>
    </w:pPr>
  </w:style>
  <w:style w:type="paragraph" w:customStyle="1" w:styleId="110">
    <w:name w:val="Заголовок 11"/>
    <w:basedOn w:val="a"/>
    <w:next w:val="a"/>
    <w:uiPriority w:val="99"/>
    <w:qFormat/>
    <w:rsid w:val="00564825"/>
    <w:pPr>
      <w:keepNext/>
      <w:widowControl/>
      <w:jc w:val="center"/>
    </w:pPr>
    <w:rPr>
      <w:b/>
      <w:bCs/>
      <w:kern w:val="0"/>
      <w:sz w:val="32"/>
    </w:rPr>
  </w:style>
  <w:style w:type="paragraph" w:customStyle="1" w:styleId="18">
    <w:name w:val="Верхній колонтитул1"/>
    <w:basedOn w:val="a"/>
    <w:uiPriority w:val="99"/>
    <w:qFormat/>
    <w:rsid w:val="00564825"/>
    <w:pPr>
      <w:widowControl/>
      <w:tabs>
        <w:tab w:val="center" w:pos="4677"/>
        <w:tab w:val="right" w:pos="9355"/>
      </w:tabs>
    </w:pPr>
    <w:rPr>
      <w:bCs/>
      <w:kern w:val="0"/>
      <w:sz w:val="28"/>
    </w:rPr>
  </w:style>
  <w:style w:type="paragraph" w:styleId="af">
    <w:name w:val="Balloon Text"/>
    <w:basedOn w:val="a"/>
    <w:link w:val="4"/>
    <w:uiPriority w:val="99"/>
    <w:qFormat/>
    <w:rsid w:val="005648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8335</Words>
  <Characters>4752</Characters>
  <Application>Microsoft Office Word</Application>
  <DocSecurity>0</DocSecurity>
  <Lines>39</Lines>
  <Paragraphs>26</Paragraphs>
  <ScaleCrop>false</ScaleCrop>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litvinchuk</dc:creator>
  <cp:keywords>  </cp:keywords>
  <dc:description/>
  <cp:lastModifiedBy>Ірина Демидюк</cp:lastModifiedBy>
  <cp:revision>37</cp:revision>
  <cp:lastPrinted>2024-10-07T08:31:00Z</cp:lastPrinted>
  <dcterms:created xsi:type="dcterms:W3CDTF">2024-10-07T08:44:00Z</dcterms:created>
  <dcterms:modified xsi:type="dcterms:W3CDTF">2024-10-07T11:04:00Z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