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131B7" w14:textId="3A32CF33" w:rsidR="001D3A22" w:rsidRDefault="001D3A22">
      <w:pPr>
        <w:jc w:val="center"/>
      </w:pPr>
    </w:p>
    <w:p w14:paraId="60CCF81E" w14:textId="77777777" w:rsidR="001D3A22" w:rsidRDefault="00000000">
      <w:pPr>
        <w:jc w:val="center"/>
      </w:pPr>
      <w:r>
        <w:rPr>
          <w:rFonts w:eastAsia="Times New Roman" w:cs="Times New Roman"/>
          <w:sz w:val="28"/>
          <w:szCs w:val="28"/>
        </w:rPr>
        <w:t xml:space="preserve">                                    </w:t>
      </w:r>
      <w:r>
        <w:rPr>
          <w:sz w:val="28"/>
          <w:szCs w:val="28"/>
        </w:rPr>
        <w:t>Додаток  1</w:t>
      </w:r>
    </w:p>
    <w:p w14:paraId="32579168" w14:textId="77777777" w:rsidR="001D3A22" w:rsidRDefault="00000000">
      <w:r>
        <w:rPr>
          <w:rFonts w:eastAsia="Times New Roman" w:cs="Times New Roman"/>
          <w:sz w:val="28"/>
          <w:szCs w:val="28"/>
        </w:rPr>
        <w:t xml:space="preserve">                                                                            </w:t>
      </w:r>
      <w:r>
        <w:rPr>
          <w:sz w:val="28"/>
          <w:szCs w:val="28"/>
        </w:rPr>
        <w:t>до рішення виконавчого комітету</w:t>
      </w:r>
    </w:p>
    <w:p w14:paraId="64721BF2" w14:textId="77777777" w:rsidR="001D3A22" w:rsidRDefault="00000000">
      <w:pPr>
        <w:tabs>
          <w:tab w:val="left" w:pos="5685"/>
          <w:tab w:val="left" w:pos="5805"/>
        </w:tabs>
      </w:pPr>
      <w:r>
        <w:rPr>
          <w:rFonts w:eastAsia="Times New Roman" w:cs="Times New Roman"/>
          <w:sz w:val="28"/>
          <w:szCs w:val="28"/>
        </w:rPr>
        <w:t xml:space="preserve">                                                                            </w:t>
      </w:r>
      <w:r>
        <w:rPr>
          <w:sz w:val="28"/>
          <w:szCs w:val="28"/>
        </w:rPr>
        <w:t>міської ради</w:t>
      </w:r>
    </w:p>
    <w:p w14:paraId="08A6F29A" w14:textId="77777777" w:rsidR="001D3A22" w:rsidRDefault="00000000">
      <w:pPr>
        <w:tabs>
          <w:tab w:val="left" w:pos="5685"/>
          <w:tab w:val="left" w:pos="5805"/>
        </w:tabs>
      </w:pPr>
      <w:r>
        <w:rPr>
          <w:sz w:val="28"/>
          <w:szCs w:val="28"/>
        </w:rPr>
        <w:t xml:space="preserve">                                                                            ____________№______________</w:t>
      </w:r>
    </w:p>
    <w:p w14:paraId="07B5AFB4" w14:textId="77777777" w:rsidR="001D3A22" w:rsidRDefault="001D3A22">
      <w:pPr>
        <w:rPr>
          <w:sz w:val="28"/>
          <w:szCs w:val="28"/>
        </w:rPr>
      </w:pPr>
    </w:p>
    <w:p w14:paraId="602230E1" w14:textId="77777777" w:rsidR="001D3A22" w:rsidRDefault="00000000">
      <w:pPr>
        <w:jc w:val="center"/>
        <w:rPr>
          <w:sz w:val="28"/>
          <w:szCs w:val="28"/>
        </w:rPr>
      </w:pPr>
      <w:r>
        <w:rPr>
          <w:sz w:val="28"/>
          <w:szCs w:val="28"/>
        </w:rPr>
        <w:t>ПОЛОЖЕННЯ</w:t>
      </w:r>
    </w:p>
    <w:p w14:paraId="1ABA1330" w14:textId="2E0647EB" w:rsidR="001D3A22" w:rsidRDefault="00000000">
      <w:pPr>
        <w:jc w:val="center"/>
      </w:pPr>
      <w:r>
        <w:rPr>
          <w:sz w:val="28"/>
          <w:szCs w:val="28"/>
        </w:rPr>
        <w:t xml:space="preserve">про комісію з питань визначення </w:t>
      </w:r>
      <w:r w:rsidRPr="00D72D92">
        <w:rPr>
          <w:color w:val="auto"/>
          <w:sz w:val="28"/>
          <w:szCs w:val="28"/>
        </w:rPr>
        <w:t>напрямів т</w:t>
      </w:r>
      <w:r>
        <w:rPr>
          <w:sz w:val="28"/>
          <w:szCs w:val="28"/>
        </w:rPr>
        <w:t xml:space="preserve">а </w:t>
      </w:r>
      <w:r w:rsidR="001C58DA">
        <w:rPr>
          <w:sz w:val="28"/>
          <w:szCs w:val="28"/>
        </w:rPr>
        <w:t>об’єктів</w:t>
      </w:r>
      <w:r>
        <w:rPr>
          <w:sz w:val="28"/>
          <w:szCs w:val="28"/>
        </w:rPr>
        <w:t>, на які буде спрямовано субвенцію з державного бюджету місцевим бюджетам на проєктні,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D72D92">
        <w:rPr>
          <w:sz w:val="28"/>
          <w:szCs w:val="28"/>
        </w:rPr>
        <w:t>,</w:t>
      </w:r>
    </w:p>
    <w:p w14:paraId="6F7EDE0B" w14:textId="77777777" w:rsidR="001D3A22" w:rsidRDefault="00000000">
      <w:pPr>
        <w:jc w:val="center"/>
      </w:pPr>
      <w:r>
        <w:rPr>
          <w:sz w:val="28"/>
          <w:szCs w:val="28"/>
        </w:rPr>
        <w:t>Луцької міської ради</w:t>
      </w:r>
    </w:p>
    <w:p w14:paraId="71194261" w14:textId="77777777" w:rsidR="001D3A22" w:rsidRDefault="001D3A22">
      <w:pPr>
        <w:jc w:val="center"/>
        <w:rPr>
          <w:sz w:val="28"/>
          <w:szCs w:val="28"/>
        </w:rPr>
      </w:pPr>
    </w:p>
    <w:p w14:paraId="71148323" w14:textId="77777777" w:rsidR="001D3A22" w:rsidRDefault="00000000">
      <w:pPr>
        <w:jc w:val="center"/>
      </w:pPr>
      <w:r>
        <w:rPr>
          <w:sz w:val="28"/>
          <w:szCs w:val="28"/>
        </w:rPr>
        <w:t>1. ЗАГАЛЬНІ ПОЛОЖЕННЯ</w:t>
      </w:r>
    </w:p>
    <w:p w14:paraId="3AF7D851" w14:textId="77777777" w:rsidR="001D3A22" w:rsidRDefault="001D3A22">
      <w:pPr>
        <w:jc w:val="center"/>
        <w:rPr>
          <w:sz w:val="28"/>
          <w:szCs w:val="28"/>
        </w:rPr>
      </w:pPr>
    </w:p>
    <w:p w14:paraId="1248FF66" w14:textId="296EEB91" w:rsidR="001C58DA" w:rsidRDefault="00000000" w:rsidP="001C58DA">
      <w:pPr>
        <w:ind w:firstLine="567"/>
        <w:jc w:val="both"/>
      </w:pPr>
      <w:r>
        <w:rPr>
          <w:sz w:val="28"/>
          <w:szCs w:val="28"/>
        </w:rPr>
        <w:t xml:space="preserve">1. Комісія з питань визначення напрямів та </w:t>
      </w:r>
      <w:r w:rsidR="001C58DA">
        <w:rPr>
          <w:sz w:val="28"/>
          <w:szCs w:val="28"/>
        </w:rPr>
        <w:t>об’єктів</w:t>
      </w:r>
      <w:r>
        <w:rPr>
          <w:sz w:val="28"/>
          <w:szCs w:val="28"/>
        </w:rPr>
        <w:t>, на які</w:t>
      </w:r>
      <w:r w:rsidR="001C58DA">
        <w:rPr>
          <w:sz w:val="28"/>
          <w:szCs w:val="28"/>
        </w:rPr>
        <w:t xml:space="preserve"> </w:t>
      </w:r>
      <w:r>
        <w:rPr>
          <w:sz w:val="28"/>
          <w:szCs w:val="28"/>
        </w:rPr>
        <w:t>буде спрямовано субвенцію з державного бюджету місцевим бюджетам на проєктні,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D72D92">
        <w:rPr>
          <w:sz w:val="28"/>
          <w:szCs w:val="28"/>
        </w:rPr>
        <w:t>,</w:t>
      </w:r>
      <w:r>
        <w:rPr>
          <w:sz w:val="28"/>
          <w:szCs w:val="28"/>
        </w:rPr>
        <w:t xml:space="preserve"> Луцької міської ради (далі </w:t>
      </w:r>
      <w:r>
        <w:rPr>
          <w:rFonts w:eastAsia="Times New Roman" w:cs="Times New Roman"/>
          <w:sz w:val="28"/>
          <w:szCs w:val="28"/>
        </w:rPr>
        <w:t>–</w:t>
      </w:r>
      <w:r>
        <w:rPr>
          <w:sz w:val="28"/>
          <w:szCs w:val="28"/>
        </w:rPr>
        <w:t xml:space="preserve"> комісія) є консультативно-дорадчим органом, яка утворюється на період дії субвенції. Рішення комісії носить рекомендаційний характер.</w:t>
      </w:r>
    </w:p>
    <w:p w14:paraId="157F1DC3" w14:textId="2F85BC4E" w:rsidR="001D3A22" w:rsidRDefault="00000000" w:rsidP="001C58DA">
      <w:pPr>
        <w:ind w:firstLine="567"/>
        <w:jc w:val="both"/>
      </w:pPr>
      <w:r>
        <w:rPr>
          <w:sz w:val="28"/>
          <w:szCs w:val="28"/>
        </w:rPr>
        <w:t>2. Комісія у своїй діяльності керується Конституцією України, законами України “Про місцеве самоврядування в Україні”, “Про забезпечення організаційно-правових умов соціального захисту дітей-сиріт та дітей, позбавлених батьківського піклування”, “Про житловий фонд соціального призначення”, Житловим Кодексом України, Порядком та умовами надання субвенції з державного бюджету місцевим бюджетам на про</w:t>
      </w:r>
      <w:r w:rsidR="00D72D92">
        <w:rPr>
          <w:sz w:val="28"/>
          <w:szCs w:val="28"/>
        </w:rPr>
        <w:t>е</w:t>
      </w:r>
      <w:r>
        <w:rPr>
          <w:sz w:val="28"/>
          <w:szCs w:val="28"/>
        </w:rPr>
        <w:t>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затвердженим постановою Кабінету Міністрів України від 26 травня 2021</w:t>
      </w:r>
      <w:r w:rsidR="001C58DA">
        <w:rPr>
          <w:sz w:val="28"/>
          <w:szCs w:val="28"/>
        </w:rPr>
        <w:t xml:space="preserve"> </w:t>
      </w:r>
      <w:r>
        <w:rPr>
          <w:sz w:val="28"/>
          <w:szCs w:val="28"/>
        </w:rPr>
        <w:t>року</w:t>
      </w:r>
      <w:r w:rsidR="001C58DA">
        <w:rPr>
          <w:sz w:val="28"/>
          <w:szCs w:val="28"/>
        </w:rPr>
        <w:t xml:space="preserve"> </w:t>
      </w:r>
      <w:r>
        <w:rPr>
          <w:sz w:val="28"/>
          <w:szCs w:val="28"/>
        </w:rPr>
        <w:t>№ 615 “Деякі</w:t>
      </w:r>
      <w:r w:rsidR="001C58DA">
        <w:rPr>
          <w:sz w:val="28"/>
          <w:szCs w:val="28"/>
        </w:rPr>
        <w:t xml:space="preserve"> </w:t>
      </w:r>
      <w:r>
        <w:rPr>
          <w:sz w:val="28"/>
          <w:szCs w:val="28"/>
        </w:rPr>
        <w:t xml:space="preserve">питання забезпечення дітей-сиріт, дітей, позбавлених батьківського піклування, осіб з їх числа житлом та підтримки малих групових будинків”, </w:t>
      </w:r>
      <w:r w:rsidRPr="00D72D92">
        <w:rPr>
          <w:color w:val="auto"/>
          <w:sz w:val="28"/>
          <w:szCs w:val="28"/>
        </w:rPr>
        <w:t>зі змінами,</w:t>
      </w:r>
      <w:r>
        <w:rPr>
          <w:sz w:val="28"/>
          <w:szCs w:val="28"/>
        </w:rPr>
        <w:t xml:space="preserve"> а також цим Положенням.</w:t>
      </w:r>
    </w:p>
    <w:p w14:paraId="48A57192" w14:textId="77777777" w:rsidR="001D3A22" w:rsidRDefault="001D3A22">
      <w:pPr>
        <w:jc w:val="center"/>
        <w:rPr>
          <w:sz w:val="28"/>
          <w:szCs w:val="28"/>
        </w:rPr>
      </w:pPr>
    </w:p>
    <w:p w14:paraId="0E02BC91" w14:textId="77777777" w:rsidR="001D3A22" w:rsidRDefault="00000000">
      <w:pPr>
        <w:jc w:val="center"/>
      </w:pPr>
      <w:r>
        <w:rPr>
          <w:sz w:val="28"/>
          <w:szCs w:val="28"/>
        </w:rPr>
        <w:t>2. ПОВНОВАЖЕННЯ КОМІСІЇ</w:t>
      </w:r>
    </w:p>
    <w:p w14:paraId="1A08C7F1" w14:textId="77777777" w:rsidR="001D3A22" w:rsidRDefault="001D3A22">
      <w:pPr>
        <w:jc w:val="center"/>
        <w:rPr>
          <w:sz w:val="28"/>
          <w:szCs w:val="28"/>
        </w:rPr>
      </w:pPr>
    </w:p>
    <w:p w14:paraId="5DEB240B" w14:textId="21CA1093" w:rsidR="001D3A22" w:rsidRDefault="00000000" w:rsidP="001C58DA">
      <w:pPr>
        <w:ind w:firstLine="567"/>
        <w:jc w:val="both"/>
      </w:pPr>
      <w:r>
        <w:rPr>
          <w:sz w:val="28"/>
          <w:szCs w:val="28"/>
        </w:rPr>
        <w:t>До повноважень комісії належить:</w:t>
      </w:r>
    </w:p>
    <w:p w14:paraId="20D29C61" w14:textId="43D6EFCF" w:rsidR="001D3A22" w:rsidRDefault="00000000" w:rsidP="001C58DA">
      <w:pPr>
        <w:ind w:firstLine="567"/>
        <w:jc w:val="both"/>
      </w:pPr>
      <w:r>
        <w:rPr>
          <w:sz w:val="28"/>
          <w:szCs w:val="28"/>
        </w:rPr>
        <w:t xml:space="preserve">1. Формування потреби щодо спрямування субвенції за відповідними </w:t>
      </w:r>
    </w:p>
    <w:p w14:paraId="4AC5FBAC" w14:textId="77777777" w:rsidR="001D3A22" w:rsidRDefault="001D3A22">
      <w:pPr>
        <w:jc w:val="center"/>
        <w:rPr>
          <w:sz w:val="28"/>
          <w:szCs w:val="28"/>
        </w:rPr>
      </w:pPr>
    </w:p>
    <w:p w14:paraId="1D924303" w14:textId="1F4FEB6D" w:rsidR="001C58DA" w:rsidRDefault="00000000">
      <w:pPr>
        <w:jc w:val="both"/>
      </w:pPr>
      <w:r>
        <w:rPr>
          <w:sz w:val="28"/>
          <w:szCs w:val="28"/>
        </w:rPr>
        <w:lastRenderedPageBreak/>
        <w:t>напрямами і підготовка пропозицій.</w:t>
      </w:r>
    </w:p>
    <w:p w14:paraId="3782E8A3" w14:textId="58076E97" w:rsidR="001C58DA" w:rsidRDefault="00000000" w:rsidP="001C58DA">
      <w:pPr>
        <w:ind w:firstLine="567"/>
        <w:jc w:val="both"/>
      </w:pPr>
      <w:r>
        <w:rPr>
          <w:sz w:val="28"/>
          <w:szCs w:val="28"/>
        </w:rPr>
        <w:t xml:space="preserve">2. Уточнення пропозицій стосовно напрямів та </w:t>
      </w:r>
      <w:r w:rsidR="001C58DA">
        <w:rPr>
          <w:sz w:val="28"/>
          <w:szCs w:val="28"/>
        </w:rPr>
        <w:t>об’єктів</w:t>
      </w:r>
      <w:r>
        <w:rPr>
          <w:sz w:val="28"/>
          <w:szCs w:val="28"/>
        </w:rPr>
        <w:t>, на які буде спрямовано субвенцію.</w:t>
      </w:r>
    </w:p>
    <w:p w14:paraId="3B303FC2" w14:textId="6770F633" w:rsidR="001C58DA" w:rsidRPr="001C58DA" w:rsidRDefault="00000000" w:rsidP="001C58DA">
      <w:pPr>
        <w:ind w:firstLine="567"/>
        <w:jc w:val="both"/>
      </w:pPr>
      <w:r>
        <w:rPr>
          <w:sz w:val="28"/>
          <w:szCs w:val="28"/>
        </w:rPr>
        <w:t>3. Формування та затвердження загальних списків осіб, які перебувають на квартирному обліку, із зазначенням прізвища, імені, по батькові, дати народження, дати її взяття на такий облік, інвалідності (у разі її встановлення), та орієнтованої потреби у коштах, необхідних  для  придбання житла.</w:t>
      </w:r>
    </w:p>
    <w:p w14:paraId="1D0EF72E" w14:textId="77777777" w:rsidR="001C58DA" w:rsidRDefault="00000000" w:rsidP="001C58DA">
      <w:pPr>
        <w:ind w:firstLine="567"/>
        <w:jc w:val="both"/>
        <w:rPr>
          <w:sz w:val="28"/>
          <w:szCs w:val="28"/>
        </w:rPr>
      </w:pPr>
      <w:r>
        <w:rPr>
          <w:sz w:val="28"/>
          <w:szCs w:val="28"/>
        </w:rPr>
        <w:t>4. Затвердження списків осіб для виплати грошової компенсації із визначенням окремо щодо кожної особи обсягу такої компенсації. До загального списку не включаються особи, яким було виділено грошову компенсацію для придбання житла за рахунок субвенції у 2019, 2020 роках.</w:t>
      </w:r>
    </w:p>
    <w:p w14:paraId="428C0817" w14:textId="77777777" w:rsidR="001C58DA" w:rsidRDefault="00000000" w:rsidP="001C58DA">
      <w:pPr>
        <w:ind w:firstLine="567"/>
        <w:jc w:val="both"/>
      </w:pPr>
      <w:r>
        <w:rPr>
          <w:sz w:val="28"/>
          <w:szCs w:val="28"/>
        </w:rPr>
        <w:t>5. Погодження щодо:</w:t>
      </w:r>
    </w:p>
    <w:p w14:paraId="7A6370FF" w14:textId="2EBD44D4" w:rsidR="001C58DA" w:rsidRDefault="00000000" w:rsidP="001C58DA">
      <w:pPr>
        <w:ind w:firstLine="567"/>
        <w:jc w:val="both"/>
      </w:pPr>
      <w:r>
        <w:rPr>
          <w:sz w:val="28"/>
          <w:szCs w:val="28"/>
        </w:rPr>
        <w:t xml:space="preserve">житлових </w:t>
      </w:r>
      <w:r w:rsidR="001C58DA">
        <w:rPr>
          <w:sz w:val="28"/>
          <w:szCs w:val="28"/>
        </w:rPr>
        <w:t>об’єктів</w:t>
      </w:r>
      <w:r>
        <w:rPr>
          <w:sz w:val="28"/>
          <w:szCs w:val="28"/>
        </w:rPr>
        <w:t>, які планується придбати для забезпечення житлом дитячих будинків сімейного типу, соціальним житлом, житлом для дітей, у тому числі за рахунок грошової компенсації;</w:t>
      </w:r>
    </w:p>
    <w:p w14:paraId="2762D2D5" w14:textId="0DC91C51" w:rsidR="001C58DA" w:rsidRDefault="00000000" w:rsidP="001C58DA">
      <w:pPr>
        <w:ind w:firstLine="567"/>
        <w:jc w:val="both"/>
      </w:pPr>
      <w:r>
        <w:rPr>
          <w:sz w:val="28"/>
          <w:szCs w:val="28"/>
        </w:rPr>
        <w:t>нового будівництва приміщень для розміщення малих групових будинків, житла для дитячих будинків сімейного типу, капітального ремонту</w:t>
      </w:r>
      <w:r w:rsidR="00D72D92">
        <w:rPr>
          <w:sz w:val="28"/>
          <w:szCs w:val="28"/>
        </w:rPr>
        <w:t> </w:t>
      </w:r>
      <w:r>
        <w:rPr>
          <w:sz w:val="28"/>
          <w:szCs w:val="28"/>
        </w:rPr>
        <w:t>/</w:t>
      </w:r>
      <w:r w:rsidR="00D72D92">
        <w:rPr>
          <w:sz w:val="28"/>
          <w:szCs w:val="28"/>
        </w:rPr>
        <w:t> </w:t>
      </w:r>
      <w:r>
        <w:rPr>
          <w:sz w:val="28"/>
          <w:szCs w:val="28"/>
        </w:rPr>
        <w:t>реконструкції житла для дитячих будинків сімейного типу;</w:t>
      </w:r>
    </w:p>
    <w:p w14:paraId="062B2683" w14:textId="4DB058C9" w:rsidR="001C58DA" w:rsidRDefault="00000000" w:rsidP="001C58DA">
      <w:pPr>
        <w:ind w:firstLine="567"/>
        <w:jc w:val="both"/>
      </w:pPr>
      <w:r>
        <w:rPr>
          <w:sz w:val="28"/>
          <w:szCs w:val="28"/>
        </w:rPr>
        <w:t>розроблення проєктної документації на нове будівництво приміщень для розміщення малих групових будинків, капітальний ремонт</w:t>
      </w:r>
      <w:r w:rsidR="00D72D92">
        <w:rPr>
          <w:sz w:val="28"/>
          <w:szCs w:val="28"/>
        </w:rPr>
        <w:t> </w:t>
      </w:r>
      <w:r>
        <w:rPr>
          <w:sz w:val="28"/>
          <w:szCs w:val="28"/>
        </w:rPr>
        <w:t>/</w:t>
      </w:r>
      <w:r w:rsidR="00D72D92">
        <w:rPr>
          <w:sz w:val="28"/>
          <w:szCs w:val="28"/>
        </w:rPr>
        <w:t> </w:t>
      </w:r>
      <w:r>
        <w:rPr>
          <w:sz w:val="28"/>
          <w:szCs w:val="28"/>
        </w:rPr>
        <w:t>реконструкцію житла для дитячих будинків сімейного типу.</w:t>
      </w:r>
    </w:p>
    <w:p w14:paraId="47545113" w14:textId="77777777" w:rsidR="001C58DA" w:rsidRDefault="00000000" w:rsidP="001C58DA">
      <w:pPr>
        <w:ind w:firstLine="567"/>
        <w:jc w:val="both"/>
      </w:pPr>
      <w:r>
        <w:rPr>
          <w:sz w:val="28"/>
          <w:szCs w:val="28"/>
        </w:rPr>
        <w:t>6. Обстеження стану житлового приміщення</w:t>
      </w:r>
      <w:r w:rsidR="001C58DA">
        <w:rPr>
          <w:sz w:val="28"/>
          <w:szCs w:val="28"/>
        </w:rPr>
        <w:t xml:space="preserve"> </w:t>
      </w:r>
      <w:r>
        <w:rPr>
          <w:sz w:val="28"/>
          <w:szCs w:val="28"/>
        </w:rPr>
        <w:t>(будинку, квартири), що придбавається.</w:t>
      </w:r>
    </w:p>
    <w:p w14:paraId="79E76FA8" w14:textId="77777777" w:rsidR="001C58DA" w:rsidRDefault="00000000" w:rsidP="001C58DA">
      <w:pPr>
        <w:ind w:firstLine="567"/>
        <w:jc w:val="both"/>
      </w:pPr>
      <w:r>
        <w:rPr>
          <w:sz w:val="28"/>
          <w:szCs w:val="28"/>
        </w:rPr>
        <w:t>7. Перевірка наявності у дитини статусу дитини-сироти, дитини, позбавленої батьківського піклування, особи з їх числа.</w:t>
      </w:r>
    </w:p>
    <w:p w14:paraId="2074C4EA" w14:textId="77777777" w:rsidR="008B42CE" w:rsidRDefault="00000000" w:rsidP="008B42CE">
      <w:pPr>
        <w:ind w:firstLine="567"/>
        <w:jc w:val="both"/>
      </w:pPr>
      <w:r>
        <w:rPr>
          <w:sz w:val="28"/>
          <w:szCs w:val="28"/>
        </w:rPr>
        <w:t>8.</w:t>
      </w:r>
      <w:r w:rsidR="008B42CE">
        <w:rPr>
          <w:sz w:val="28"/>
          <w:szCs w:val="28"/>
        </w:rPr>
        <w:t> </w:t>
      </w:r>
      <w:r>
        <w:rPr>
          <w:sz w:val="28"/>
          <w:szCs w:val="28"/>
        </w:rPr>
        <w:t>Перевірка наявності в осіб, старших 23 років, підстав постановки на квартирний облік їх як дітей-сиріт, дітей, позбавлених батьківського піклування, осіб з їх числа.</w:t>
      </w:r>
    </w:p>
    <w:p w14:paraId="75E5E6A1" w14:textId="2910D74F" w:rsidR="008B42CE" w:rsidRDefault="008B42CE" w:rsidP="008B42CE">
      <w:pPr>
        <w:ind w:firstLine="567"/>
        <w:jc w:val="both"/>
      </w:pPr>
      <w:r>
        <w:rPr>
          <w:sz w:val="28"/>
          <w:szCs w:val="28"/>
        </w:rPr>
        <w:t>9. Перевірка наявності документів щодо перебування дитини</w:t>
      </w:r>
      <w:r w:rsidR="00BA5D9B">
        <w:rPr>
          <w:sz w:val="28"/>
          <w:szCs w:val="28"/>
        </w:rPr>
        <w:t> </w:t>
      </w:r>
      <w:r>
        <w:rPr>
          <w:sz w:val="28"/>
          <w:szCs w:val="28"/>
        </w:rPr>
        <w:t>/</w:t>
      </w:r>
      <w:r w:rsidR="00BA5D9B">
        <w:rPr>
          <w:sz w:val="28"/>
          <w:szCs w:val="28"/>
        </w:rPr>
        <w:t> </w:t>
      </w:r>
      <w:r>
        <w:rPr>
          <w:sz w:val="28"/>
          <w:szCs w:val="28"/>
        </w:rPr>
        <w:t>особи на квартирному обліку.</w:t>
      </w:r>
    </w:p>
    <w:p w14:paraId="3D08AE21" w14:textId="77777777" w:rsidR="008B42CE" w:rsidRDefault="008B42CE" w:rsidP="008B42CE">
      <w:pPr>
        <w:ind w:firstLine="567"/>
        <w:jc w:val="both"/>
      </w:pPr>
      <w:r>
        <w:rPr>
          <w:sz w:val="28"/>
          <w:szCs w:val="28"/>
        </w:rPr>
        <w:t>10. Перевірка документів, що подаються,  для придбання житла.</w:t>
      </w:r>
    </w:p>
    <w:p w14:paraId="3755EDE6" w14:textId="32A06525" w:rsidR="001D3A22" w:rsidRDefault="00000000" w:rsidP="008B42CE">
      <w:pPr>
        <w:ind w:firstLine="567"/>
        <w:jc w:val="both"/>
      </w:pPr>
      <w:r>
        <w:rPr>
          <w:sz w:val="28"/>
          <w:szCs w:val="28"/>
        </w:rPr>
        <w:t>1</w:t>
      </w:r>
      <w:r w:rsidR="008B42CE">
        <w:rPr>
          <w:sz w:val="28"/>
          <w:szCs w:val="28"/>
        </w:rPr>
        <w:t>1</w:t>
      </w:r>
      <w:r>
        <w:rPr>
          <w:sz w:val="28"/>
          <w:szCs w:val="28"/>
        </w:rPr>
        <w:t>. Визначення дитини</w:t>
      </w:r>
      <w:r w:rsidR="00BA5D9B">
        <w:rPr>
          <w:sz w:val="28"/>
          <w:szCs w:val="28"/>
        </w:rPr>
        <w:t> </w:t>
      </w:r>
      <w:r>
        <w:rPr>
          <w:sz w:val="28"/>
          <w:szCs w:val="28"/>
        </w:rPr>
        <w:t>/</w:t>
      </w:r>
      <w:r w:rsidR="00BA5D9B">
        <w:rPr>
          <w:sz w:val="28"/>
          <w:szCs w:val="28"/>
        </w:rPr>
        <w:t> </w:t>
      </w:r>
      <w:r>
        <w:rPr>
          <w:sz w:val="28"/>
          <w:szCs w:val="28"/>
        </w:rPr>
        <w:t xml:space="preserve">особи, якій буде придбано житло або призначено грошову компенсацію. </w:t>
      </w:r>
    </w:p>
    <w:p w14:paraId="769463CC" w14:textId="77777777" w:rsidR="001D3A22" w:rsidRDefault="001D3A22">
      <w:pPr>
        <w:ind w:firstLine="570"/>
        <w:jc w:val="both"/>
        <w:rPr>
          <w:sz w:val="28"/>
          <w:szCs w:val="28"/>
        </w:rPr>
      </w:pPr>
    </w:p>
    <w:p w14:paraId="35C581BF" w14:textId="77777777" w:rsidR="001D3A22" w:rsidRDefault="00000000">
      <w:pPr>
        <w:jc w:val="center"/>
      </w:pPr>
      <w:r>
        <w:rPr>
          <w:sz w:val="28"/>
          <w:szCs w:val="28"/>
        </w:rPr>
        <w:t>3. ОРГАНІЗАЦІЯ ДІЯЛЬНОСТІ КОМІСІЇ</w:t>
      </w:r>
    </w:p>
    <w:p w14:paraId="750F40F1" w14:textId="77777777" w:rsidR="001D3A22" w:rsidRDefault="001D3A22">
      <w:pPr>
        <w:jc w:val="center"/>
        <w:rPr>
          <w:sz w:val="28"/>
          <w:szCs w:val="28"/>
        </w:rPr>
      </w:pPr>
    </w:p>
    <w:p w14:paraId="57B62288" w14:textId="00B6BB99" w:rsidR="008B42CE" w:rsidRDefault="00000000" w:rsidP="008B42CE">
      <w:pPr>
        <w:ind w:firstLine="567"/>
        <w:jc w:val="both"/>
        <w:rPr>
          <w:sz w:val="28"/>
          <w:szCs w:val="28"/>
        </w:rPr>
      </w:pPr>
      <w:r>
        <w:rPr>
          <w:sz w:val="28"/>
          <w:szCs w:val="28"/>
        </w:rPr>
        <w:t xml:space="preserve">1. Головою комісії є заступник міського голови відповідно до розподілу </w:t>
      </w:r>
      <w:r w:rsidR="008B42CE">
        <w:rPr>
          <w:sz w:val="28"/>
          <w:szCs w:val="28"/>
        </w:rPr>
        <w:t>обов’язків</w:t>
      </w:r>
      <w:r>
        <w:rPr>
          <w:sz w:val="28"/>
          <w:szCs w:val="28"/>
        </w:rPr>
        <w:t xml:space="preserve">. Заступником голови комісії </w:t>
      </w:r>
      <w:r>
        <w:rPr>
          <w:rFonts w:eastAsia="Times New Roman" w:cs="Times New Roman"/>
          <w:sz w:val="28"/>
          <w:szCs w:val="28"/>
        </w:rPr>
        <w:t>–</w:t>
      </w:r>
      <w:r>
        <w:rPr>
          <w:sz w:val="28"/>
          <w:szCs w:val="28"/>
        </w:rPr>
        <w:t xml:space="preserve"> начальник служби у справах дітей міської ради.</w:t>
      </w:r>
    </w:p>
    <w:p w14:paraId="6C5E41CC" w14:textId="3A74A365" w:rsidR="008B42CE" w:rsidRDefault="00000000" w:rsidP="008B42CE">
      <w:pPr>
        <w:ind w:firstLine="567"/>
        <w:jc w:val="both"/>
        <w:rPr>
          <w:sz w:val="28"/>
          <w:szCs w:val="28"/>
        </w:rPr>
      </w:pPr>
      <w:r>
        <w:rPr>
          <w:sz w:val="28"/>
          <w:szCs w:val="28"/>
        </w:rPr>
        <w:t>2.</w:t>
      </w:r>
      <w:r w:rsidR="008B42CE">
        <w:rPr>
          <w:sz w:val="28"/>
          <w:szCs w:val="28"/>
        </w:rPr>
        <w:t> </w:t>
      </w:r>
      <w:r>
        <w:rPr>
          <w:sz w:val="28"/>
          <w:szCs w:val="28"/>
        </w:rPr>
        <w:t>Склад комісії затверджується рішенням виконавчого комітету міської ради.</w:t>
      </w:r>
    </w:p>
    <w:p w14:paraId="511EE34B" w14:textId="393A4A1E" w:rsidR="008B42CE" w:rsidRDefault="00000000" w:rsidP="008B42CE">
      <w:pPr>
        <w:ind w:firstLine="567"/>
        <w:jc w:val="both"/>
        <w:rPr>
          <w:sz w:val="28"/>
          <w:szCs w:val="28"/>
        </w:rPr>
      </w:pPr>
      <w:r>
        <w:rPr>
          <w:sz w:val="28"/>
          <w:szCs w:val="28"/>
        </w:rPr>
        <w:t>3.</w:t>
      </w:r>
      <w:r w:rsidR="008B42CE">
        <w:rPr>
          <w:sz w:val="28"/>
          <w:szCs w:val="28"/>
        </w:rPr>
        <w:t> </w:t>
      </w:r>
      <w:r>
        <w:rPr>
          <w:sz w:val="28"/>
          <w:szCs w:val="28"/>
        </w:rPr>
        <w:t>Про</w:t>
      </w:r>
      <w:r w:rsidR="008B42CE">
        <w:rPr>
          <w:sz w:val="28"/>
          <w:szCs w:val="28"/>
        </w:rPr>
        <w:t xml:space="preserve"> </w:t>
      </w:r>
      <w:r>
        <w:rPr>
          <w:sz w:val="28"/>
          <w:szCs w:val="28"/>
        </w:rPr>
        <w:t xml:space="preserve"> </w:t>
      </w:r>
      <w:r w:rsidR="008B42CE">
        <w:rPr>
          <w:sz w:val="28"/>
          <w:szCs w:val="28"/>
        </w:rPr>
        <w:t xml:space="preserve"> </w:t>
      </w:r>
      <w:r>
        <w:rPr>
          <w:sz w:val="28"/>
          <w:szCs w:val="28"/>
        </w:rPr>
        <w:t xml:space="preserve">день </w:t>
      </w:r>
      <w:r w:rsidR="008B42CE">
        <w:rPr>
          <w:sz w:val="28"/>
          <w:szCs w:val="28"/>
        </w:rPr>
        <w:t xml:space="preserve">  </w:t>
      </w:r>
      <w:r>
        <w:rPr>
          <w:sz w:val="28"/>
          <w:szCs w:val="28"/>
        </w:rPr>
        <w:t>засідання</w:t>
      </w:r>
      <w:r w:rsidR="008B42CE">
        <w:rPr>
          <w:sz w:val="28"/>
          <w:szCs w:val="28"/>
        </w:rPr>
        <w:t xml:space="preserve"> </w:t>
      </w:r>
      <w:r>
        <w:rPr>
          <w:sz w:val="28"/>
          <w:szCs w:val="28"/>
        </w:rPr>
        <w:t xml:space="preserve"> і </w:t>
      </w:r>
      <w:r w:rsidR="008B42CE">
        <w:rPr>
          <w:sz w:val="28"/>
          <w:szCs w:val="28"/>
        </w:rPr>
        <w:t xml:space="preserve"> </w:t>
      </w:r>
      <w:r>
        <w:rPr>
          <w:sz w:val="28"/>
          <w:szCs w:val="28"/>
        </w:rPr>
        <w:t>порядок</w:t>
      </w:r>
      <w:r w:rsidR="008B42CE">
        <w:rPr>
          <w:sz w:val="28"/>
          <w:szCs w:val="28"/>
        </w:rPr>
        <w:t xml:space="preserve"> </w:t>
      </w:r>
      <w:r>
        <w:rPr>
          <w:sz w:val="28"/>
          <w:szCs w:val="28"/>
        </w:rPr>
        <w:t xml:space="preserve"> денний </w:t>
      </w:r>
      <w:r w:rsidR="008B42CE">
        <w:rPr>
          <w:sz w:val="28"/>
          <w:szCs w:val="28"/>
        </w:rPr>
        <w:t xml:space="preserve"> </w:t>
      </w:r>
      <w:r>
        <w:rPr>
          <w:sz w:val="28"/>
          <w:szCs w:val="28"/>
        </w:rPr>
        <w:t xml:space="preserve">своєчасно </w:t>
      </w:r>
      <w:r w:rsidR="008B42CE">
        <w:rPr>
          <w:sz w:val="28"/>
          <w:szCs w:val="28"/>
        </w:rPr>
        <w:t xml:space="preserve"> </w:t>
      </w:r>
      <w:r>
        <w:rPr>
          <w:sz w:val="28"/>
          <w:szCs w:val="28"/>
        </w:rPr>
        <w:t xml:space="preserve">повідомляється </w:t>
      </w:r>
    </w:p>
    <w:p w14:paraId="60CA0268" w14:textId="4C95F187" w:rsidR="008B42CE" w:rsidRDefault="008B42CE" w:rsidP="008B42CE">
      <w:pPr>
        <w:jc w:val="center"/>
        <w:rPr>
          <w:sz w:val="28"/>
          <w:szCs w:val="28"/>
        </w:rPr>
      </w:pPr>
    </w:p>
    <w:p w14:paraId="3C0200E4" w14:textId="2902858C" w:rsidR="001D3A22" w:rsidRPr="008B42CE" w:rsidRDefault="00000000" w:rsidP="008B42CE">
      <w:pPr>
        <w:jc w:val="both"/>
        <w:rPr>
          <w:sz w:val="28"/>
          <w:szCs w:val="28"/>
        </w:rPr>
      </w:pPr>
      <w:r>
        <w:rPr>
          <w:sz w:val="28"/>
          <w:szCs w:val="28"/>
        </w:rPr>
        <w:lastRenderedPageBreak/>
        <w:t xml:space="preserve">членам комісії та запрошеним. Засідання  комісії  є  правомочними,  якщо  на </w:t>
      </w:r>
    </w:p>
    <w:p w14:paraId="59A582F9" w14:textId="77777777" w:rsidR="008B42CE" w:rsidRDefault="00000000" w:rsidP="008B42CE">
      <w:pPr>
        <w:jc w:val="both"/>
        <w:rPr>
          <w:sz w:val="28"/>
          <w:szCs w:val="28"/>
        </w:rPr>
      </w:pPr>
      <w:r>
        <w:rPr>
          <w:sz w:val="28"/>
          <w:szCs w:val="28"/>
        </w:rPr>
        <w:t>ньому присутні не менше, ніж дві третини загальної кількості членів комісії.</w:t>
      </w:r>
    </w:p>
    <w:p w14:paraId="299D2483" w14:textId="2CF2A41D" w:rsidR="008B42CE" w:rsidRDefault="00000000" w:rsidP="008B42CE">
      <w:pPr>
        <w:ind w:firstLine="567"/>
        <w:jc w:val="both"/>
      </w:pPr>
      <w:r>
        <w:rPr>
          <w:sz w:val="28"/>
          <w:szCs w:val="28"/>
        </w:rPr>
        <w:t>4. Рішення комісії ухвалюється відкритим голосуванням більшістю голосів членів комісії. У разі рівного розподілу голосів вирішальним є голос голови комісії.</w:t>
      </w:r>
    </w:p>
    <w:p w14:paraId="6236D5D0" w14:textId="47742183" w:rsidR="001D3A22" w:rsidRDefault="00000000" w:rsidP="008B42CE">
      <w:pPr>
        <w:ind w:firstLine="567"/>
        <w:jc w:val="both"/>
      </w:pPr>
      <w:r>
        <w:rPr>
          <w:sz w:val="28"/>
          <w:szCs w:val="28"/>
        </w:rPr>
        <w:t>5. Рішення комісії, ухвалені на засіданнях, оформляються протоколом, який підписується головою та членами комісії.</w:t>
      </w:r>
    </w:p>
    <w:p w14:paraId="6CB580A0" w14:textId="77777777" w:rsidR="001D3A22" w:rsidRDefault="001D3A22">
      <w:pPr>
        <w:jc w:val="both"/>
        <w:rPr>
          <w:sz w:val="28"/>
          <w:szCs w:val="28"/>
        </w:rPr>
      </w:pPr>
    </w:p>
    <w:p w14:paraId="4024C9AB" w14:textId="77777777" w:rsidR="008B42CE" w:rsidRDefault="008B42CE">
      <w:pPr>
        <w:jc w:val="both"/>
        <w:rPr>
          <w:sz w:val="28"/>
          <w:szCs w:val="28"/>
        </w:rPr>
      </w:pPr>
    </w:p>
    <w:p w14:paraId="4EC5DD8D" w14:textId="77777777" w:rsidR="008B42CE" w:rsidRDefault="008B42CE">
      <w:pPr>
        <w:jc w:val="both"/>
        <w:rPr>
          <w:sz w:val="28"/>
          <w:szCs w:val="28"/>
        </w:rPr>
      </w:pPr>
    </w:p>
    <w:p w14:paraId="4AF9C47A" w14:textId="77777777" w:rsidR="001D3A22" w:rsidRDefault="00000000">
      <w:pPr>
        <w:jc w:val="both"/>
      </w:pPr>
      <w:r>
        <w:rPr>
          <w:sz w:val="28"/>
          <w:szCs w:val="28"/>
        </w:rPr>
        <w:t xml:space="preserve">Заступник міського голови,                                   </w:t>
      </w:r>
    </w:p>
    <w:p w14:paraId="6AF35A94" w14:textId="5E598E3E" w:rsidR="001D3A22" w:rsidRDefault="00000000">
      <w:pPr>
        <w:jc w:val="both"/>
        <w:rPr>
          <w:sz w:val="28"/>
          <w:szCs w:val="28"/>
        </w:rPr>
      </w:pPr>
      <w:r>
        <w:rPr>
          <w:sz w:val="28"/>
          <w:szCs w:val="28"/>
        </w:rPr>
        <w:t>керуючий справами виконкому                                                     Юрій</w:t>
      </w:r>
      <w:r w:rsidR="008B42CE">
        <w:rPr>
          <w:sz w:val="28"/>
          <w:szCs w:val="28"/>
        </w:rPr>
        <w:t xml:space="preserve"> </w:t>
      </w:r>
      <w:r>
        <w:rPr>
          <w:sz w:val="28"/>
          <w:szCs w:val="28"/>
        </w:rPr>
        <w:t>ВЕРБИЧ</w:t>
      </w:r>
    </w:p>
    <w:p w14:paraId="14E6CCF0" w14:textId="77777777" w:rsidR="001D3A22" w:rsidRDefault="001D3A22">
      <w:pPr>
        <w:jc w:val="both"/>
      </w:pPr>
    </w:p>
    <w:p w14:paraId="7550DFB0" w14:textId="2A480E7D" w:rsidR="001D3A22" w:rsidRDefault="008B42CE">
      <w:pPr>
        <w:jc w:val="both"/>
      </w:pPr>
      <w:r>
        <w:t xml:space="preserve">Бондарук   770 721                                    </w:t>
      </w:r>
    </w:p>
    <w:sectPr w:rsidR="001D3A22" w:rsidSect="00405BEE">
      <w:headerReference w:type="default" r:id="rId6"/>
      <w:pgSz w:w="11906" w:h="16838"/>
      <w:pgMar w:top="567" w:right="567" w:bottom="1701" w:left="1985"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06D1C" w14:textId="77777777" w:rsidR="00B95D27" w:rsidRDefault="00B95D27" w:rsidP="00405BEE">
      <w:r>
        <w:separator/>
      </w:r>
    </w:p>
  </w:endnote>
  <w:endnote w:type="continuationSeparator" w:id="0">
    <w:p w14:paraId="0646D66A" w14:textId="77777777" w:rsidR="00B95D27" w:rsidRDefault="00B95D27" w:rsidP="0040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Arial Unicode M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Arial Unicode MS">
    <w:altName w:val="Cambria"/>
    <w:panose1 w:val="00000000000000000000"/>
    <w:charset w:val="00"/>
    <w:family w:val="roman"/>
    <w:notTrueType/>
    <w:pitch w:val="default"/>
  </w:font>
  <w:font w:name="Liberation Sans;Arial">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735A4" w14:textId="77777777" w:rsidR="00B95D27" w:rsidRDefault="00B95D27" w:rsidP="00405BEE">
      <w:r>
        <w:separator/>
      </w:r>
    </w:p>
  </w:footnote>
  <w:footnote w:type="continuationSeparator" w:id="0">
    <w:p w14:paraId="78612FA2" w14:textId="77777777" w:rsidR="00B95D27" w:rsidRDefault="00B95D27" w:rsidP="0040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830215"/>
      <w:docPartObj>
        <w:docPartGallery w:val="Page Numbers (Top of Page)"/>
        <w:docPartUnique/>
      </w:docPartObj>
    </w:sdtPr>
    <w:sdtContent>
      <w:p w14:paraId="076E5533" w14:textId="77777777" w:rsidR="00405BEE" w:rsidRDefault="00405BEE">
        <w:pPr>
          <w:pStyle w:val="ae"/>
          <w:jc w:val="center"/>
        </w:pPr>
      </w:p>
      <w:p w14:paraId="312BEBAC" w14:textId="3374159F" w:rsidR="00405BEE" w:rsidRDefault="00405BEE">
        <w:pPr>
          <w:pStyle w:val="ae"/>
          <w:jc w:val="center"/>
        </w:pPr>
        <w:r>
          <w:fldChar w:fldCharType="begin"/>
        </w:r>
        <w:r>
          <w:instrText>PAGE   \* MERGEFORMAT</w:instrText>
        </w:r>
        <w:r>
          <w:fldChar w:fldCharType="separate"/>
        </w:r>
        <w:r>
          <w:t>2</w:t>
        </w:r>
        <w:r>
          <w:fldChar w:fldCharType="end"/>
        </w:r>
      </w:p>
    </w:sdtContent>
  </w:sdt>
  <w:p w14:paraId="16395605" w14:textId="77777777" w:rsidR="00405BEE" w:rsidRDefault="00405BEE">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6"/>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3A22"/>
    <w:rsid w:val="001C58DA"/>
    <w:rsid w:val="001D3A22"/>
    <w:rsid w:val="002B571E"/>
    <w:rsid w:val="00360B30"/>
    <w:rsid w:val="00405BEE"/>
    <w:rsid w:val="007A4C8E"/>
    <w:rsid w:val="008B42CE"/>
    <w:rsid w:val="009D2554"/>
    <w:rsid w:val="00A64AF3"/>
    <w:rsid w:val="00A8788F"/>
    <w:rsid w:val="00B95D27"/>
    <w:rsid w:val="00BA5D9B"/>
    <w:rsid w:val="00BB3DD7"/>
    <w:rsid w:val="00D72D92"/>
    <w:rsid w:val="00FF4F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90A5"/>
  <w15:docId w15:val="{F3D97B22-61DF-47AB-A04B-E343C870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sz w:val="28"/>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Andale Sans UI;Arial Unicode MS" w:cs="Tahoma"/>
      <w:color w:val="00000A"/>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style>
  <w:style w:type="character" w:customStyle="1" w:styleId="a4">
    <w:name w:val="Маркери списку"/>
    <w:qFormat/>
    <w:rPr>
      <w:rFonts w:ascii="OpenSymbol;Arial Unicode MS" w:eastAsia="OpenSymbol;Arial Unicode MS" w:hAnsi="OpenSymbol;Arial Unicode MS" w:cs="OpenSymbol;Arial Unicode MS"/>
    </w:rPr>
  </w:style>
  <w:style w:type="character" w:customStyle="1" w:styleId="a5">
    <w:name w:val="Символи виноски"/>
    <w:qFormat/>
  </w:style>
  <w:style w:type="character" w:customStyle="1" w:styleId="a6">
    <w:name w:val="Символи кінцевої виноски"/>
    <w:qFormat/>
  </w:style>
  <w:style w:type="paragraph" w:customStyle="1" w:styleId="a7">
    <w:name w:val="Заголовок"/>
    <w:basedOn w:val="a"/>
    <w:next w:val="a8"/>
    <w:qFormat/>
    <w:pPr>
      <w:keepNext/>
      <w:spacing w:before="240" w:after="120"/>
    </w:pPr>
    <w:rPr>
      <w:rFonts w:ascii="Liberation Sans;Arial" w:eastAsia="MS Gothic" w:hAnsi="Liberation Sans;Arial"/>
      <w:sz w:val="28"/>
      <w:szCs w:val="28"/>
    </w:rPr>
  </w:style>
  <w:style w:type="paragraph" w:styleId="a8">
    <w:name w:val="Body Text"/>
    <w:basedOn w:val="a"/>
    <w:pPr>
      <w:spacing w:after="120"/>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ab">
    <w:name w:val="Покажчик"/>
    <w:basedOn w:val="a"/>
    <w:qFormat/>
    <w:pPr>
      <w:suppressLineNumbers/>
    </w:pPr>
  </w:style>
  <w:style w:type="paragraph" w:styleId="ac">
    <w:name w:val="Title"/>
    <w:basedOn w:val="a"/>
    <w:uiPriority w:val="10"/>
    <w:qFormat/>
    <w:pPr>
      <w:keepNext/>
      <w:spacing w:before="240" w:after="120"/>
    </w:pPr>
    <w:rPr>
      <w:rFonts w:ascii="Arial" w:hAnsi="Arial"/>
      <w:sz w:val="28"/>
      <w:szCs w:val="28"/>
    </w:rPr>
  </w:style>
  <w:style w:type="paragraph" w:styleId="ad">
    <w:name w:val="Subtitle"/>
    <w:basedOn w:val="ac"/>
    <w:uiPriority w:val="11"/>
    <w:qFormat/>
    <w:pPr>
      <w:jc w:val="center"/>
    </w:pPr>
    <w:rPr>
      <w:i/>
      <w:iCs/>
    </w:rPr>
  </w:style>
  <w:style w:type="paragraph" w:styleId="ae">
    <w:name w:val="header"/>
    <w:basedOn w:val="a"/>
    <w:link w:val="af"/>
    <w:uiPriority w:val="99"/>
    <w:unhideWhenUsed/>
    <w:rsid w:val="00405BEE"/>
    <w:pPr>
      <w:tabs>
        <w:tab w:val="center" w:pos="4819"/>
        <w:tab w:val="right" w:pos="9639"/>
      </w:tabs>
    </w:pPr>
    <w:rPr>
      <w:rFonts w:cs="Mangal"/>
      <w:szCs w:val="21"/>
    </w:rPr>
  </w:style>
  <w:style w:type="character" w:customStyle="1" w:styleId="af">
    <w:name w:val="Верхній колонтитул Знак"/>
    <w:basedOn w:val="a0"/>
    <w:link w:val="ae"/>
    <w:uiPriority w:val="99"/>
    <w:rsid w:val="00405BEE"/>
    <w:rPr>
      <w:rFonts w:eastAsia="Andale Sans UI;Arial Unicode MS" w:cs="Mangal"/>
      <w:color w:val="00000A"/>
      <w:kern w:val="2"/>
      <w:sz w:val="24"/>
      <w:szCs w:val="21"/>
    </w:rPr>
  </w:style>
  <w:style w:type="paragraph" w:styleId="af0">
    <w:name w:val="footer"/>
    <w:basedOn w:val="a"/>
    <w:link w:val="af1"/>
    <w:uiPriority w:val="99"/>
    <w:unhideWhenUsed/>
    <w:rsid w:val="00405BEE"/>
    <w:pPr>
      <w:tabs>
        <w:tab w:val="center" w:pos="4819"/>
        <w:tab w:val="right" w:pos="9639"/>
      </w:tabs>
    </w:pPr>
    <w:rPr>
      <w:rFonts w:cs="Mangal"/>
      <w:szCs w:val="21"/>
    </w:rPr>
  </w:style>
  <w:style w:type="character" w:customStyle="1" w:styleId="af1">
    <w:name w:val="Нижній колонтитул Знак"/>
    <w:basedOn w:val="a0"/>
    <w:link w:val="af0"/>
    <w:uiPriority w:val="99"/>
    <w:rsid w:val="00405BEE"/>
    <w:rPr>
      <w:rFonts w:eastAsia="Andale Sans UI;Arial Unicode MS" w:cs="Mangal"/>
      <w:color w:val="00000A"/>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3</Pages>
  <Words>3368</Words>
  <Characters>1920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33</cp:revision>
  <cp:lastPrinted>2024-10-01T16:22:00Z</cp:lastPrinted>
  <dcterms:created xsi:type="dcterms:W3CDTF">2024-10-03T06:02:00Z</dcterms:created>
  <dcterms:modified xsi:type="dcterms:W3CDTF">2024-10-04T11:43:00Z</dcterms:modified>
  <dc:language>uk-UA</dc:language>
</cp:coreProperties>
</file>