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30DE" w14:textId="77777777" w:rsidR="003F4342" w:rsidRPr="0099267F" w:rsidRDefault="00000000">
      <w:pPr>
        <w:widowControl/>
        <w:ind w:firstLine="5102"/>
        <w:rPr>
          <w:rFonts w:ascii="Times New Roman" w:hAnsi="Times New Roman" w:cs="Times New Roman"/>
          <w:sz w:val="28"/>
          <w:szCs w:val="28"/>
        </w:rPr>
      </w:pPr>
      <w:r w:rsidRPr="0099267F">
        <w:rPr>
          <w:rFonts w:ascii="Times New Roman" w:hAnsi="Times New Roman" w:cs="Times New Roman"/>
          <w:sz w:val="28"/>
          <w:szCs w:val="28"/>
        </w:rPr>
        <w:t xml:space="preserve">Додаток </w:t>
      </w:r>
    </w:p>
    <w:p w14:paraId="7F8081AC" w14:textId="77777777" w:rsidR="003F4342" w:rsidRPr="0099267F" w:rsidRDefault="00000000">
      <w:pPr>
        <w:widowControl/>
        <w:ind w:left="5103" w:hanging="1"/>
        <w:rPr>
          <w:rFonts w:ascii="Times New Roman" w:hAnsi="Times New Roman" w:cs="Times New Roman"/>
          <w:sz w:val="28"/>
          <w:szCs w:val="28"/>
        </w:rPr>
      </w:pPr>
      <w:r w:rsidRPr="0099267F">
        <w:rPr>
          <w:rFonts w:ascii="Times New Roman" w:hAnsi="Times New Roman" w:cs="Times New Roman"/>
          <w:sz w:val="28"/>
          <w:szCs w:val="28"/>
        </w:rPr>
        <w:t>до рішення виконавчого комітету міської ради</w:t>
      </w:r>
    </w:p>
    <w:p w14:paraId="7FFB9931" w14:textId="77777777" w:rsidR="003F4342" w:rsidRPr="0099267F" w:rsidRDefault="00000000">
      <w:pPr>
        <w:widowControl/>
        <w:ind w:firstLine="5102"/>
        <w:jc w:val="both"/>
        <w:rPr>
          <w:rFonts w:ascii="Times New Roman" w:hAnsi="Times New Roman" w:cs="Times New Roman"/>
          <w:sz w:val="28"/>
          <w:szCs w:val="28"/>
        </w:rPr>
      </w:pPr>
      <w:r w:rsidRPr="0099267F">
        <w:rPr>
          <w:rFonts w:ascii="Times New Roman" w:hAnsi="Times New Roman" w:cs="Times New Roman"/>
          <w:sz w:val="28"/>
          <w:szCs w:val="28"/>
        </w:rPr>
        <w:t>________________№___________</w:t>
      </w:r>
    </w:p>
    <w:p w14:paraId="7230FACA" w14:textId="77777777" w:rsidR="003F4342" w:rsidRPr="0099267F" w:rsidRDefault="003F4342">
      <w:pPr>
        <w:widowControl/>
        <w:ind w:firstLine="5102"/>
        <w:jc w:val="both"/>
        <w:rPr>
          <w:rFonts w:ascii="Times New Roman" w:hAnsi="Times New Roman" w:cs="Times New Roman"/>
          <w:sz w:val="28"/>
          <w:szCs w:val="28"/>
        </w:rPr>
      </w:pPr>
    </w:p>
    <w:p w14:paraId="5C11F950" w14:textId="77777777" w:rsidR="003F4342" w:rsidRPr="0099267F" w:rsidRDefault="003F4342">
      <w:pPr>
        <w:pStyle w:val="11"/>
        <w:spacing w:line="240" w:lineRule="auto"/>
        <w:rPr>
          <w:rStyle w:val="1"/>
          <w:rFonts w:cs="Times New Roman"/>
          <w:b/>
          <w:bCs w:val="0"/>
          <w:sz w:val="28"/>
          <w:szCs w:val="28"/>
          <w:lang w:eastAsia="ru-RU"/>
        </w:rPr>
      </w:pPr>
    </w:p>
    <w:p w14:paraId="38965B7D" w14:textId="77777777" w:rsidR="003F4342" w:rsidRPr="0099267F" w:rsidRDefault="00000000">
      <w:pPr>
        <w:pStyle w:val="11"/>
        <w:spacing w:line="240" w:lineRule="auto"/>
        <w:rPr>
          <w:rFonts w:ascii="Times New Roman" w:hAnsi="Times New Roman" w:cs="Times New Roman"/>
          <w:sz w:val="28"/>
          <w:szCs w:val="28"/>
        </w:rPr>
      </w:pPr>
      <w:r w:rsidRPr="0099267F">
        <w:rPr>
          <w:rStyle w:val="1"/>
          <w:rFonts w:cs="Times New Roman"/>
          <w:b/>
          <w:bCs w:val="0"/>
          <w:sz w:val="28"/>
          <w:szCs w:val="28"/>
          <w:lang w:eastAsia="ru-RU"/>
        </w:rPr>
        <w:t>КОМПЛЕКСНА ПРОГРАМА</w:t>
      </w:r>
    </w:p>
    <w:p w14:paraId="7B4093B0" w14:textId="77777777" w:rsidR="003F4342" w:rsidRPr="0099267F" w:rsidRDefault="00000000">
      <w:pPr>
        <w:pStyle w:val="11"/>
        <w:spacing w:line="240" w:lineRule="auto"/>
        <w:rPr>
          <w:rFonts w:ascii="Times New Roman" w:hAnsi="Times New Roman" w:cs="Times New Roman"/>
          <w:sz w:val="28"/>
          <w:szCs w:val="28"/>
        </w:rPr>
      </w:pPr>
      <w:bookmarkStart w:id="0" w:name="bookmark2"/>
      <w:bookmarkEnd w:id="0"/>
      <w:r w:rsidRPr="0099267F">
        <w:rPr>
          <w:rStyle w:val="6"/>
          <w:rFonts w:cs="Times New Roman"/>
          <w:sz w:val="28"/>
          <w:szCs w:val="28"/>
        </w:rPr>
        <w:t xml:space="preserve">розвитку міського пасажирського транспорту на </w:t>
      </w:r>
      <w:r w:rsidRPr="0099267F">
        <w:rPr>
          <w:rFonts w:ascii="Times New Roman" w:hAnsi="Times New Roman" w:cs="Times New Roman"/>
          <w:sz w:val="28"/>
          <w:szCs w:val="28"/>
        </w:rPr>
        <w:t>2025–2027</w:t>
      </w:r>
      <w:r w:rsidRPr="0099267F">
        <w:rPr>
          <w:rStyle w:val="6"/>
          <w:rFonts w:cs="Times New Roman"/>
          <w:sz w:val="28"/>
          <w:szCs w:val="28"/>
        </w:rPr>
        <w:t xml:space="preserve"> роки</w:t>
      </w:r>
      <w:bookmarkStart w:id="1" w:name="_Hlk178846095"/>
      <w:bookmarkEnd w:id="1"/>
    </w:p>
    <w:p w14:paraId="776EB980" w14:textId="77777777" w:rsidR="003F4342" w:rsidRPr="0099267F" w:rsidRDefault="003F4342">
      <w:pPr>
        <w:jc w:val="center"/>
        <w:rPr>
          <w:rFonts w:ascii="Times New Roman" w:hAnsi="Times New Roman" w:cs="Times New Roman"/>
          <w:b/>
          <w:sz w:val="28"/>
          <w:szCs w:val="28"/>
        </w:rPr>
      </w:pPr>
    </w:p>
    <w:p w14:paraId="6DCF595C" w14:textId="77777777" w:rsidR="003F4342" w:rsidRPr="0099267F" w:rsidRDefault="00000000">
      <w:pPr>
        <w:keepNext/>
        <w:keepLines/>
        <w:widowControl/>
        <w:shd w:val="clear" w:color="auto" w:fill="FFFFFF"/>
        <w:jc w:val="center"/>
        <w:rPr>
          <w:rFonts w:ascii="Times New Roman" w:hAnsi="Times New Roman" w:cs="Times New Roman"/>
          <w:b/>
          <w:color w:val="000000"/>
          <w:sz w:val="28"/>
          <w:szCs w:val="28"/>
          <w:highlight w:val="white"/>
        </w:rPr>
      </w:pPr>
      <w:r w:rsidRPr="0099267F">
        <w:rPr>
          <w:rFonts w:ascii="Times New Roman" w:hAnsi="Times New Roman" w:cs="Times New Roman"/>
          <w:b/>
          <w:color w:val="000000"/>
          <w:sz w:val="28"/>
          <w:szCs w:val="28"/>
          <w:highlight w:val="white"/>
        </w:rPr>
        <w:t>ПАСПОРТ ПРОГРАМИ</w:t>
      </w:r>
    </w:p>
    <w:p w14:paraId="46A413FC" w14:textId="77777777" w:rsidR="003F4342" w:rsidRPr="0099267F" w:rsidRDefault="003F4342">
      <w:pPr>
        <w:widowControl/>
        <w:tabs>
          <w:tab w:val="left" w:pos="9355"/>
        </w:tabs>
        <w:jc w:val="center"/>
        <w:rPr>
          <w:rFonts w:ascii="Times New Roman" w:hAnsi="Times New Roman" w:cs="Times New Roman"/>
          <w:b/>
          <w:sz w:val="28"/>
          <w:szCs w:val="28"/>
        </w:rPr>
      </w:pPr>
    </w:p>
    <w:tbl>
      <w:tblPr>
        <w:tblW w:w="9300" w:type="dxa"/>
        <w:tblInd w:w="-12" w:type="dxa"/>
        <w:tblLayout w:type="fixed"/>
        <w:tblCellMar>
          <w:top w:w="57" w:type="dxa"/>
          <w:left w:w="57" w:type="dxa"/>
          <w:bottom w:w="57" w:type="dxa"/>
          <w:right w:w="57" w:type="dxa"/>
        </w:tblCellMar>
        <w:tblLook w:val="0000" w:firstRow="0" w:lastRow="0" w:firstColumn="0" w:lastColumn="0" w:noHBand="0" w:noVBand="0"/>
      </w:tblPr>
      <w:tblGrid>
        <w:gridCol w:w="540"/>
        <w:gridCol w:w="3856"/>
        <w:gridCol w:w="4904"/>
      </w:tblGrid>
      <w:tr w:rsidR="003F4342" w:rsidRPr="0099267F" w14:paraId="4EB88921" w14:textId="77777777">
        <w:tc>
          <w:tcPr>
            <w:tcW w:w="540" w:type="dxa"/>
            <w:tcBorders>
              <w:top w:val="single" w:sz="6" w:space="0" w:color="000000"/>
              <w:left w:val="single" w:sz="6" w:space="0" w:color="000000"/>
              <w:bottom w:val="single" w:sz="6" w:space="0" w:color="000000"/>
            </w:tcBorders>
            <w:vAlign w:val="center"/>
          </w:tcPr>
          <w:p w14:paraId="1F9F843D" w14:textId="77777777" w:rsidR="003F4342" w:rsidRPr="0099267F" w:rsidRDefault="00000000">
            <w:pPr>
              <w:tabs>
                <w:tab w:val="left" w:pos="1095"/>
              </w:tabs>
              <w:spacing w:line="276" w:lineRule="auto"/>
              <w:jc w:val="center"/>
              <w:rPr>
                <w:rFonts w:ascii="Times New Roman" w:hAnsi="Times New Roman" w:cs="Times New Roman"/>
                <w:sz w:val="28"/>
                <w:szCs w:val="28"/>
              </w:rPr>
            </w:pPr>
            <w:r w:rsidRPr="0099267F">
              <w:rPr>
                <w:rFonts w:ascii="Times New Roman" w:hAnsi="Times New Roman" w:cs="Times New Roman"/>
                <w:bCs/>
                <w:color w:val="000000"/>
                <w:sz w:val="28"/>
                <w:szCs w:val="28"/>
              </w:rPr>
              <w:t>1.</w:t>
            </w:r>
          </w:p>
        </w:tc>
        <w:tc>
          <w:tcPr>
            <w:tcW w:w="3856" w:type="dxa"/>
            <w:tcBorders>
              <w:top w:val="single" w:sz="6" w:space="0" w:color="000000"/>
              <w:left w:val="single" w:sz="6" w:space="0" w:color="000000"/>
              <w:bottom w:val="single" w:sz="6" w:space="0" w:color="000000"/>
            </w:tcBorders>
            <w:vAlign w:val="center"/>
          </w:tcPr>
          <w:p w14:paraId="06F24643" w14:textId="77777777" w:rsidR="003F4342" w:rsidRDefault="00000000">
            <w:pPr>
              <w:tabs>
                <w:tab w:val="left" w:pos="1095"/>
              </w:tabs>
              <w:spacing w:line="276" w:lineRule="auto"/>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Ініціатор розробки Програми</w:t>
            </w:r>
          </w:p>
          <w:p w14:paraId="45A0DBE5" w14:textId="77777777" w:rsidR="00D67910" w:rsidRPr="0099267F" w:rsidRDefault="00D67910">
            <w:pPr>
              <w:tabs>
                <w:tab w:val="left" w:pos="1095"/>
              </w:tabs>
              <w:spacing w:line="276" w:lineRule="auto"/>
              <w:rPr>
                <w:rFonts w:ascii="Times New Roman" w:hAnsi="Times New Roman" w:cs="Times New Roman"/>
                <w:bCs/>
                <w:color w:val="000000"/>
                <w:sz w:val="28"/>
                <w:szCs w:val="28"/>
              </w:rPr>
            </w:pPr>
          </w:p>
        </w:tc>
        <w:tc>
          <w:tcPr>
            <w:tcW w:w="4904" w:type="dxa"/>
            <w:tcBorders>
              <w:top w:val="single" w:sz="6" w:space="0" w:color="000000"/>
              <w:left w:val="single" w:sz="6" w:space="0" w:color="000000"/>
              <w:bottom w:val="single" w:sz="6" w:space="0" w:color="000000"/>
              <w:right w:val="single" w:sz="6" w:space="0" w:color="000000"/>
            </w:tcBorders>
            <w:vAlign w:val="center"/>
          </w:tcPr>
          <w:p w14:paraId="4720C1D3" w14:textId="77777777" w:rsidR="003F4342" w:rsidRPr="0099267F" w:rsidRDefault="00000000">
            <w:pPr>
              <w:ind w:right="153"/>
              <w:jc w:val="center"/>
              <w:rPr>
                <w:rFonts w:ascii="Times New Roman" w:hAnsi="Times New Roman" w:cs="Times New Roman"/>
                <w:sz w:val="28"/>
                <w:szCs w:val="28"/>
                <w:lang w:eastAsia="ru-RU"/>
              </w:rPr>
            </w:pPr>
            <w:r w:rsidRPr="0099267F">
              <w:rPr>
                <w:rFonts w:ascii="Times New Roman" w:hAnsi="Times New Roman" w:cs="Times New Roman"/>
                <w:sz w:val="28"/>
                <w:szCs w:val="28"/>
                <w:lang w:eastAsia="ru-RU"/>
              </w:rPr>
              <w:t>Комунальне підприємство «Луцьке підприємство електротранспорту»</w:t>
            </w:r>
          </w:p>
        </w:tc>
      </w:tr>
      <w:tr w:rsidR="003F4342" w:rsidRPr="0099267F" w14:paraId="22413CAF" w14:textId="77777777">
        <w:tc>
          <w:tcPr>
            <w:tcW w:w="540" w:type="dxa"/>
            <w:tcBorders>
              <w:left w:val="single" w:sz="6" w:space="0" w:color="000000"/>
              <w:bottom w:val="single" w:sz="6" w:space="0" w:color="000000"/>
            </w:tcBorders>
            <w:vAlign w:val="center"/>
          </w:tcPr>
          <w:p w14:paraId="187189C9" w14:textId="77777777" w:rsidR="003F4342" w:rsidRPr="0099267F" w:rsidRDefault="00000000">
            <w:pPr>
              <w:tabs>
                <w:tab w:val="left" w:pos="1095"/>
              </w:tabs>
              <w:spacing w:line="276" w:lineRule="auto"/>
              <w:jc w:val="center"/>
              <w:rPr>
                <w:rFonts w:ascii="Times New Roman" w:hAnsi="Times New Roman" w:cs="Times New Roman"/>
                <w:sz w:val="28"/>
                <w:szCs w:val="28"/>
              </w:rPr>
            </w:pPr>
            <w:r w:rsidRPr="0099267F">
              <w:rPr>
                <w:rFonts w:ascii="Times New Roman" w:hAnsi="Times New Roman" w:cs="Times New Roman"/>
                <w:bCs/>
                <w:color w:val="000000"/>
                <w:sz w:val="28"/>
                <w:szCs w:val="28"/>
              </w:rPr>
              <w:t>2.</w:t>
            </w:r>
          </w:p>
        </w:tc>
        <w:tc>
          <w:tcPr>
            <w:tcW w:w="3856" w:type="dxa"/>
            <w:tcBorders>
              <w:left w:val="single" w:sz="6" w:space="0" w:color="000000"/>
              <w:bottom w:val="single" w:sz="6" w:space="0" w:color="000000"/>
            </w:tcBorders>
            <w:vAlign w:val="center"/>
          </w:tcPr>
          <w:p w14:paraId="56BFB2D8" w14:textId="77777777" w:rsidR="003F4342" w:rsidRPr="0099267F" w:rsidRDefault="00000000">
            <w:pPr>
              <w:tabs>
                <w:tab w:val="left" w:pos="1095"/>
              </w:tabs>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Розробник Програми</w:t>
            </w:r>
          </w:p>
        </w:tc>
        <w:tc>
          <w:tcPr>
            <w:tcW w:w="4904" w:type="dxa"/>
            <w:tcBorders>
              <w:left w:val="single" w:sz="6" w:space="0" w:color="000000"/>
              <w:bottom w:val="single" w:sz="6" w:space="0" w:color="000000"/>
              <w:right w:val="single" w:sz="6" w:space="0" w:color="000000"/>
            </w:tcBorders>
            <w:vAlign w:val="center"/>
          </w:tcPr>
          <w:p w14:paraId="133CE59C" w14:textId="77777777" w:rsidR="003F4342" w:rsidRPr="0099267F" w:rsidRDefault="00000000">
            <w:pPr>
              <w:ind w:right="153"/>
              <w:jc w:val="center"/>
              <w:rPr>
                <w:rFonts w:ascii="Times New Roman" w:hAnsi="Times New Roman" w:cs="Times New Roman"/>
                <w:sz w:val="28"/>
                <w:szCs w:val="28"/>
              </w:rPr>
            </w:pPr>
            <w:r w:rsidRPr="0099267F">
              <w:rPr>
                <w:rFonts w:ascii="Times New Roman" w:hAnsi="Times New Roman" w:cs="Times New Roman"/>
                <w:sz w:val="28"/>
                <w:szCs w:val="28"/>
                <w:lang w:eastAsia="ru-RU"/>
              </w:rPr>
              <w:t>Департамент економічної політики</w:t>
            </w:r>
          </w:p>
        </w:tc>
      </w:tr>
      <w:tr w:rsidR="003F4342" w:rsidRPr="0099267F" w14:paraId="3530FC07" w14:textId="77777777">
        <w:tc>
          <w:tcPr>
            <w:tcW w:w="540" w:type="dxa"/>
            <w:tcBorders>
              <w:left w:val="single" w:sz="6" w:space="0" w:color="000000"/>
              <w:bottom w:val="single" w:sz="6" w:space="0" w:color="000000"/>
            </w:tcBorders>
            <w:vAlign w:val="center"/>
          </w:tcPr>
          <w:p w14:paraId="3BC1C317" w14:textId="77777777" w:rsidR="003F4342" w:rsidRPr="0099267F" w:rsidRDefault="00000000">
            <w:pPr>
              <w:tabs>
                <w:tab w:val="left" w:pos="1095"/>
              </w:tabs>
              <w:spacing w:line="276" w:lineRule="auto"/>
              <w:jc w:val="center"/>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3.</w:t>
            </w:r>
          </w:p>
        </w:tc>
        <w:tc>
          <w:tcPr>
            <w:tcW w:w="3856" w:type="dxa"/>
            <w:tcBorders>
              <w:left w:val="single" w:sz="6" w:space="0" w:color="000000"/>
              <w:bottom w:val="single" w:sz="6" w:space="0" w:color="000000"/>
            </w:tcBorders>
            <w:vAlign w:val="center"/>
          </w:tcPr>
          <w:p w14:paraId="13662811" w14:textId="77777777" w:rsidR="003F4342" w:rsidRPr="0099267F" w:rsidRDefault="00000000">
            <w:pPr>
              <w:tabs>
                <w:tab w:val="left" w:pos="1095"/>
              </w:tabs>
              <w:spacing w:line="276" w:lineRule="auto"/>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Відповідальний виконавець програми</w:t>
            </w:r>
          </w:p>
        </w:tc>
        <w:tc>
          <w:tcPr>
            <w:tcW w:w="4904" w:type="dxa"/>
            <w:tcBorders>
              <w:left w:val="single" w:sz="6" w:space="0" w:color="000000"/>
              <w:bottom w:val="single" w:sz="6" w:space="0" w:color="000000"/>
              <w:right w:val="single" w:sz="6" w:space="0" w:color="000000"/>
            </w:tcBorders>
            <w:vAlign w:val="center"/>
          </w:tcPr>
          <w:p w14:paraId="511BDE6E" w14:textId="05E3CECF" w:rsidR="003F4342" w:rsidRPr="0099267F" w:rsidRDefault="00000000">
            <w:pPr>
              <w:ind w:right="153"/>
              <w:jc w:val="center"/>
              <w:rPr>
                <w:rFonts w:ascii="Times New Roman" w:hAnsi="Times New Roman" w:cs="Times New Roman"/>
                <w:sz w:val="28"/>
                <w:szCs w:val="28"/>
                <w:lang w:eastAsia="ru-RU"/>
              </w:rPr>
            </w:pPr>
            <w:r w:rsidRPr="0099267F">
              <w:rPr>
                <w:rFonts w:ascii="Times New Roman" w:hAnsi="Times New Roman" w:cs="Times New Roman"/>
                <w:sz w:val="28"/>
                <w:szCs w:val="28"/>
                <w:lang w:eastAsia="ru-RU"/>
              </w:rPr>
              <w:t xml:space="preserve">Комунальне підприємство </w:t>
            </w:r>
            <w:r w:rsidR="00D67910">
              <w:rPr>
                <w:rFonts w:ascii="Times New Roman" w:hAnsi="Times New Roman" w:cs="Times New Roman"/>
                <w:sz w:val="28"/>
                <w:szCs w:val="28"/>
                <w:lang w:eastAsia="ru-RU"/>
              </w:rPr>
              <w:t>«</w:t>
            </w:r>
            <w:r w:rsidRPr="0099267F">
              <w:rPr>
                <w:rFonts w:ascii="Times New Roman" w:hAnsi="Times New Roman" w:cs="Times New Roman"/>
                <w:sz w:val="28"/>
                <w:szCs w:val="28"/>
                <w:lang w:eastAsia="ru-RU"/>
              </w:rPr>
              <w:t>Луцьке підприємство електротранспорту</w:t>
            </w:r>
            <w:r w:rsidR="00D67910">
              <w:rPr>
                <w:rFonts w:ascii="Times New Roman" w:hAnsi="Times New Roman" w:cs="Times New Roman"/>
                <w:sz w:val="28"/>
                <w:szCs w:val="28"/>
                <w:lang w:eastAsia="ru-RU"/>
              </w:rPr>
              <w:t>»</w:t>
            </w:r>
          </w:p>
        </w:tc>
      </w:tr>
      <w:tr w:rsidR="003F4342" w:rsidRPr="0099267F" w14:paraId="6EA3E23E" w14:textId="77777777">
        <w:tc>
          <w:tcPr>
            <w:tcW w:w="540" w:type="dxa"/>
            <w:tcBorders>
              <w:left w:val="single" w:sz="6" w:space="0" w:color="000000"/>
              <w:bottom w:val="single" w:sz="6" w:space="0" w:color="000000"/>
            </w:tcBorders>
            <w:vAlign w:val="center"/>
          </w:tcPr>
          <w:p w14:paraId="334158C2" w14:textId="77777777" w:rsidR="003F4342" w:rsidRPr="0099267F" w:rsidRDefault="00000000">
            <w:pPr>
              <w:tabs>
                <w:tab w:val="left" w:pos="1095"/>
              </w:tabs>
              <w:spacing w:line="276" w:lineRule="auto"/>
              <w:jc w:val="center"/>
              <w:rPr>
                <w:rFonts w:ascii="Times New Roman" w:hAnsi="Times New Roman" w:cs="Times New Roman"/>
                <w:sz w:val="28"/>
                <w:szCs w:val="28"/>
              </w:rPr>
            </w:pPr>
            <w:r w:rsidRPr="0099267F">
              <w:rPr>
                <w:rFonts w:ascii="Times New Roman" w:hAnsi="Times New Roman" w:cs="Times New Roman"/>
                <w:bCs/>
                <w:color w:val="000000"/>
                <w:sz w:val="28"/>
                <w:szCs w:val="28"/>
              </w:rPr>
              <w:t>4.</w:t>
            </w:r>
          </w:p>
        </w:tc>
        <w:tc>
          <w:tcPr>
            <w:tcW w:w="3856" w:type="dxa"/>
            <w:tcBorders>
              <w:left w:val="single" w:sz="6" w:space="0" w:color="000000"/>
              <w:bottom w:val="single" w:sz="6" w:space="0" w:color="000000"/>
            </w:tcBorders>
            <w:vAlign w:val="center"/>
          </w:tcPr>
          <w:p w14:paraId="6CF6D780" w14:textId="77777777" w:rsidR="003F4342" w:rsidRPr="0099267F" w:rsidRDefault="00000000">
            <w:pPr>
              <w:tabs>
                <w:tab w:val="left" w:pos="1095"/>
              </w:tabs>
              <w:spacing w:line="276" w:lineRule="auto"/>
              <w:rPr>
                <w:rFonts w:ascii="Times New Roman" w:hAnsi="Times New Roman" w:cs="Times New Roman"/>
                <w:sz w:val="28"/>
                <w:szCs w:val="28"/>
              </w:rPr>
            </w:pPr>
            <w:r w:rsidRPr="0099267F">
              <w:rPr>
                <w:rFonts w:ascii="Times New Roman" w:hAnsi="Times New Roman" w:cs="Times New Roman"/>
                <w:bCs/>
                <w:color w:val="000000"/>
                <w:sz w:val="28"/>
                <w:szCs w:val="28"/>
              </w:rPr>
              <w:t>Термін реалізації Програми</w:t>
            </w:r>
          </w:p>
        </w:tc>
        <w:tc>
          <w:tcPr>
            <w:tcW w:w="4904" w:type="dxa"/>
            <w:tcBorders>
              <w:left w:val="single" w:sz="6" w:space="0" w:color="000000"/>
              <w:bottom w:val="single" w:sz="6" w:space="0" w:color="000000"/>
              <w:right w:val="single" w:sz="6" w:space="0" w:color="000000"/>
            </w:tcBorders>
            <w:vAlign w:val="center"/>
          </w:tcPr>
          <w:p w14:paraId="54B63F36" w14:textId="77777777" w:rsidR="003F4342" w:rsidRPr="0099267F" w:rsidRDefault="00000000">
            <w:pPr>
              <w:ind w:right="153"/>
              <w:jc w:val="center"/>
              <w:rPr>
                <w:rFonts w:ascii="Times New Roman" w:hAnsi="Times New Roman" w:cs="Times New Roman"/>
                <w:sz w:val="28"/>
                <w:szCs w:val="28"/>
                <w:lang w:eastAsia="ru-RU"/>
              </w:rPr>
            </w:pPr>
            <w:r w:rsidRPr="0099267F">
              <w:rPr>
                <w:rFonts w:ascii="Times New Roman" w:hAnsi="Times New Roman" w:cs="Times New Roman"/>
                <w:sz w:val="28"/>
                <w:szCs w:val="28"/>
              </w:rPr>
              <w:t>2025–2027</w:t>
            </w:r>
            <w:r w:rsidRPr="0099267F">
              <w:rPr>
                <w:rFonts w:ascii="Times New Roman" w:hAnsi="Times New Roman" w:cs="Times New Roman"/>
                <w:sz w:val="28"/>
                <w:szCs w:val="28"/>
                <w:lang w:eastAsia="ru-RU"/>
              </w:rPr>
              <w:t xml:space="preserve"> роки</w:t>
            </w:r>
          </w:p>
        </w:tc>
      </w:tr>
      <w:tr w:rsidR="003F4342" w:rsidRPr="0099267F" w14:paraId="47AC4896" w14:textId="77777777">
        <w:tc>
          <w:tcPr>
            <w:tcW w:w="540" w:type="dxa"/>
            <w:tcBorders>
              <w:left w:val="single" w:sz="6" w:space="0" w:color="000000"/>
              <w:bottom w:val="single" w:sz="6" w:space="0" w:color="000000"/>
            </w:tcBorders>
            <w:vAlign w:val="center"/>
          </w:tcPr>
          <w:p w14:paraId="202B4662" w14:textId="77777777" w:rsidR="003F4342" w:rsidRPr="0099267F" w:rsidRDefault="00000000">
            <w:pPr>
              <w:tabs>
                <w:tab w:val="left" w:pos="1095"/>
              </w:tabs>
              <w:spacing w:line="276" w:lineRule="auto"/>
              <w:jc w:val="center"/>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 xml:space="preserve">5. </w:t>
            </w:r>
          </w:p>
        </w:tc>
        <w:tc>
          <w:tcPr>
            <w:tcW w:w="3856" w:type="dxa"/>
            <w:tcBorders>
              <w:left w:val="single" w:sz="6" w:space="0" w:color="000000"/>
              <w:bottom w:val="single" w:sz="6" w:space="0" w:color="000000"/>
            </w:tcBorders>
            <w:vAlign w:val="center"/>
          </w:tcPr>
          <w:p w14:paraId="3737D9C5" w14:textId="77777777" w:rsidR="003F4342" w:rsidRPr="0099267F" w:rsidRDefault="00000000" w:rsidP="00D67910">
            <w:pPr>
              <w:tabs>
                <w:tab w:val="left" w:pos="1095"/>
              </w:tabs>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 xml:space="preserve">Загальний обсяг фінансових ресурсів, необхідних для реалізації Програми всього, </w:t>
            </w:r>
          </w:p>
          <w:p w14:paraId="74AA2EEF" w14:textId="77777777" w:rsidR="003F4342" w:rsidRPr="0099267F" w:rsidRDefault="00000000" w:rsidP="00D67910">
            <w:pPr>
              <w:tabs>
                <w:tab w:val="left" w:pos="1095"/>
              </w:tabs>
              <w:rPr>
                <w:rFonts w:ascii="Times New Roman" w:hAnsi="Times New Roman" w:cs="Times New Roman"/>
                <w:sz w:val="28"/>
                <w:szCs w:val="28"/>
              </w:rPr>
            </w:pPr>
            <w:r w:rsidRPr="0099267F">
              <w:rPr>
                <w:rFonts w:ascii="Times New Roman" w:hAnsi="Times New Roman" w:cs="Times New Roman"/>
                <w:bCs/>
                <w:color w:val="000000"/>
                <w:sz w:val="28"/>
                <w:szCs w:val="28"/>
              </w:rPr>
              <w:t>у тому числі:</w:t>
            </w:r>
          </w:p>
        </w:tc>
        <w:tc>
          <w:tcPr>
            <w:tcW w:w="4904" w:type="dxa"/>
            <w:tcBorders>
              <w:left w:val="single" w:sz="6" w:space="0" w:color="000000"/>
              <w:bottom w:val="single" w:sz="6" w:space="0" w:color="000000"/>
              <w:right w:val="single" w:sz="6" w:space="0" w:color="000000"/>
            </w:tcBorders>
            <w:vAlign w:val="center"/>
          </w:tcPr>
          <w:p w14:paraId="020A649B" w14:textId="77777777" w:rsidR="00D67910" w:rsidRDefault="00D67910">
            <w:pPr>
              <w:ind w:left="-142" w:right="-74"/>
              <w:jc w:val="center"/>
              <w:rPr>
                <w:rFonts w:ascii="Times New Roman" w:hAnsi="Times New Roman" w:cs="Times New Roman"/>
                <w:sz w:val="28"/>
                <w:szCs w:val="28"/>
                <w:lang w:eastAsia="ru-RU"/>
              </w:rPr>
            </w:pPr>
          </w:p>
          <w:p w14:paraId="3FD774E5" w14:textId="4B4DAC3C" w:rsidR="003F4342" w:rsidRPr="0099267F" w:rsidRDefault="00000000">
            <w:pPr>
              <w:ind w:left="-142" w:right="-74"/>
              <w:jc w:val="center"/>
              <w:rPr>
                <w:rFonts w:ascii="Times New Roman" w:hAnsi="Times New Roman" w:cs="Times New Roman"/>
                <w:sz w:val="28"/>
                <w:szCs w:val="28"/>
                <w:lang w:eastAsia="ru-RU"/>
              </w:rPr>
            </w:pPr>
            <w:r w:rsidRPr="0099267F">
              <w:rPr>
                <w:rFonts w:ascii="Times New Roman" w:hAnsi="Times New Roman" w:cs="Times New Roman"/>
                <w:sz w:val="28"/>
                <w:szCs w:val="28"/>
                <w:lang w:eastAsia="ru-RU"/>
              </w:rPr>
              <w:t>472 000,0 тис. грн</w:t>
            </w:r>
          </w:p>
        </w:tc>
      </w:tr>
      <w:tr w:rsidR="003F4342" w:rsidRPr="0099267F" w14:paraId="62C4B27E" w14:textId="77777777">
        <w:trPr>
          <w:trHeight w:val="720"/>
        </w:trPr>
        <w:tc>
          <w:tcPr>
            <w:tcW w:w="540" w:type="dxa"/>
            <w:tcBorders>
              <w:left w:val="single" w:sz="6" w:space="0" w:color="000000"/>
              <w:bottom w:val="single" w:sz="6" w:space="0" w:color="000000"/>
            </w:tcBorders>
            <w:vAlign w:val="center"/>
          </w:tcPr>
          <w:p w14:paraId="376982B3" w14:textId="77777777" w:rsidR="003F4342" w:rsidRPr="0099267F" w:rsidRDefault="00000000">
            <w:pPr>
              <w:tabs>
                <w:tab w:val="left" w:pos="1095"/>
              </w:tabs>
              <w:spacing w:line="276" w:lineRule="auto"/>
              <w:jc w:val="center"/>
              <w:rPr>
                <w:rFonts w:ascii="Times New Roman" w:hAnsi="Times New Roman" w:cs="Times New Roman"/>
                <w:sz w:val="28"/>
                <w:szCs w:val="28"/>
              </w:rPr>
            </w:pPr>
            <w:r w:rsidRPr="0099267F">
              <w:rPr>
                <w:rFonts w:ascii="Times New Roman" w:hAnsi="Times New Roman" w:cs="Times New Roman"/>
                <w:bCs/>
                <w:color w:val="000000"/>
                <w:sz w:val="28"/>
                <w:szCs w:val="28"/>
              </w:rPr>
              <w:t>5.1.</w:t>
            </w:r>
          </w:p>
        </w:tc>
        <w:tc>
          <w:tcPr>
            <w:tcW w:w="3856" w:type="dxa"/>
            <w:tcBorders>
              <w:left w:val="single" w:sz="6" w:space="0" w:color="000000"/>
              <w:bottom w:val="single" w:sz="6" w:space="0" w:color="000000"/>
            </w:tcBorders>
            <w:vAlign w:val="center"/>
          </w:tcPr>
          <w:p w14:paraId="65C7EF8E" w14:textId="77777777" w:rsidR="003F4342" w:rsidRPr="0099267F" w:rsidRDefault="00000000">
            <w:pPr>
              <w:tabs>
                <w:tab w:val="left" w:pos="1095"/>
              </w:tabs>
              <w:rPr>
                <w:rFonts w:ascii="Times New Roman" w:hAnsi="Times New Roman" w:cs="Times New Roman"/>
                <w:sz w:val="28"/>
                <w:szCs w:val="28"/>
              </w:rPr>
            </w:pPr>
            <w:r w:rsidRPr="0099267F">
              <w:rPr>
                <w:rFonts w:ascii="Times New Roman" w:hAnsi="Times New Roman" w:cs="Times New Roman"/>
                <w:bCs/>
                <w:color w:val="000000"/>
                <w:sz w:val="28"/>
                <w:szCs w:val="28"/>
              </w:rPr>
              <w:t xml:space="preserve">коштів бюджету громади </w:t>
            </w:r>
          </w:p>
        </w:tc>
        <w:tc>
          <w:tcPr>
            <w:tcW w:w="4904" w:type="dxa"/>
            <w:tcBorders>
              <w:left w:val="single" w:sz="6" w:space="0" w:color="000000"/>
              <w:bottom w:val="single" w:sz="6" w:space="0" w:color="000000"/>
              <w:right w:val="single" w:sz="6" w:space="0" w:color="000000"/>
            </w:tcBorders>
            <w:vAlign w:val="center"/>
          </w:tcPr>
          <w:p w14:paraId="423E1552" w14:textId="77777777" w:rsidR="003F4342" w:rsidRPr="0099267F" w:rsidRDefault="00000000">
            <w:pPr>
              <w:ind w:left="-142" w:right="-74"/>
              <w:jc w:val="center"/>
              <w:rPr>
                <w:rFonts w:ascii="Times New Roman" w:hAnsi="Times New Roman" w:cs="Times New Roman"/>
                <w:sz w:val="28"/>
                <w:szCs w:val="28"/>
                <w:lang w:eastAsia="ru-RU"/>
              </w:rPr>
            </w:pPr>
            <w:r w:rsidRPr="0099267F">
              <w:rPr>
                <w:rFonts w:ascii="Times New Roman" w:hAnsi="Times New Roman" w:cs="Times New Roman"/>
                <w:sz w:val="28"/>
                <w:szCs w:val="28"/>
                <w:lang w:eastAsia="ru-RU"/>
              </w:rPr>
              <w:t>460 000,0 тис. грн</w:t>
            </w:r>
          </w:p>
        </w:tc>
      </w:tr>
      <w:tr w:rsidR="003F4342" w:rsidRPr="0099267F" w14:paraId="26AA05D8" w14:textId="77777777">
        <w:tc>
          <w:tcPr>
            <w:tcW w:w="540" w:type="dxa"/>
            <w:tcBorders>
              <w:left w:val="single" w:sz="6" w:space="0" w:color="000000"/>
              <w:bottom w:val="single" w:sz="6" w:space="0" w:color="000000"/>
            </w:tcBorders>
            <w:vAlign w:val="center"/>
          </w:tcPr>
          <w:p w14:paraId="2F008575" w14:textId="77777777" w:rsidR="003F4342" w:rsidRPr="0099267F" w:rsidRDefault="00000000">
            <w:pPr>
              <w:tabs>
                <w:tab w:val="left" w:pos="1095"/>
              </w:tabs>
              <w:spacing w:line="276" w:lineRule="auto"/>
              <w:jc w:val="center"/>
              <w:rPr>
                <w:rFonts w:ascii="Times New Roman" w:hAnsi="Times New Roman" w:cs="Times New Roman"/>
                <w:sz w:val="28"/>
                <w:szCs w:val="28"/>
              </w:rPr>
            </w:pPr>
            <w:r w:rsidRPr="0099267F">
              <w:rPr>
                <w:rFonts w:ascii="Times New Roman" w:hAnsi="Times New Roman" w:cs="Times New Roman"/>
                <w:bCs/>
                <w:color w:val="000000"/>
                <w:sz w:val="28"/>
                <w:szCs w:val="28"/>
              </w:rPr>
              <w:t>5.2.</w:t>
            </w:r>
          </w:p>
        </w:tc>
        <w:tc>
          <w:tcPr>
            <w:tcW w:w="3856" w:type="dxa"/>
            <w:tcBorders>
              <w:left w:val="single" w:sz="6" w:space="0" w:color="000000"/>
              <w:bottom w:val="single" w:sz="6" w:space="0" w:color="000000"/>
            </w:tcBorders>
            <w:vAlign w:val="center"/>
          </w:tcPr>
          <w:p w14:paraId="420CB2BE" w14:textId="77777777" w:rsidR="003F4342" w:rsidRPr="0099267F" w:rsidRDefault="00000000">
            <w:pPr>
              <w:tabs>
                <w:tab w:val="left" w:pos="1095"/>
              </w:tabs>
              <w:rPr>
                <w:rFonts w:ascii="Times New Roman" w:hAnsi="Times New Roman" w:cs="Times New Roman"/>
                <w:bCs/>
                <w:color w:val="000000"/>
                <w:sz w:val="28"/>
                <w:szCs w:val="28"/>
              </w:rPr>
            </w:pPr>
            <w:r w:rsidRPr="0099267F">
              <w:rPr>
                <w:rFonts w:ascii="Times New Roman" w:hAnsi="Times New Roman" w:cs="Times New Roman"/>
                <w:bCs/>
                <w:color w:val="000000"/>
                <w:sz w:val="28"/>
                <w:szCs w:val="28"/>
              </w:rPr>
              <w:t>власні кошти</w:t>
            </w:r>
          </w:p>
        </w:tc>
        <w:tc>
          <w:tcPr>
            <w:tcW w:w="4904" w:type="dxa"/>
            <w:tcBorders>
              <w:left w:val="single" w:sz="6" w:space="0" w:color="000000"/>
              <w:bottom w:val="single" w:sz="6" w:space="0" w:color="000000"/>
              <w:right w:val="single" w:sz="6" w:space="0" w:color="000000"/>
            </w:tcBorders>
            <w:vAlign w:val="center"/>
          </w:tcPr>
          <w:p w14:paraId="7C3209AC" w14:textId="77777777" w:rsidR="003F4342" w:rsidRPr="0099267F" w:rsidRDefault="00000000">
            <w:pPr>
              <w:ind w:left="-142" w:right="-74"/>
              <w:jc w:val="center"/>
              <w:rPr>
                <w:rFonts w:ascii="Times New Roman" w:hAnsi="Times New Roman" w:cs="Times New Roman"/>
                <w:sz w:val="28"/>
                <w:szCs w:val="28"/>
                <w:lang w:eastAsia="ru-RU"/>
              </w:rPr>
            </w:pPr>
            <w:r w:rsidRPr="0099267F">
              <w:rPr>
                <w:rFonts w:ascii="Times New Roman" w:hAnsi="Times New Roman" w:cs="Times New Roman"/>
                <w:sz w:val="28"/>
                <w:szCs w:val="28"/>
              </w:rPr>
              <w:t xml:space="preserve">12 000,0 </w:t>
            </w:r>
            <w:r w:rsidRPr="0099267F">
              <w:rPr>
                <w:rFonts w:ascii="Times New Roman" w:hAnsi="Times New Roman" w:cs="Times New Roman"/>
                <w:sz w:val="28"/>
                <w:szCs w:val="28"/>
                <w:lang w:eastAsia="ru-RU"/>
              </w:rPr>
              <w:t>тис. грн</w:t>
            </w:r>
          </w:p>
        </w:tc>
      </w:tr>
    </w:tbl>
    <w:p w14:paraId="63AEFAC5" w14:textId="77777777" w:rsidR="003F4342" w:rsidRDefault="003F4342">
      <w:pPr>
        <w:widowControl/>
        <w:tabs>
          <w:tab w:val="left" w:pos="9355"/>
        </w:tabs>
        <w:jc w:val="center"/>
        <w:rPr>
          <w:rFonts w:ascii="TimesNewRomanPSMT" w:hAnsi="TimesNewRomanPSMT" w:hint="eastAsia"/>
          <w:sz w:val="28"/>
          <w:szCs w:val="28"/>
        </w:rPr>
      </w:pPr>
    </w:p>
    <w:p w14:paraId="4AD74676" w14:textId="77777777" w:rsidR="003F4342" w:rsidRDefault="003F4342">
      <w:pPr>
        <w:rPr>
          <w:rFonts w:ascii="TimesNewRomanPSMT" w:hAnsi="TimesNewRomanPSMT" w:hint="eastAsia"/>
          <w:sz w:val="28"/>
          <w:szCs w:val="28"/>
        </w:rPr>
      </w:pPr>
    </w:p>
    <w:p w14:paraId="3FB6F01D" w14:textId="77777777" w:rsidR="003F4342" w:rsidRDefault="003F4342">
      <w:pPr>
        <w:rPr>
          <w:rFonts w:ascii="TimesNewRomanPSMT" w:hAnsi="TimesNewRomanPSMT" w:hint="eastAsia"/>
          <w:sz w:val="28"/>
          <w:szCs w:val="28"/>
        </w:rPr>
      </w:pPr>
    </w:p>
    <w:p w14:paraId="68265ACE" w14:textId="77777777" w:rsidR="003F4342" w:rsidRDefault="003F4342">
      <w:pPr>
        <w:rPr>
          <w:rFonts w:ascii="TimesNewRomanPSMT" w:hAnsi="TimesNewRomanPSMT" w:hint="eastAsia"/>
          <w:sz w:val="28"/>
          <w:szCs w:val="28"/>
        </w:rPr>
      </w:pPr>
    </w:p>
    <w:p w14:paraId="22767B9C" w14:textId="77777777" w:rsidR="003F4342" w:rsidRDefault="003F4342">
      <w:pPr>
        <w:rPr>
          <w:rFonts w:ascii="TimesNewRomanPSMT" w:hAnsi="TimesNewRomanPSMT" w:hint="eastAsia"/>
          <w:sz w:val="28"/>
          <w:szCs w:val="28"/>
        </w:rPr>
      </w:pPr>
    </w:p>
    <w:p w14:paraId="3670E34B" w14:textId="77777777" w:rsidR="003F4342" w:rsidRDefault="00000000">
      <w:pPr>
        <w:widowControl/>
        <w:jc w:val="center"/>
        <w:rPr>
          <w:rFonts w:ascii="Times New Roman" w:hAnsi="Times New Roman" w:cs="Times New Roman"/>
          <w:b/>
          <w:sz w:val="28"/>
          <w:szCs w:val="28"/>
          <w:lang w:eastAsia="ru-RU"/>
        </w:rPr>
      </w:pPr>
      <w:r>
        <w:br w:type="page"/>
      </w:r>
    </w:p>
    <w:p w14:paraId="23CC82FF" w14:textId="77777777" w:rsidR="003F4342" w:rsidRDefault="00000000">
      <w:pPr>
        <w:widowControl/>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1. Аналіз динаміки змін та поточної ситуації</w:t>
      </w:r>
    </w:p>
    <w:p w14:paraId="77CA46CD" w14:textId="77777777" w:rsidR="003F4342" w:rsidRDefault="003F4342">
      <w:pPr>
        <w:widowControl/>
        <w:jc w:val="center"/>
        <w:rPr>
          <w:rFonts w:ascii="Times New Roman" w:hAnsi="Times New Roman" w:cs="Times New Roman"/>
          <w:sz w:val="12"/>
          <w:szCs w:val="12"/>
        </w:rPr>
      </w:pPr>
    </w:p>
    <w:p w14:paraId="260B2255" w14:textId="77777777" w:rsidR="003F4342" w:rsidRDefault="00000000">
      <w:pPr>
        <w:widowControl/>
        <w:ind w:firstLine="567"/>
        <w:jc w:val="both"/>
      </w:pPr>
      <w:r>
        <w:rPr>
          <w:rStyle w:val="a3"/>
          <w:rFonts w:ascii="Times New Roman" w:hAnsi="Times New Roman" w:cs="Times New Roman"/>
          <w:sz w:val="28"/>
          <w:szCs w:val="28"/>
        </w:rPr>
        <w:t>Комплексна Програма розвитку</w:t>
      </w:r>
      <w:r>
        <w:rPr>
          <w:rFonts w:ascii="Times New Roman" w:hAnsi="Times New Roman" w:cs="Times New Roman"/>
        </w:rPr>
        <w:t xml:space="preserve"> </w:t>
      </w:r>
      <w:r>
        <w:rPr>
          <w:rStyle w:val="a3"/>
          <w:rFonts w:ascii="Times New Roman" w:hAnsi="Times New Roman" w:cs="Times New Roman"/>
          <w:sz w:val="28"/>
          <w:szCs w:val="28"/>
        </w:rPr>
        <w:t xml:space="preserve">міського пасажирського транспорту на 2020–2024 роки  в основному була спрямована на погашення </w:t>
      </w:r>
      <w:r>
        <w:rPr>
          <w:rFonts w:ascii="Times New Roman" w:hAnsi="Times New Roman" w:cs="Times New Roman"/>
          <w:sz w:val="28"/>
          <w:szCs w:val="28"/>
          <w:shd w:val="clear" w:color="auto" w:fill="FFFFFF"/>
          <w:lang w:eastAsia="uk-UA"/>
        </w:rPr>
        <w:t>заборгованості минулих періодів по ЄСВ та ПДФО,</w:t>
      </w:r>
      <w:r>
        <w:rPr>
          <w:rStyle w:val="2"/>
          <w:rFonts w:ascii="Times New Roman" w:hAnsi="Times New Roman"/>
          <w:sz w:val="28"/>
          <w:szCs w:val="28"/>
        </w:rPr>
        <w:t xml:space="preserve"> сплату виконавчого збору за виконавчими провадженнями</w:t>
      </w:r>
      <w:r>
        <w:rPr>
          <w:rFonts w:ascii="Times New Roman" w:hAnsi="Times New Roman" w:cs="Times New Roman"/>
          <w:sz w:val="28"/>
          <w:szCs w:val="28"/>
          <w:shd w:val="clear" w:color="auto" w:fill="FFFFFF"/>
          <w:lang w:eastAsia="uk-UA"/>
        </w:rPr>
        <w:t>, виплату</w:t>
      </w:r>
      <w:r>
        <w:rPr>
          <w:rStyle w:val="a3"/>
          <w:rFonts w:ascii="Times New Roman" w:hAnsi="Times New Roman" w:cs="Times New Roman"/>
          <w:sz w:val="28"/>
          <w:szCs w:val="28"/>
        </w:rPr>
        <w:t xml:space="preserve"> фінансових санкцій</w:t>
      </w:r>
      <w:r>
        <w:rPr>
          <w:rFonts w:ascii="Times New Roman" w:hAnsi="Times New Roman" w:cs="Times New Roman"/>
          <w:sz w:val="28"/>
          <w:szCs w:val="28"/>
          <w:shd w:val="clear" w:color="auto" w:fill="FFFFFF"/>
          <w:lang w:eastAsia="uk-UA"/>
        </w:rPr>
        <w:t xml:space="preserve">. Також заходи програми передбачали часткову </w:t>
      </w:r>
      <w:r>
        <w:rPr>
          <w:rStyle w:val="a3"/>
          <w:rFonts w:ascii="Times New Roman" w:hAnsi="Times New Roman" w:cs="Times New Roman"/>
          <w:sz w:val="28"/>
          <w:szCs w:val="28"/>
        </w:rPr>
        <w:t>виплату заробітної плати, оновлення парку тролейбусів,</w:t>
      </w:r>
      <w:r>
        <w:rPr>
          <w:rFonts w:ascii="Times New Roman" w:hAnsi="Times New Roman" w:cs="Times New Roman"/>
          <w:sz w:val="28"/>
        </w:rPr>
        <w:t xml:space="preserve"> </w:t>
      </w:r>
      <w:r>
        <w:rPr>
          <w:rFonts w:ascii="Times New Roman" w:hAnsi="Times New Roman" w:cs="Times New Roman"/>
          <w:sz w:val="28"/>
          <w:szCs w:val="28"/>
          <w:shd w:val="clear" w:color="auto" w:fill="FFFFFF"/>
        </w:rPr>
        <w:t>придбання автопідйомника, лічильників, опор, контактного проводу та запчастин до контактної мережі. В результаті реалізації програми Луцьке підприємство електротранспорту успішно вийшло з багаторічного боргового обтяження, значно покращило результати фінансово-господарської діяльності, оновило тролейбусний парк, налагодило логістику та, фактично, захопило значну частину ринку пасажирських перевезень в місті Луцьк.</w:t>
      </w:r>
    </w:p>
    <w:p w14:paraId="1430D419" w14:textId="77777777" w:rsidR="003F4342" w:rsidRDefault="00000000">
      <w:pPr>
        <w:ind w:firstLine="567"/>
        <w:jc w:val="both"/>
      </w:pPr>
      <w:r>
        <w:rPr>
          <w:rFonts w:ascii="Times New Roman" w:hAnsi="Times New Roman" w:cs="Times New Roman"/>
          <w:sz w:val="28"/>
          <w:szCs w:val="28"/>
          <w:highlight w:val="white"/>
        </w:rPr>
        <w:t xml:space="preserve">Транспорт – важлива складова частини виробничої інфраструктури, яка забезпечує життєдіяльність </w:t>
      </w:r>
      <w:r>
        <w:rPr>
          <w:rFonts w:ascii="Times New Roman" w:hAnsi="Times New Roman" w:cs="Times New Roman"/>
          <w:sz w:val="28"/>
          <w:szCs w:val="28"/>
        </w:rPr>
        <w:t xml:space="preserve">міста </w:t>
      </w:r>
      <w:r>
        <w:rPr>
          <w:rFonts w:ascii="Times New Roman" w:hAnsi="Times New Roman" w:cs="Times New Roman"/>
          <w:sz w:val="28"/>
          <w:szCs w:val="28"/>
          <w:highlight w:val="white"/>
        </w:rPr>
        <w:t xml:space="preserve">у всіх сферах. </w:t>
      </w:r>
      <w:r>
        <w:rPr>
          <w:rFonts w:ascii="Times New Roman" w:hAnsi="Times New Roman" w:cs="Times New Roman"/>
          <w:sz w:val="28"/>
          <w:szCs w:val="28"/>
          <w:shd w:val="clear" w:color="auto" w:fill="FFFFFF"/>
        </w:rPr>
        <w:t>У галузі пасажирських перевезень головним завданням є оптимізація існуючої транспортної мережі, пріоритетність розвитку міського електротранспорту, приведення обсягів роботи пасажирського транспорту у відповідність до потреб пасажира та</w:t>
      </w:r>
      <w:r>
        <w:rPr>
          <w:rFonts w:ascii="Times New Roman" w:hAnsi="Times New Roman" w:cs="Times New Roman"/>
          <w:sz w:val="28"/>
          <w:szCs w:val="28"/>
        </w:rPr>
        <w:t xml:space="preserve"> своєчасне задоволення потреб населення у комфортних, безпечних і низьковартісних перевезеннях електротранспортом.</w:t>
      </w:r>
    </w:p>
    <w:p w14:paraId="304585EB" w14:textId="77777777" w:rsidR="003F4342" w:rsidRDefault="00000000">
      <w:pPr>
        <w:ind w:firstLine="567"/>
        <w:jc w:val="both"/>
      </w:pPr>
      <w:r>
        <w:rPr>
          <w:rFonts w:ascii="Times New Roman" w:hAnsi="Times New Roman" w:cs="Times New Roman"/>
          <w:sz w:val="28"/>
          <w:szCs w:val="28"/>
          <w:shd w:val="clear" w:color="auto" w:fill="FFFFFF"/>
        </w:rPr>
        <w:t>Для якісної роботи міський пасажирський транспорт повинен задовольняти такі вимоги: надійність, комфортність, висока маневреність рухомого складу, регулярність руху, безпека пасажирів, мінімальні витрати часу для проїзду до пунктів призначення.</w:t>
      </w:r>
    </w:p>
    <w:p w14:paraId="762F631B" w14:textId="77777777" w:rsidR="003F4342" w:rsidRDefault="00000000">
      <w:pPr>
        <w:ind w:firstLine="567"/>
        <w:jc w:val="both"/>
      </w:pPr>
      <w:r>
        <w:rPr>
          <w:rFonts w:ascii="Times New Roman" w:hAnsi="Times New Roman" w:cs="Times New Roman"/>
          <w:sz w:val="28"/>
          <w:szCs w:val="28"/>
          <w:shd w:val="clear" w:color="auto" w:fill="FFFFFF"/>
        </w:rPr>
        <w:t>Розвинена інфраструктура та ефективна транспортна система створює всі умови для підвищення стандартів якості життя мешканців міста.</w:t>
      </w:r>
    </w:p>
    <w:p w14:paraId="12FA01BD" w14:textId="77777777" w:rsidR="003F4342" w:rsidRDefault="00000000">
      <w:pPr>
        <w:ind w:firstLine="567"/>
        <w:jc w:val="both"/>
      </w:pPr>
      <w:r>
        <w:rPr>
          <w:rFonts w:ascii="Times New Roman" w:hAnsi="Times New Roman" w:cs="Times New Roman"/>
          <w:sz w:val="28"/>
          <w:szCs w:val="28"/>
        </w:rPr>
        <w:t>Перевезення пасажирів у місті забезпечуються приватним та комунальним транспортом. Основне місце серед перевезень пасажирів належить електротранспорту. КП «Луцьке підприємство електротранспорту» це найпотужніший, найбільший і єдиний перевізник у місті, який здійснює перевезення пасажирів тролейбусами та</w:t>
      </w:r>
      <w:r>
        <w:rPr>
          <w:rFonts w:ascii="Times New Roman" w:hAnsi="Times New Roman" w:cs="Times New Roman"/>
          <w:color w:val="FF0000"/>
          <w:sz w:val="28"/>
          <w:szCs w:val="28"/>
        </w:rPr>
        <w:t xml:space="preserve"> </w:t>
      </w:r>
      <w:r>
        <w:rPr>
          <w:rFonts w:ascii="Times New Roman" w:hAnsi="Times New Roman" w:cs="Times New Roman"/>
          <w:sz w:val="28"/>
          <w:szCs w:val="28"/>
        </w:rPr>
        <w:t>послугами якого щоденно користуються близько 50 тисяч пасажирів, що складає близько 45 % загального обсягу перевезень. Щорічно послугами міського електротранспорту користуються понад 16 млн пасажирів, з яких близько 7 млн – пасажири пільгових категорій.</w:t>
      </w:r>
    </w:p>
    <w:p w14:paraId="1C217E1D" w14:textId="77777777" w:rsidR="003F4342" w:rsidRDefault="00000000">
      <w:pPr>
        <w:tabs>
          <w:tab w:val="left" w:pos="7041"/>
        </w:tabs>
        <w:ind w:firstLine="567"/>
        <w:jc w:val="both"/>
      </w:pPr>
      <w:r>
        <w:rPr>
          <w:rFonts w:ascii="Times New Roman" w:hAnsi="Times New Roman" w:cs="Times New Roman"/>
          <w:sz w:val="28"/>
          <w:szCs w:val="28"/>
        </w:rPr>
        <w:t>Щоденно підприємство випускає на маршрути 39–40 тролейбусів, 33 з них – сучасні низькопідлогові комфортабельні тролейбуси з просторими накопичувальними площадками, відкидними трапами та місцями для пасажирів з інвалідністю</w:t>
      </w:r>
    </w:p>
    <w:p w14:paraId="4BEFD8D4" w14:textId="77777777" w:rsidR="003F4342" w:rsidRDefault="00000000">
      <w:pPr>
        <w:tabs>
          <w:tab w:val="left" w:pos="7041"/>
        </w:tabs>
        <w:ind w:firstLine="567"/>
        <w:jc w:val="both"/>
      </w:pPr>
      <w:r>
        <w:rPr>
          <w:rFonts w:ascii="Times New Roman" w:hAnsi="Times New Roman" w:cs="Times New Roman"/>
          <w:sz w:val="28"/>
          <w:szCs w:val="28"/>
        </w:rPr>
        <w:t xml:space="preserve">У місті сформована стала мережа тролейбусних маршрутів, яка об’єднує майже всі установи, організації, підприємства та житлові мікрорайони. Мережею також охоплені всі головні вулиці, на яких знаходиться понад 250 зупинок, а транспортний зв’язок між мікрорайонами сформований за найкоротшим шляхом. Маршрутна мережа складається з 11 тролейбусних маршрутів. Загальна довжина тролейбусних маршрутів складає 109,15 км </w:t>
      </w:r>
      <w:r>
        <w:rPr>
          <w:rFonts w:ascii="Times New Roman" w:hAnsi="Times New Roman" w:cs="Times New Roman"/>
          <w:sz w:val="28"/>
          <w:szCs w:val="28"/>
        </w:rPr>
        <w:lastRenderedPageBreak/>
        <w:t>повітряної контактної мережі, 60 км підземної кабельної лінії та 9 тягових підстанцій.</w:t>
      </w:r>
    </w:p>
    <w:p w14:paraId="4B5E22FE" w14:textId="77777777" w:rsidR="003F4342" w:rsidRDefault="00000000">
      <w:pPr>
        <w:tabs>
          <w:tab w:val="left" w:pos="7041"/>
        </w:tabs>
        <w:ind w:firstLine="567"/>
        <w:jc w:val="both"/>
      </w:pPr>
      <w:r>
        <w:rPr>
          <w:rFonts w:ascii="Times New Roman" w:hAnsi="Times New Roman" w:cs="Times New Roman"/>
          <w:sz w:val="28"/>
          <w:szCs w:val="28"/>
        </w:rPr>
        <w:t>Парк електротранспорту складається із 67 тролейбусів типу Богдан, Єльч,</w:t>
      </w:r>
      <w:r>
        <w:rPr>
          <w:rFonts w:ascii="Times New Roman" w:hAnsi="Times New Roman" w:cs="Times New Roman"/>
          <w:sz w:val="28"/>
          <w:szCs w:val="28"/>
          <w:lang w:eastAsia="ru-RU"/>
        </w:rPr>
        <w:t xml:space="preserve"> SOLARIS,</w:t>
      </w:r>
      <w:r>
        <w:rPr>
          <w:rFonts w:ascii="Times New Roman" w:hAnsi="Times New Roman" w:cs="Times New Roman"/>
          <w:sz w:val="28"/>
          <w:szCs w:val="28"/>
        </w:rPr>
        <w:t xml:space="preserve"> ЗІУ. Підприємство володіє повним технологічним циклом для технічного обслуговування та ремонту рухомого складу, тягових підстанцій, контактної мережі та кабельних ліній, має в наявності всі необхідні для цього основні засоби та кваліфіковані трудові ресурси. Управління процесом перевезень здійснюється із врахуванням встановлених договором на перевезення параметрів руху, а контроль за рухом тролейбусів – за допомогою супутникової системи стеження.</w:t>
      </w:r>
    </w:p>
    <w:p w14:paraId="75714C47" w14:textId="77777777" w:rsidR="003F4342" w:rsidRDefault="00000000">
      <w:pPr>
        <w:widowControl/>
        <w:ind w:firstLine="567"/>
        <w:jc w:val="both"/>
      </w:pPr>
      <w:r>
        <w:rPr>
          <w:rFonts w:ascii="Times New Roman" w:hAnsi="Times New Roman" w:cs="Times New Roman"/>
          <w:sz w:val="28"/>
          <w:szCs w:val="28"/>
          <w:lang w:eastAsia="ru-RU"/>
        </w:rPr>
        <w:t>Разом з тим</w:t>
      </w:r>
      <w:r>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 xml:space="preserve">КП «Луцьке підприємство електротранспорту», яке функціонує з 1972 року, за показниками комфортності, надійності та енергоспоживання  значно відстає від аналогів європейських країн та окремих країн СНД. 38 тролейбусів відпрацювали нормативний ресурс експлуатації і підлягають списанню та заміні. 46 % рухомого складу потребує капітального ремонту. </w:t>
      </w:r>
    </w:p>
    <w:p w14:paraId="1688301D" w14:textId="77777777" w:rsidR="003F4342" w:rsidRDefault="00000000">
      <w:pPr>
        <w:widowControl/>
        <w:ind w:firstLine="567"/>
        <w:jc w:val="both"/>
      </w:pPr>
      <w:r>
        <w:rPr>
          <w:rFonts w:ascii="Times New Roman" w:hAnsi="Times New Roman" w:cs="Times New Roman"/>
          <w:sz w:val="28"/>
          <w:szCs w:val="28"/>
          <w:lang w:eastAsia="ru-RU"/>
        </w:rPr>
        <w:t xml:space="preserve">Капітального ремонту та реконструкції також потребують тягові підстанції, контактна мережа, підземні кабельні лінії, виробничі, технологічні та адміністративні споруди підприємства. </w:t>
      </w:r>
    </w:p>
    <w:p w14:paraId="01AA86CE" w14:textId="77777777" w:rsidR="003F4342" w:rsidRDefault="00000000">
      <w:pPr>
        <w:widowControl/>
        <w:ind w:firstLine="567"/>
        <w:jc w:val="both"/>
      </w:pPr>
      <w:r>
        <w:rPr>
          <w:rFonts w:ascii="Times New Roman" w:hAnsi="Times New Roman" w:cs="Times New Roman"/>
          <w:sz w:val="28"/>
          <w:szCs w:val="28"/>
          <w:lang w:eastAsia="ru-RU"/>
        </w:rPr>
        <w:t xml:space="preserve">Динаміка змін та старіння парку рухомого складу підприємства </w:t>
      </w:r>
      <w:r>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можуть призвести до погіршення умов експлуатації електротранспорту в місті та зниження якості надання послуг, а саме: зниження рівня транспортного забезпечення для перевезення пасажирів і необхідної мобільності трудових ресурсів як фактору розвитку підприємства; зменшення кількості тролейбусів; як наслідок – підвищення рівня забруднення навколишнього середовища; перенасичення дорожньої мережі міста не екологічними транспортними засобами.</w:t>
      </w:r>
    </w:p>
    <w:p w14:paraId="06023E25" w14:textId="77777777" w:rsidR="003F4342" w:rsidRDefault="00000000">
      <w:pPr>
        <w:ind w:firstLine="567"/>
        <w:jc w:val="both"/>
      </w:pPr>
      <w:r>
        <w:rPr>
          <w:rFonts w:ascii="Times New Roman" w:hAnsi="Times New Roman" w:cs="Times New Roman"/>
          <w:sz w:val="28"/>
          <w:szCs w:val="28"/>
        </w:rPr>
        <w:t xml:space="preserve">Елементи конструкції контактної мережі, що знаходяться в експлуатації, не забезпечують надійний струмоз’єм та можливість збільшення швидкості рухомого складу на маршрутах. За результатами державного технічного огляду понад 20% загальної протяжності контактних і кабельних мереж за своїм технічним станом не відповідає вимогам Правил експлуатації трамвая та тролейбуса і потребує капітального ремонту. Більшість кабельних ліній відпрацювали свій термін експлуатації, що призводить до збільшення аварій. В той же час, існуючий нині технічний рівень систем енергозабезпечення та енергозбереження міського електротранспорту також не відповідає сучасним вимогам. На більшості тягових підстанціях міського електротранспорту використовуються великогабаритні перетворювачі, застарілі масляні та швидкодіючі вимикачі постійного струму, що призводить до значних трудовитрат на їх ремонт, а управління ними здійснюється фізично і морально застарілими системами телемеханіки. Для ефективної експлуатації контактної та кабельної мережі необхідно замінити масляні вимикачі на вакуумні, замінити швидкодіючі вимикачі на тягових підстанціях, які не відповідають вимогам захисту контактної мережі. Також для надійного енергозабезпечення </w:t>
      </w:r>
      <w:r>
        <w:rPr>
          <w:rFonts w:ascii="Times New Roman" w:hAnsi="Times New Roman" w:cs="Times New Roman"/>
          <w:sz w:val="28"/>
          <w:szCs w:val="28"/>
        </w:rPr>
        <w:lastRenderedPageBreak/>
        <w:t>необхідно придбати дві модульні підстанції, які б давали можливість перекривати недостатню потужність діючих тягових підстанцій. Автотранспортний парк та парк спецмашин і механізмів фізично зношені та морально застарілі.</w:t>
      </w:r>
    </w:p>
    <w:p w14:paraId="1F16B27D" w14:textId="77777777" w:rsidR="003F4342" w:rsidRDefault="00000000">
      <w:pPr>
        <w:ind w:firstLine="567"/>
        <w:jc w:val="both"/>
      </w:pPr>
      <w:r>
        <w:rPr>
          <w:rFonts w:ascii="Times New Roman" w:hAnsi="Times New Roman" w:cs="Times New Roman"/>
          <w:sz w:val="28"/>
          <w:szCs w:val="28"/>
          <w:shd w:val="clear" w:color="auto" w:fill="FFFFFF"/>
        </w:rPr>
        <w:t xml:space="preserve">У зв’язку із великим фізичним та моральним зносом рухомого складу </w:t>
      </w:r>
      <w:r>
        <w:rPr>
          <w:rFonts w:ascii="Times New Roman" w:hAnsi="Times New Roman"/>
          <w:sz w:val="28"/>
          <w:szCs w:val="28"/>
        </w:rPr>
        <w:t>КП «</w:t>
      </w:r>
      <w:r>
        <w:rPr>
          <w:rFonts w:ascii="Times New Roman" w:hAnsi="Times New Roman" w:cs="Times New Roman"/>
          <w:sz w:val="28"/>
          <w:szCs w:val="28"/>
          <w:shd w:val="clear" w:color="auto" w:fill="FFFFFF"/>
        </w:rPr>
        <w:t>Луцьке підприємство електротранспорту» проводить поточний ремонт тролейбусів. Крім того, щороку проводиться поточний ремонт найбільш аварійних ділянок контактної мережі міського електротранспорту.</w:t>
      </w:r>
    </w:p>
    <w:p w14:paraId="44CA33DA" w14:textId="77777777" w:rsidR="003F4342" w:rsidRDefault="00000000">
      <w:pPr>
        <w:widowControl/>
        <w:ind w:firstLine="567"/>
        <w:jc w:val="both"/>
      </w:pPr>
      <w:r>
        <w:rPr>
          <w:rFonts w:ascii="Times New Roman" w:hAnsi="Times New Roman" w:cs="Times New Roman"/>
          <w:sz w:val="28"/>
          <w:szCs w:val="28"/>
          <w:lang w:eastAsia="ru-RU"/>
        </w:rPr>
        <w:t>Зважаючи на те, що КП «Луцьке підприємство електротранспорту» перевозить пасажирів, половина  яких становлять 100-відсоткові пільговики, учні та студенти, кошти, які підприємство отримує від оплати за проїзд та дохід від послуг, не пов’язаних з основною діяльністю, покривають лише 50 % експлуатаційних витрат.</w:t>
      </w:r>
    </w:p>
    <w:p w14:paraId="1C34039B" w14:textId="77777777" w:rsidR="003F4342" w:rsidRDefault="00000000">
      <w:pPr>
        <w:ind w:firstLine="567"/>
        <w:jc w:val="both"/>
      </w:pPr>
      <w:r>
        <w:rPr>
          <w:rFonts w:ascii="Times New Roman" w:hAnsi="Times New Roman" w:cs="Times New Roman"/>
          <w:sz w:val="28"/>
          <w:szCs w:val="28"/>
          <w:highlight w:val="white"/>
        </w:rPr>
        <w:t>Окрім вищезгаданих, є також такі проблеми: обмежений попит на посаду во</w:t>
      </w:r>
      <w:r>
        <w:rPr>
          <w:rFonts w:ascii="Times New Roman" w:hAnsi="Times New Roman" w:cs="Times New Roman"/>
          <w:sz w:val="28"/>
          <w:szCs w:val="28"/>
        </w:rPr>
        <w:t>дія; постійне зростання цін на електроенергію, запасні частини та матеріали (в т</w:t>
      </w:r>
      <w:r>
        <w:rPr>
          <w:rFonts w:ascii="Times New Roman" w:hAnsi="Times New Roman" w:cs="Times New Roman"/>
          <w:sz w:val="28"/>
          <w:szCs w:val="28"/>
          <w:highlight w:val="white"/>
        </w:rPr>
        <w:t>ому числі на паливно-мастильні); необхідність залучення приватних перевізників у транспортну мережу міста.</w:t>
      </w:r>
    </w:p>
    <w:p w14:paraId="127B2588" w14:textId="77777777" w:rsidR="003F4342" w:rsidRDefault="00000000">
      <w:pPr>
        <w:ind w:firstLine="567"/>
        <w:jc w:val="both"/>
      </w:pPr>
      <w:r>
        <w:rPr>
          <w:rFonts w:ascii="Times New Roman" w:hAnsi="Times New Roman" w:cs="Times New Roman"/>
          <w:sz w:val="28"/>
          <w:szCs w:val="28"/>
          <w:highlight w:val="white"/>
        </w:rPr>
        <w:t>В разі відсутності шляхів вирішення вищезазначених проблем, може розпочатися процес заміни громадського електричного транспорту автомобільним, що призведе до загострення екологічних проблем, зростання кількості дорожньо-транспортних пригод, нестачі вулично-шляхової мережі тощо.</w:t>
      </w:r>
    </w:p>
    <w:p w14:paraId="195B8C2E" w14:textId="77777777" w:rsidR="003F4342" w:rsidRDefault="00000000">
      <w:pPr>
        <w:ind w:firstLine="567"/>
        <w:jc w:val="both"/>
      </w:pPr>
      <w:r>
        <w:rPr>
          <w:rFonts w:ascii="Times New Roman" w:hAnsi="Times New Roman" w:cs="Times New Roman"/>
          <w:sz w:val="28"/>
          <w:szCs w:val="28"/>
          <w:highlight w:val="white"/>
        </w:rPr>
        <w:t>Аналіз ситуації, яка склалась в сфері пасажирських перевезень міським електротранспортом вказує на потребу її розвитку та вдосконалення, що вимагає розробки комплексних заходів, які викладені в цій Програмі.</w:t>
      </w:r>
      <w:r>
        <w:rPr>
          <w:rFonts w:ascii="Times New Roman" w:hAnsi="Times New Roman" w:cs="Times New Roman"/>
          <w:sz w:val="28"/>
          <w:szCs w:val="28"/>
        </w:rPr>
        <w:t xml:space="preserve"> </w:t>
      </w:r>
    </w:p>
    <w:p w14:paraId="681D75E8" w14:textId="77777777" w:rsidR="003F4342" w:rsidRDefault="003F4342">
      <w:pPr>
        <w:widowControl/>
        <w:tabs>
          <w:tab w:val="left" w:pos="720"/>
        </w:tabs>
        <w:ind w:firstLine="567"/>
        <w:jc w:val="center"/>
        <w:rPr>
          <w:rFonts w:ascii="Times New Roman" w:hAnsi="Times New Roman" w:cs="Times New Roman"/>
          <w:b/>
          <w:sz w:val="28"/>
          <w:szCs w:val="28"/>
          <w:lang w:eastAsia="ru-RU"/>
        </w:rPr>
      </w:pPr>
    </w:p>
    <w:p w14:paraId="4D414422" w14:textId="77777777" w:rsidR="003F4342" w:rsidRDefault="00000000">
      <w:pPr>
        <w:widowControl/>
        <w:tabs>
          <w:tab w:val="left" w:pos="720"/>
        </w:tabs>
        <w:jc w:val="center"/>
      </w:pPr>
      <w:r>
        <w:rPr>
          <w:rFonts w:ascii="Times New Roman" w:hAnsi="Times New Roman" w:cs="Times New Roman"/>
          <w:b/>
          <w:sz w:val="28"/>
          <w:szCs w:val="28"/>
          <w:lang w:eastAsia="ru-RU"/>
        </w:rPr>
        <w:t xml:space="preserve">2. Стратегічні цілі на виконання яких </w:t>
      </w:r>
    </w:p>
    <w:p w14:paraId="5BDFBA0C" w14:textId="77777777" w:rsidR="003F4342" w:rsidRDefault="00000000">
      <w:pPr>
        <w:widowControl/>
        <w:tabs>
          <w:tab w:val="left" w:pos="720"/>
        </w:tabs>
        <w:jc w:val="center"/>
      </w:pPr>
      <w:r>
        <w:rPr>
          <w:rFonts w:ascii="Times New Roman" w:hAnsi="Times New Roman" w:cs="Times New Roman"/>
          <w:b/>
          <w:sz w:val="28"/>
          <w:szCs w:val="28"/>
          <w:lang w:eastAsia="ru-RU"/>
        </w:rPr>
        <w:t>спрямовані заходи Програми</w:t>
      </w:r>
    </w:p>
    <w:p w14:paraId="30F13534" w14:textId="77777777" w:rsidR="003F4342" w:rsidRDefault="003F4342">
      <w:pPr>
        <w:widowControl/>
        <w:tabs>
          <w:tab w:val="left" w:pos="720"/>
        </w:tabs>
        <w:ind w:firstLine="567"/>
        <w:jc w:val="both"/>
        <w:rPr>
          <w:rFonts w:ascii="Times New Roman" w:hAnsi="Times New Roman" w:cs="Times New Roman"/>
          <w:color w:val="FF0000"/>
          <w:sz w:val="12"/>
          <w:szCs w:val="12"/>
          <w:lang w:eastAsia="ru-RU"/>
        </w:rPr>
      </w:pPr>
    </w:p>
    <w:p w14:paraId="3092D360" w14:textId="77777777" w:rsidR="003F4342" w:rsidRDefault="00000000">
      <w:pPr>
        <w:widowControl/>
        <w:tabs>
          <w:tab w:val="left" w:pos="720"/>
        </w:tabs>
        <w:ind w:firstLine="567"/>
        <w:jc w:val="both"/>
      </w:pPr>
      <w:r>
        <w:rPr>
          <w:rFonts w:ascii="Times New Roman" w:hAnsi="Times New Roman" w:cs="Times New Roman"/>
          <w:sz w:val="28"/>
          <w:szCs w:val="28"/>
          <w:lang w:eastAsia="ru-RU"/>
        </w:rPr>
        <w:t xml:space="preserve">Сформовані завдання та заходи Програми спрямовані на досягнення </w:t>
      </w:r>
      <w:r>
        <w:rPr>
          <w:rFonts w:ascii="Times New Roman" w:hAnsi="Times New Roman" w:cs="Times New Roman"/>
          <w:color w:val="000000"/>
          <w:sz w:val="28"/>
          <w:szCs w:val="28"/>
          <w:lang w:eastAsia="en-US"/>
        </w:rPr>
        <w:t xml:space="preserve">стратегічної цілі «Сучасний екополіс» (оперативна ціль 3.1. «Вдосконалення та реалізація транспортної схеми громади») </w:t>
      </w:r>
      <w:r>
        <w:rPr>
          <w:rFonts w:ascii="Times New Roman" w:hAnsi="Times New Roman" w:cs="Times New Roman"/>
          <w:sz w:val="28"/>
          <w:szCs w:val="28"/>
          <w:lang w:eastAsia="ru-RU"/>
        </w:rPr>
        <w:t>Стратегії розвитку Луцької міської територіальної громади до 2030 року.</w:t>
      </w:r>
    </w:p>
    <w:p w14:paraId="0BC3C84B" w14:textId="77777777" w:rsidR="003F4342" w:rsidRDefault="003F4342">
      <w:pPr>
        <w:widowControl/>
        <w:tabs>
          <w:tab w:val="left" w:pos="720"/>
        </w:tabs>
        <w:jc w:val="center"/>
        <w:rPr>
          <w:rFonts w:ascii="Times New Roman" w:hAnsi="Times New Roman" w:cs="Times New Roman"/>
          <w:b/>
          <w:sz w:val="28"/>
          <w:szCs w:val="28"/>
          <w:lang w:eastAsia="ru-RU"/>
        </w:rPr>
      </w:pPr>
    </w:p>
    <w:p w14:paraId="70E7A47C" w14:textId="77777777" w:rsidR="003F4342" w:rsidRDefault="00000000">
      <w:pPr>
        <w:widowControl/>
        <w:tabs>
          <w:tab w:val="left" w:pos="720"/>
        </w:tabs>
        <w:jc w:val="center"/>
      </w:pPr>
      <w:r>
        <w:rPr>
          <w:rFonts w:ascii="Times New Roman" w:hAnsi="Times New Roman" w:cs="Times New Roman"/>
          <w:b/>
          <w:sz w:val="28"/>
          <w:szCs w:val="28"/>
          <w:lang w:eastAsia="ru-RU"/>
        </w:rPr>
        <w:t>3. Визначення мети</w:t>
      </w:r>
    </w:p>
    <w:p w14:paraId="019E0E94" w14:textId="77777777" w:rsidR="003F4342" w:rsidRDefault="003F4342">
      <w:pPr>
        <w:widowControl/>
        <w:tabs>
          <w:tab w:val="left" w:pos="720"/>
        </w:tabs>
        <w:ind w:firstLine="567"/>
        <w:jc w:val="center"/>
        <w:rPr>
          <w:rFonts w:ascii="Times New Roman" w:hAnsi="Times New Roman" w:cs="Times New Roman"/>
          <w:b/>
          <w:sz w:val="12"/>
          <w:szCs w:val="12"/>
          <w:lang w:eastAsia="ru-RU"/>
        </w:rPr>
      </w:pPr>
    </w:p>
    <w:p w14:paraId="27A1FC0A" w14:textId="77777777" w:rsidR="003F4342" w:rsidRDefault="00000000">
      <w:pPr>
        <w:widowControl/>
        <w:tabs>
          <w:tab w:val="left" w:pos="720"/>
        </w:tabs>
        <w:ind w:firstLine="567"/>
        <w:jc w:val="both"/>
      </w:pPr>
      <w:r>
        <w:rPr>
          <w:rFonts w:ascii="Times New Roman" w:hAnsi="Times New Roman" w:cs="Times New Roman"/>
          <w:sz w:val="28"/>
          <w:szCs w:val="28"/>
          <w:highlight w:val="white"/>
          <w:lang w:eastAsia="ru-RU"/>
        </w:rPr>
        <w:t>Метою Програми є підвищення рівня якості надання послуг з перевезень населення електричним транспортом, підвищення рівня безпеки перевезення пасажирів та забезпечення сталого функціонування і подальшого розвитку пасажирського транспорту міста; підвищення рівня екологічності та енергоефективності, забезпечення розвитку інфраструктури в галузі електричного транспорту.</w:t>
      </w:r>
    </w:p>
    <w:p w14:paraId="0C4ECEEC" w14:textId="77777777" w:rsidR="003F4342" w:rsidRDefault="003F4342">
      <w:pPr>
        <w:jc w:val="center"/>
        <w:rPr>
          <w:rFonts w:ascii="Times New Roman" w:hAnsi="Times New Roman" w:cs="Times New Roman"/>
          <w:b/>
          <w:bCs/>
          <w:sz w:val="28"/>
          <w:szCs w:val="28"/>
          <w:lang w:eastAsia="en-US"/>
        </w:rPr>
      </w:pPr>
    </w:p>
    <w:p w14:paraId="4664F70F" w14:textId="77777777" w:rsidR="003F4342" w:rsidRDefault="003F4342">
      <w:pPr>
        <w:jc w:val="center"/>
        <w:rPr>
          <w:rFonts w:ascii="Times New Roman" w:hAnsi="Times New Roman" w:cs="Times New Roman"/>
          <w:b/>
          <w:bCs/>
          <w:sz w:val="28"/>
          <w:szCs w:val="28"/>
          <w:lang w:eastAsia="en-US"/>
        </w:rPr>
      </w:pPr>
    </w:p>
    <w:p w14:paraId="2A66C8F0" w14:textId="77777777" w:rsidR="003F4342" w:rsidRDefault="003F4342">
      <w:pPr>
        <w:jc w:val="center"/>
        <w:rPr>
          <w:rFonts w:ascii="Times New Roman" w:hAnsi="Times New Roman" w:cs="Times New Roman"/>
          <w:b/>
          <w:bCs/>
          <w:sz w:val="28"/>
          <w:szCs w:val="28"/>
          <w:lang w:eastAsia="en-US"/>
        </w:rPr>
      </w:pPr>
    </w:p>
    <w:p w14:paraId="4437701C" w14:textId="77777777" w:rsidR="003F4342" w:rsidRDefault="00000000">
      <w:pPr>
        <w:jc w:val="center"/>
      </w:pPr>
      <w:r>
        <w:rPr>
          <w:rFonts w:ascii="Times New Roman" w:hAnsi="Times New Roman" w:cs="Times New Roman"/>
          <w:b/>
          <w:bCs/>
          <w:sz w:val="28"/>
          <w:szCs w:val="28"/>
          <w:lang w:eastAsia="en-US"/>
        </w:rPr>
        <w:lastRenderedPageBreak/>
        <w:t>4. </w:t>
      </w:r>
      <w:r>
        <w:rPr>
          <w:rFonts w:ascii="Times New Roman" w:hAnsi="Times New Roman" w:cs="Times New Roman"/>
          <w:b/>
          <w:bCs/>
          <w:sz w:val="28"/>
          <w:szCs w:val="28"/>
          <w:lang w:eastAsia="ru-RU"/>
        </w:rPr>
        <w:t>Засоби розв’язання проблеми</w:t>
      </w:r>
    </w:p>
    <w:p w14:paraId="1DD4C29B" w14:textId="77777777" w:rsidR="003F4342" w:rsidRDefault="003F4342">
      <w:pPr>
        <w:tabs>
          <w:tab w:val="left" w:pos="1673"/>
        </w:tabs>
        <w:ind w:firstLine="567"/>
        <w:jc w:val="both"/>
        <w:rPr>
          <w:rFonts w:ascii="Times New Roman" w:hAnsi="Times New Roman" w:cs="Times New Roman"/>
          <w:sz w:val="10"/>
          <w:szCs w:val="10"/>
        </w:rPr>
      </w:pPr>
    </w:p>
    <w:p w14:paraId="063A8563" w14:textId="77777777" w:rsidR="003F4342" w:rsidRDefault="00000000">
      <w:pPr>
        <w:tabs>
          <w:tab w:val="left" w:pos="1673"/>
        </w:tabs>
        <w:ind w:firstLine="567"/>
        <w:jc w:val="both"/>
      </w:pPr>
      <w:r>
        <w:rPr>
          <w:rFonts w:ascii="Times New Roman" w:hAnsi="Times New Roman" w:cs="Times New Roman"/>
          <w:sz w:val="28"/>
          <w:szCs w:val="28"/>
          <w:shd w:val="clear" w:color="auto" w:fill="FFFFFF"/>
        </w:rPr>
        <w:t>Основними методами та засобами розв’язання визначених проблем є оновлення матеріально-технічної бази підприємства та рухомого складу за рахунок коштів бюджету громади, власних коштів КП «</w:t>
      </w:r>
      <w:r>
        <w:rPr>
          <w:rFonts w:ascii="Times New Roman" w:hAnsi="Times New Roman" w:cs="Times New Roman"/>
          <w:sz w:val="28"/>
          <w:szCs w:val="28"/>
          <w:shd w:val="clear" w:color="auto" w:fill="FFFFFF"/>
          <w:lang w:eastAsia="ru-RU"/>
        </w:rPr>
        <w:t>Луцьке підприємство електротранспорту</w:t>
      </w:r>
      <w:r>
        <w:rPr>
          <w:rFonts w:ascii="Times New Roman" w:hAnsi="Times New Roman" w:cs="Times New Roman"/>
          <w:sz w:val="28"/>
          <w:szCs w:val="28"/>
          <w:shd w:val="clear" w:color="auto" w:fill="FFFFFF"/>
        </w:rPr>
        <w:t>» та коштів з інших джерел, які не заборонені чинним законодавством України.</w:t>
      </w:r>
    </w:p>
    <w:p w14:paraId="0E1BC89C" w14:textId="77777777" w:rsidR="003F4342" w:rsidRDefault="00000000">
      <w:pPr>
        <w:tabs>
          <w:tab w:val="left" w:pos="1673"/>
        </w:tabs>
        <w:ind w:firstLine="567"/>
        <w:jc w:val="both"/>
      </w:pPr>
      <w:r>
        <w:rPr>
          <w:rFonts w:ascii="Times New Roman" w:hAnsi="Times New Roman" w:cs="Times New Roman"/>
          <w:sz w:val="28"/>
          <w:szCs w:val="28"/>
          <w:shd w:val="clear" w:color="auto" w:fill="FFFFFF"/>
        </w:rPr>
        <w:t>Фінансування заходів Програми за рахунок бюджетних коштів буде здійснюватися у межах річних асигнувань, передбачених в бюджеті на відповідний рік.</w:t>
      </w:r>
    </w:p>
    <w:p w14:paraId="5AEBD180" w14:textId="77777777" w:rsidR="003F4342" w:rsidRDefault="00000000">
      <w:pPr>
        <w:widowControl/>
        <w:tabs>
          <w:tab w:val="left" w:pos="1673"/>
        </w:tabs>
        <w:ind w:firstLine="567"/>
        <w:jc w:val="both"/>
      </w:pPr>
      <w:r>
        <w:rPr>
          <w:rFonts w:ascii="Times New Roman" w:hAnsi="Times New Roman" w:cs="Times New Roman"/>
          <w:sz w:val="28"/>
          <w:szCs w:val="28"/>
          <w:shd w:val="clear" w:color="auto" w:fill="FFFFFF"/>
          <w:lang w:eastAsia="ru-RU"/>
        </w:rPr>
        <w:t>Ресурсне забезпечення Програми наведено в додатку 1 до Програми.</w:t>
      </w:r>
    </w:p>
    <w:p w14:paraId="23D10A9F" w14:textId="77777777" w:rsidR="003F4342" w:rsidRDefault="003F4342">
      <w:pPr>
        <w:widowControl/>
        <w:tabs>
          <w:tab w:val="left" w:pos="1673"/>
        </w:tabs>
        <w:ind w:firstLine="567"/>
        <w:jc w:val="both"/>
        <w:rPr>
          <w:rFonts w:ascii="Times New Roman" w:hAnsi="Times New Roman" w:cs="Times New Roman"/>
          <w:sz w:val="28"/>
          <w:szCs w:val="28"/>
          <w:shd w:val="clear" w:color="auto" w:fill="FFFFFF"/>
          <w:lang w:eastAsia="ru-RU"/>
        </w:rPr>
      </w:pPr>
    </w:p>
    <w:p w14:paraId="2591378D" w14:textId="77777777" w:rsidR="003F4342" w:rsidRDefault="00000000">
      <w:pPr>
        <w:widowControl/>
        <w:jc w:val="center"/>
      </w:pPr>
      <w:r>
        <w:rPr>
          <w:rFonts w:ascii="Times New Roman" w:hAnsi="Times New Roman" w:cs="Times New Roman"/>
          <w:b/>
          <w:sz w:val="28"/>
          <w:szCs w:val="28"/>
          <w:lang w:eastAsia="ru-RU"/>
        </w:rPr>
        <w:t>5. Перелік завдань та заходів Програми.</w:t>
      </w:r>
    </w:p>
    <w:p w14:paraId="4F0CE221" w14:textId="77777777" w:rsidR="003F4342" w:rsidRDefault="00000000">
      <w:pPr>
        <w:widowControl/>
        <w:jc w:val="center"/>
      </w:pPr>
      <w:r>
        <w:rPr>
          <w:rFonts w:ascii="Times New Roman" w:hAnsi="Times New Roman" w:cs="Times New Roman"/>
          <w:b/>
          <w:sz w:val="28"/>
          <w:szCs w:val="28"/>
          <w:lang w:eastAsia="ru-RU"/>
        </w:rPr>
        <w:t>Результативні показники</w:t>
      </w:r>
    </w:p>
    <w:p w14:paraId="3C4BF7E3" w14:textId="77777777" w:rsidR="003F4342" w:rsidRDefault="003F4342">
      <w:pPr>
        <w:widowControl/>
        <w:ind w:firstLine="567"/>
        <w:jc w:val="both"/>
        <w:rPr>
          <w:rFonts w:ascii="Times New Roman" w:hAnsi="Times New Roman" w:cs="Times New Roman"/>
          <w:b/>
          <w:bCs/>
          <w:i/>
          <w:iCs/>
          <w:color w:val="C9211E"/>
          <w:sz w:val="10"/>
          <w:szCs w:val="10"/>
          <w:lang w:eastAsia="en-US"/>
        </w:rPr>
      </w:pPr>
    </w:p>
    <w:p w14:paraId="49718885" w14:textId="77777777" w:rsidR="003F4342" w:rsidRDefault="00000000">
      <w:pPr>
        <w:widowControl/>
        <w:tabs>
          <w:tab w:val="left" w:pos="1673"/>
        </w:tabs>
        <w:ind w:firstLine="567"/>
        <w:jc w:val="both"/>
      </w:pPr>
      <w:r>
        <w:rPr>
          <w:rFonts w:ascii="Times New Roman" w:hAnsi="Times New Roman" w:cs="Times New Roman"/>
          <w:sz w:val="28"/>
          <w:szCs w:val="28"/>
          <w:shd w:val="clear" w:color="auto" w:fill="FFFFFF"/>
          <w:lang w:eastAsia="ru-RU"/>
        </w:rPr>
        <w:t>Основними заходами Програми є:</w:t>
      </w:r>
    </w:p>
    <w:p w14:paraId="238F33FB" w14:textId="77777777" w:rsidR="003F4342" w:rsidRDefault="00000000">
      <w:pPr>
        <w:pStyle w:val="ac"/>
        <w:widowControl/>
        <w:tabs>
          <w:tab w:val="left" w:pos="567"/>
        </w:tabs>
        <w:ind w:left="0" w:firstLine="567"/>
        <w:jc w:val="both"/>
      </w:pPr>
      <w:r>
        <w:rPr>
          <w:rFonts w:ascii="Times New Roman" w:hAnsi="Times New Roman" w:cs="Times New Roman"/>
          <w:sz w:val="28"/>
          <w:szCs w:val="28"/>
          <w:lang w:eastAsia="uk-UA" w:bidi="ar-SA"/>
        </w:rPr>
        <w:t>реконструкція та придбання запчастин до контактної мережі;</w:t>
      </w:r>
    </w:p>
    <w:p w14:paraId="47C9D99B" w14:textId="77777777" w:rsidR="003F4342" w:rsidRDefault="00000000">
      <w:pPr>
        <w:pStyle w:val="ac"/>
        <w:widowControl/>
        <w:tabs>
          <w:tab w:val="left" w:pos="993"/>
        </w:tabs>
        <w:ind w:left="0" w:firstLine="567"/>
        <w:jc w:val="both"/>
      </w:pPr>
      <w:r>
        <w:rPr>
          <w:rFonts w:ascii="Times New Roman" w:hAnsi="Times New Roman" w:cs="Times New Roman"/>
          <w:sz w:val="28"/>
          <w:szCs w:val="28"/>
          <w:shd w:val="clear" w:color="auto" w:fill="FFFFFF"/>
          <w:lang w:eastAsia="ru-RU"/>
        </w:rPr>
        <w:t>будівництво нових та реконструкція існуючих кабельних ліній та п</w:t>
      </w:r>
      <w:r>
        <w:rPr>
          <w:rFonts w:ascii="Times New Roman" w:hAnsi="Times New Roman" w:cs="Times New Roman"/>
          <w:sz w:val="28"/>
          <w:lang w:eastAsia="uk-UA" w:bidi="ar-SA"/>
        </w:rPr>
        <w:t>ридбання комплексу телемеханіки для управління тяговими підстанціями</w:t>
      </w:r>
      <w:r>
        <w:rPr>
          <w:rFonts w:ascii="Times New Roman" w:hAnsi="Times New Roman" w:cs="Times New Roman"/>
          <w:sz w:val="28"/>
          <w:szCs w:val="28"/>
          <w:lang w:eastAsia="uk-UA" w:bidi="ar-SA"/>
        </w:rPr>
        <w:t>;</w:t>
      </w:r>
    </w:p>
    <w:p w14:paraId="25ADFCB5" w14:textId="77777777" w:rsidR="003F4342" w:rsidRDefault="00000000">
      <w:pPr>
        <w:pStyle w:val="ac"/>
        <w:widowControl/>
        <w:tabs>
          <w:tab w:val="left" w:pos="567"/>
        </w:tabs>
        <w:ind w:left="0" w:firstLine="567"/>
        <w:jc w:val="both"/>
      </w:pPr>
      <w:r>
        <w:rPr>
          <w:rFonts w:ascii="Times New Roman" w:hAnsi="Times New Roman" w:cs="Times New Roman"/>
          <w:sz w:val="28"/>
          <w:lang w:eastAsia="uk-UA" w:bidi="ar-SA"/>
        </w:rPr>
        <w:t>придбання обладнання та запчастин для пошуку пошкодження підземних кабельних ліній</w:t>
      </w:r>
      <w:r>
        <w:rPr>
          <w:rFonts w:ascii="Times New Roman" w:hAnsi="Times New Roman" w:cs="Times New Roman"/>
          <w:sz w:val="28"/>
          <w:szCs w:val="28"/>
          <w:lang w:eastAsia="uk-UA" w:bidi="ar-SA"/>
        </w:rPr>
        <w:t>;</w:t>
      </w:r>
    </w:p>
    <w:p w14:paraId="1EC466BA" w14:textId="77777777" w:rsidR="003F4342" w:rsidRDefault="00000000">
      <w:pPr>
        <w:pStyle w:val="ac"/>
        <w:widowControl/>
        <w:tabs>
          <w:tab w:val="left" w:pos="567"/>
        </w:tabs>
        <w:ind w:left="0" w:firstLine="567"/>
        <w:jc w:val="both"/>
      </w:pPr>
      <w:r>
        <w:rPr>
          <w:rFonts w:ascii="Times New Roman" w:hAnsi="Times New Roman" w:cs="Times New Roman"/>
          <w:sz w:val="28"/>
          <w:lang w:eastAsia="uk-UA" w:bidi="ar-SA"/>
        </w:rPr>
        <w:t>придбання обладнання та запчастин до системи опалення оглядових канав, виробничих та службових приміщень підприємства</w:t>
      </w:r>
      <w:r>
        <w:rPr>
          <w:rFonts w:ascii="Times New Roman" w:hAnsi="Times New Roman" w:cs="Times New Roman"/>
          <w:sz w:val="28"/>
          <w:szCs w:val="28"/>
          <w:lang w:eastAsia="uk-UA" w:bidi="ar-SA"/>
        </w:rPr>
        <w:t>;</w:t>
      </w:r>
    </w:p>
    <w:p w14:paraId="6FA59F2C" w14:textId="77777777" w:rsidR="003F4342" w:rsidRDefault="00000000">
      <w:pPr>
        <w:widowControl/>
        <w:tabs>
          <w:tab w:val="left" w:pos="567"/>
        </w:tabs>
        <w:ind w:firstLine="567"/>
        <w:jc w:val="both"/>
      </w:pPr>
      <w:r>
        <w:rPr>
          <w:rFonts w:ascii="Times New Roman" w:hAnsi="Times New Roman" w:cs="Times New Roman"/>
          <w:sz w:val="28"/>
          <w:lang w:eastAsia="uk-UA" w:bidi="ar-SA"/>
        </w:rPr>
        <w:t xml:space="preserve">придбання мікроавтобуса для обслуговування працівників служби </w:t>
      </w:r>
      <w:r>
        <w:rPr>
          <w:rFonts w:ascii="Times New Roman" w:hAnsi="Times New Roman" w:cs="Times New Roman"/>
          <w:sz w:val="28"/>
          <w:szCs w:val="28"/>
          <w:lang w:eastAsia="uk-UA" w:bidi="ar-SA"/>
        </w:rPr>
        <w:t>руху та служби рухомого складу та спецавтомобіля для ремонту та технологічного обслуговування контактної мережі.</w:t>
      </w:r>
    </w:p>
    <w:p w14:paraId="3FD83E44" w14:textId="77777777" w:rsidR="003F4342" w:rsidRDefault="00000000">
      <w:pPr>
        <w:widowControl/>
        <w:tabs>
          <w:tab w:val="left" w:pos="567"/>
        </w:tabs>
        <w:ind w:firstLine="567"/>
        <w:jc w:val="both"/>
      </w:pPr>
      <w:r>
        <w:rPr>
          <w:rFonts w:ascii="Times New Roman" w:hAnsi="Times New Roman" w:cs="Times New Roman"/>
          <w:sz w:val="28"/>
          <w:szCs w:val="28"/>
          <w:shd w:val="clear" w:color="auto" w:fill="FFFFFF"/>
          <w:lang w:eastAsia="ru-RU"/>
        </w:rPr>
        <w:t>Завдання та заходи Програми, а також результативні показники наведено в додатку 2 до Програми.</w:t>
      </w:r>
    </w:p>
    <w:p w14:paraId="65D9841A" w14:textId="77777777" w:rsidR="003F4342" w:rsidRDefault="003F4342">
      <w:pPr>
        <w:widowControl/>
        <w:tabs>
          <w:tab w:val="left" w:pos="567"/>
        </w:tabs>
        <w:ind w:firstLine="567"/>
        <w:jc w:val="both"/>
        <w:rPr>
          <w:rFonts w:ascii="Times New Roman" w:hAnsi="Times New Roman" w:cs="Times New Roman"/>
          <w:sz w:val="28"/>
          <w:szCs w:val="28"/>
          <w:shd w:val="clear" w:color="auto" w:fill="FFFFFF"/>
          <w:lang w:eastAsia="ru-RU"/>
        </w:rPr>
      </w:pPr>
    </w:p>
    <w:p w14:paraId="64ADCBA2" w14:textId="77777777" w:rsidR="003F4342" w:rsidRDefault="00000000">
      <w:pPr>
        <w:widowControl/>
        <w:jc w:val="center"/>
      </w:pPr>
      <w:r>
        <w:rPr>
          <w:rFonts w:ascii="Times New Roman" w:hAnsi="Times New Roman" w:cs="Times New Roman"/>
          <w:b/>
          <w:sz w:val="28"/>
          <w:szCs w:val="28"/>
          <w:lang w:eastAsia="ru-RU"/>
        </w:rPr>
        <w:t>6. Координація та контроль за ходом виконання Програми. Звіт про виконання Програми</w:t>
      </w:r>
    </w:p>
    <w:p w14:paraId="7A69FF28" w14:textId="77777777" w:rsidR="003F4342" w:rsidRDefault="003F4342">
      <w:pPr>
        <w:widowControl/>
        <w:ind w:firstLine="567"/>
        <w:jc w:val="both"/>
        <w:rPr>
          <w:rFonts w:ascii="Times New Roman" w:hAnsi="Times New Roman" w:cs="Times New Roman"/>
          <w:sz w:val="12"/>
          <w:szCs w:val="12"/>
          <w:lang w:eastAsia="ru-RU"/>
        </w:rPr>
      </w:pPr>
    </w:p>
    <w:p w14:paraId="4F6EA4A8" w14:textId="77777777" w:rsidR="003F4342" w:rsidRDefault="00000000">
      <w:pPr>
        <w:ind w:firstLine="567"/>
        <w:jc w:val="both"/>
      </w:pPr>
      <w:r>
        <w:rPr>
          <w:rFonts w:ascii="Times New Roman" w:hAnsi="Times New Roman" w:cs="Times New Roman"/>
          <w:sz w:val="28"/>
          <w:szCs w:val="28"/>
          <w:lang w:eastAsia="ru-RU"/>
        </w:rPr>
        <w:t xml:space="preserve">Координацію та контроль за ходом виконання Програми здійснює департамент економічної політики, заступник міського голови відповідно до розподілу обов’язків та постійна комісія міської ради </w:t>
      </w:r>
      <w:r>
        <w:rPr>
          <w:rFonts w:ascii="Times New Roman" w:hAnsi="Times New Roman" w:cs="Times New Roman"/>
          <w:sz w:val="28"/>
          <w:szCs w:val="28"/>
        </w:rPr>
        <w:t xml:space="preserve">з питань генерального планування, будівництва, архітектури та благоустрою, житлово-комунального господарства, екології, </w:t>
      </w:r>
      <w:r>
        <w:rPr>
          <w:rFonts w:ascii="Times New Roman" w:hAnsi="Times New Roman" w:cs="Times New Roman"/>
          <w:sz w:val="28"/>
          <w:szCs w:val="28"/>
          <w:lang w:eastAsia="ru-RU"/>
        </w:rPr>
        <w:t>транспорту та енергоощадності.</w:t>
      </w:r>
    </w:p>
    <w:p w14:paraId="62AF9613" w14:textId="77777777" w:rsidR="003F4342" w:rsidRDefault="00000000">
      <w:pPr>
        <w:widowControl/>
        <w:tabs>
          <w:tab w:val="left" w:pos="1673"/>
        </w:tabs>
        <w:ind w:firstLine="567"/>
        <w:jc w:val="both"/>
      </w:pPr>
      <w:r>
        <w:rPr>
          <w:rFonts w:ascii="Times New Roman" w:hAnsi="Times New Roman" w:cs="Times New Roman"/>
          <w:bCs/>
          <w:sz w:val="28"/>
          <w:szCs w:val="28"/>
          <w:shd w:val="clear" w:color="auto" w:fill="FFFFFF"/>
          <w:lang w:eastAsia="ru-RU"/>
        </w:rPr>
        <w:t>Звіт про</w:t>
      </w:r>
      <w:r>
        <w:rPr>
          <w:rFonts w:ascii="Times New Roman" w:hAnsi="Times New Roman" w:cs="Times New Roman"/>
          <w:bCs/>
          <w:color w:val="FF0000"/>
          <w:sz w:val="28"/>
          <w:szCs w:val="28"/>
          <w:shd w:val="clear" w:color="auto" w:fill="FFFFFF"/>
          <w:lang w:eastAsia="ru-RU"/>
        </w:rPr>
        <w:t xml:space="preserve"> </w:t>
      </w:r>
      <w:r>
        <w:rPr>
          <w:rFonts w:ascii="Times New Roman" w:hAnsi="Times New Roman" w:cs="Times New Roman"/>
          <w:bCs/>
          <w:sz w:val="28"/>
          <w:szCs w:val="28"/>
          <w:shd w:val="clear" w:color="auto" w:fill="FFFFFF"/>
          <w:lang w:eastAsia="ru-RU"/>
        </w:rPr>
        <w:t>виконання Програми заслуховується на сесії міської ради після завершення терміну її дії на вимогу депутатів.</w:t>
      </w:r>
    </w:p>
    <w:p w14:paraId="051D36F7" w14:textId="77777777" w:rsidR="003F4342" w:rsidRDefault="003F4342">
      <w:pPr>
        <w:widowControl/>
        <w:tabs>
          <w:tab w:val="left" w:pos="1673"/>
        </w:tabs>
        <w:spacing w:line="100" w:lineRule="atLeast"/>
        <w:ind w:firstLine="709"/>
        <w:jc w:val="both"/>
        <w:rPr>
          <w:rFonts w:ascii="Times New Roman" w:hAnsi="Times New Roman" w:cs="Times New Roman"/>
          <w:sz w:val="28"/>
          <w:szCs w:val="28"/>
          <w:shd w:val="clear" w:color="auto" w:fill="FFFFFF"/>
          <w:lang w:eastAsia="ru-RU"/>
        </w:rPr>
      </w:pPr>
    </w:p>
    <w:p w14:paraId="4CD24FF6" w14:textId="77777777" w:rsidR="003F4342" w:rsidRDefault="003F4342">
      <w:pPr>
        <w:widowControl/>
        <w:tabs>
          <w:tab w:val="left" w:pos="1673"/>
        </w:tabs>
        <w:spacing w:line="100" w:lineRule="atLeast"/>
        <w:ind w:firstLine="709"/>
        <w:jc w:val="both"/>
        <w:rPr>
          <w:rFonts w:ascii="Times New Roman" w:hAnsi="Times New Roman" w:cs="Times New Roman"/>
          <w:sz w:val="28"/>
          <w:szCs w:val="28"/>
          <w:shd w:val="clear" w:color="auto" w:fill="FFFFFF"/>
          <w:lang w:eastAsia="ru-RU"/>
        </w:rPr>
      </w:pPr>
    </w:p>
    <w:p w14:paraId="3B526CFB" w14:textId="77777777" w:rsidR="003F4342" w:rsidRDefault="003F4342">
      <w:pPr>
        <w:widowControl/>
        <w:tabs>
          <w:tab w:val="left" w:pos="1673"/>
        </w:tabs>
        <w:spacing w:line="100" w:lineRule="atLeast"/>
        <w:ind w:firstLine="709"/>
        <w:jc w:val="both"/>
        <w:rPr>
          <w:rFonts w:ascii="Times New Roman" w:hAnsi="Times New Roman" w:cs="Times New Roman"/>
          <w:sz w:val="28"/>
          <w:szCs w:val="28"/>
          <w:shd w:val="clear" w:color="auto" w:fill="FFFFFF"/>
          <w:lang w:eastAsia="ru-RU"/>
        </w:rPr>
      </w:pPr>
    </w:p>
    <w:p w14:paraId="642BA024" w14:textId="77777777" w:rsidR="003F4342" w:rsidRDefault="00000000">
      <w:pPr>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w:t>
      </w:r>
    </w:p>
    <w:p w14:paraId="78AB5F70" w14:textId="77777777" w:rsidR="003F4342" w:rsidRDefault="00000000">
      <w:pPr>
        <w:jc w:val="both"/>
        <w:rPr>
          <w:rFonts w:ascii="Times New Roman" w:hAnsi="Times New Roman" w:cs="Times New Roman"/>
          <w:sz w:val="28"/>
          <w:szCs w:val="28"/>
        </w:rPr>
      </w:pPr>
      <w:r>
        <w:rPr>
          <w:rFonts w:ascii="Times New Roman" w:hAnsi="Times New Roman" w:cs="Times New Roman"/>
          <w:sz w:val="28"/>
          <w:szCs w:val="28"/>
        </w:rPr>
        <w:t>керуючий справами виконкому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Юрій ВЕРБИЧ</w:t>
      </w:r>
    </w:p>
    <w:p w14:paraId="61794E23" w14:textId="77777777" w:rsidR="003F4342" w:rsidRDefault="003F4342">
      <w:pPr>
        <w:jc w:val="both"/>
        <w:rPr>
          <w:rFonts w:ascii="Times New Roman" w:hAnsi="Times New Roman" w:cs="Times New Roman"/>
          <w:sz w:val="28"/>
          <w:szCs w:val="28"/>
        </w:rPr>
      </w:pPr>
    </w:p>
    <w:p w14:paraId="05B777B3" w14:textId="77777777" w:rsidR="003F4342" w:rsidRDefault="00000000">
      <w:pPr>
        <w:jc w:val="both"/>
        <w:rPr>
          <w:rFonts w:ascii="Times New Roman" w:hAnsi="Times New Roman" w:cs="Times New Roman"/>
        </w:rPr>
        <w:sectPr w:rsidR="003F4342">
          <w:headerReference w:type="default" r:id="rId6"/>
          <w:pgSz w:w="11906" w:h="16838"/>
          <w:pgMar w:top="851" w:right="567" w:bottom="1560" w:left="1984" w:header="0" w:footer="0" w:gutter="0"/>
          <w:cols w:space="720"/>
          <w:formProt w:val="0"/>
          <w:titlePg/>
          <w:docGrid w:linePitch="360"/>
        </w:sectPr>
      </w:pPr>
      <w:r>
        <w:rPr>
          <w:rFonts w:ascii="Times New Roman" w:hAnsi="Times New Roman" w:cs="Times New Roman"/>
        </w:rPr>
        <w:t>Смаль 777 955</w:t>
      </w:r>
      <w:r>
        <w:br w:type="page"/>
      </w:r>
    </w:p>
    <w:p w14:paraId="6A77BF7A" w14:textId="77777777" w:rsidR="003F4342" w:rsidRDefault="00000000">
      <w:pPr>
        <w:widowControl/>
        <w:ind w:left="1020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Додаток 1</w:t>
      </w:r>
    </w:p>
    <w:p w14:paraId="0EF9A708" w14:textId="77777777" w:rsidR="003F4342" w:rsidRDefault="00000000">
      <w:pPr>
        <w:widowControl/>
        <w:ind w:left="1020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 Комплексної Програми розвитку міського </w:t>
      </w:r>
      <w:r>
        <w:rPr>
          <w:rFonts w:ascii="Times New Roman" w:hAnsi="Times New Roman" w:cs="Times New Roman"/>
          <w:sz w:val="28"/>
          <w:szCs w:val="28"/>
          <w:highlight w:val="white"/>
          <w:lang w:eastAsia="ru-RU"/>
        </w:rPr>
        <w:t>пасажирського транспорту на 2025–2027 роки</w:t>
      </w:r>
    </w:p>
    <w:p w14:paraId="1A898D1D" w14:textId="77777777" w:rsidR="003F4342" w:rsidRDefault="003F4342">
      <w:pPr>
        <w:widowControl/>
        <w:ind w:left="10205"/>
        <w:rPr>
          <w:rFonts w:ascii="Times New Roman" w:hAnsi="Times New Roman" w:cs="Times New Roman"/>
          <w:sz w:val="28"/>
          <w:szCs w:val="28"/>
          <w:lang w:eastAsia="ru-RU"/>
        </w:rPr>
      </w:pPr>
    </w:p>
    <w:p w14:paraId="29F755A6" w14:textId="77777777" w:rsidR="003F4342" w:rsidRDefault="003F4342">
      <w:pPr>
        <w:widowControl/>
        <w:ind w:left="10205"/>
        <w:rPr>
          <w:rFonts w:ascii="Times New Roman" w:hAnsi="Times New Roman" w:cs="Times New Roman"/>
          <w:sz w:val="28"/>
          <w:szCs w:val="28"/>
          <w:lang w:eastAsia="ru-RU"/>
        </w:rPr>
      </w:pPr>
    </w:p>
    <w:p w14:paraId="109D790E" w14:textId="77777777" w:rsidR="003F4342" w:rsidRDefault="00000000">
      <w:pPr>
        <w:widowControl/>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Ресурсне забезпечення до Комплексної Програми розвитку міського</w:t>
      </w:r>
    </w:p>
    <w:p w14:paraId="0439C6F6" w14:textId="77777777" w:rsidR="003F4342" w:rsidRDefault="00000000">
      <w:pPr>
        <w:widowControl/>
        <w:tabs>
          <w:tab w:val="left" w:pos="7080"/>
          <w:tab w:val="left" w:pos="7140"/>
        </w:tabs>
        <w:spacing w:line="100" w:lineRule="atLeast"/>
        <w:jc w:val="center"/>
        <w:rPr>
          <w:rFonts w:ascii="Times New Roman" w:hAnsi="Times New Roman" w:cs="Times New Roman"/>
          <w:sz w:val="28"/>
          <w:szCs w:val="28"/>
          <w:highlight w:val="white"/>
          <w:lang w:eastAsia="ru-RU"/>
        </w:rPr>
      </w:pPr>
      <w:r>
        <w:rPr>
          <w:rFonts w:ascii="Times New Roman" w:hAnsi="Times New Roman" w:cs="Times New Roman"/>
          <w:sz w:val="28"/>
          <w:szCs w:val="28"/>
          <w:highlight w:val="white"/>
          <w:lang w:eastAsia="ru-RU"/>
        </w:rPr>
        <w:t>пасажирського транспорту на 2025–2027 роки</w:t>
      </w:r>
    </w:p>
    <w:p w14:paraId="379279AC" w14:textId="77777777" w:rsidR="003F4342" w:rsidRDefault="003F4342">
      <w:pPr>
        <w:widowControl/>
        <w:tabs>
          <w:tab w:val="left" w:pos="7080"/>
          <w:tab w:val="left" w:pos="7140"/>
        </w:tabs>
        <w:spacing w:line="100" w:lineRule="atLeast"/>
        <w:jc w:val="center"/>
        <w:rPr>
          <w:rFonts w:ascii="Times New Roman" w:hAnsi="Times New Roman" w:cs="Times New Roman"/>
          <w:sz w:val="28"/>
          <w:szCs w:val="28"/>
          <w:highlight w:val="white"/>
          <w:lang w:eastAsia="ru-RU"/>
        </w:rPr>
      </w:pPr>
    </w:p>
    <w:tbl>
      <w:tblPr>
        <w:tblW w:w="15075" w:type="dxa"/>
        <w:jc w:val="center"/>
        <w:tblLayout w:type="fixed"/>
        <w:tblLook w:val="0000" w:firstRow="0" w:lastRow="0" w:firstColumn="0" w:lastColumn="0" w:noHBand="0" w:noVBand="0"/>
      </w:tblPr>
      <w:tblGrid>
        <w:gridCol w:w="726"/>
        <w:gridCol w:w="4860"/>
        <w:gridCol w:w="2008"/>
        <w:gridCol w:w="1738"/>
        <w:gridCol w:w="1874"/>
        <w:gridCol w:w="3869"/>
      </w:tblGrid>
      <w:tr w:rsidR="003F4342" w14:paraId="79D120AE" w14:textId="77777777">
        <w:trPr>
          <w:cantSplit/>
          <w:trHeight w:val="735"/>
          <w:jc w:val="center"/>
        </w:trPr>
        <w:tc>
          <w:tcPr>
            <w:tcW w:w="725" w:type="dxa"/>
            <w:vMerge w:val="restart"/>
            <w:tcBorders>
              <w:top w:val="single" w:sz="4" w:space="0" w:color="000000"/>
              <w:left w:val="single" w:sz="4" w:space="0" w:color="000000"/>
              <w:bottom w:val="single" w:sz="4" w:space="0" w:color="000000"/>
            </w:tcBorders>
            <w:vAlign w:val="center"/>
          </w:tcPr>
          <w:p w14:paraId="09529F11" w14:textId="77777777" w:rsidR="003F4342" w:rsidRDefault="00000000">
            <w:pPr>
              <w:spacing w:before="240" w:after="60"/>
              <w:jc w:val="center"/>
              <w:rPr>
                <w:rFonts w:ascii="Times New Roman" w:hAnsi="Times New Roman" w:cs="Times New Roman"/>
                <w:sz w:val="28"/>
                <w:szCs w:val="28"/>
              </w:rPr>
            </w:pPr>
            <w:r>
              <w:rPr>
                <w:rFonts w:ascii="Times New Roman" w:hAnsi="Times New Roman" w:cs="Times New Roman"/>
                <w:bCs/>
                <w:sz w:val="28"/>
                <w:szCs w:val="28"/>
                <w:lang w:eastAsia="ru-RU"/>
              </w:rPr>
              <w:t>№ з/п</w:t>
            </w:r>
          </w:p>
        </w:tc>
        <w:tc>
          <w:tcPr>
            <w:tcW w:w="4860" w:type="dxa"/>
            <w:vMerge w:val="restart"/>
            <w:tcBorders>
              <w:top w:val="single" w:sz="4" w:space="0" w:color="000000"/>
              <w:left w:val="single" w:sz="4" w:space="0" w:color="000000"/>
              <w:bottom w:val="single" w:sz="4" w:space="0" w:color="000000"/>
            </w:tcBorders>
            <w:vAlign w:val="center"/>
          </w:tcPr>
          <w:p w14:paraId="41AD1203" w14:textId="77777777" w:rsidR="003F4342" w:rsidRDefault="00000000">
            <w:pPr>
              <w:spacing w:before="240" w:after="6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Обсяг коштів, які планується залучити на виконання Програми, тис. грн</w:t>
            </w:r>
          </w:p>
        </w:tc>
        <w:tc>
          <w:tcPr>
            <w:tcW w:w="5620" w:type="dxa"/>
            <w:gridSpan w:val="3"/>
            <w:tcBorders>
              <w:top w:val="single" w:sz="4" w:space="0" w:color="000000"/>
              <w:left w:val="single" w:sz="4" w:space="0" w:color="000000"/>
              <w:bottom w:val="single" w:sz="4" w:space="0" w:color="000000"/>
            </w:tcBorders>
            <w:vAlign w:val="center"/>
          </w:tcPr>
          <w:p w14:paraId="2798D7D4" w14:textId="77777777" w:rsidR="003F4342" w:rsidRDefault="00000000">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Роки</w:t>
            </w:r>
          </w:p>
        </w:tc>
        <w:tc>
          <w:tcPr>
            <w:tcW w:w="3869" w:type="dxa"/>
            <w:vMerge w:val="restart"/>
            <w:tcBorders>
              <w:top w:val="single" w:sz="4" w:space="0" w:color="000000"/>
              <w:left w:val="single" w:sz="4" w:space="0" w:color="000000"/>
              <w:bottom w:val="single" w:sz="4" w:space="0" w:color="000000"/>
              <w:right w:val="single" w:sz="4" w:space="0" w:color="000000"/>
            </w:tcBorders>
            <w:vAlign w:val="center"/>
          </w:tcPr>
          <w:p w14:paraId="2D9CB895" w14:textId="77777777" w:rsidR="003F4342" w:rsidRDefault="00000000">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Загальний обсяг фінансування, </w:t>
            </w:r>
          </w:p>
          <w:p w14:paraId="7061FA6D" w14:textId="77777777" w:rsidR="003F4342" w:rsidRDefault="00000000">
            <w:pPr>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тис. грн</w:t>
            </w:r>
          </w:p>
        </w:tc>
      </w:tr>
      <w:tr w:rsidR="003F4342" w14:paraId="0C75CB83" w14:textId="77777777">
        <w:trPr>
          <w:cantSplit/>
          <w:trHeight w:val="820"/>
          <w:jc w:val="center"/>
        </w:trPr>
        <w:tc>
          <w:tcPr>
            <w:tcW w:w="725" w:type="dxa"/>
            <w:vMerge/>
            <w:tcBorders>
              <w:top w:val="single" w:sz="4" w:space="0" w:color="000000"/>
              <w:left w:val="single" w:sz="4" w:space="0" w:color="000000"/>
              <w:bottom w:val="single" w:sz="4" w:space="0" w:color="000000"/>
            </w:tcBorders>
            <w:vAlign w:val="center"/>
          </w:tcPr>
          <w:p w14:paraId="66DFA16E" w14:textId="77777777" w:rsidR="003F4342" w:rsidRDefault="003F4342">
            <w:pPr>
              <w:snapToGrid w:val="0"/>
              <w:spacing w:before="240" w:after="60"/>
              <w:jc w:val="center"/>
              <w:rPr>
                <w:rFonts w:ascii="Times New Roman" w:hAnsi="Times New Roman" w:cs="Times New Roman"/>
                <w:bCs/>
                <w:sz w:val="28"/>
                <w:szCs w:val="28"/>
                <w:lang w:eastAsia="ru-RU"/>
              </w:rPr>
            </w:pPr>
          </w:p>
        </w:tc>
        <w:tc>
          <w:tcPr>
            <w:tcW w:w="4860" w:type="dxa"/>
            <w:vMerge/>
            <w:tcBorders>
              <w:top w:val="single" w:sz="4" w:space="0" w:color="000000"/>
              <w:left w:val="single" w:sz="4" w:space="0" w:color="000000"/>
              <w:bottom w:val="single" w:sz="4" w:space="0" w:color="000000"/>
            </w:tcBorders>
            <w:vAlign w:val="center"/>
          </w:tcPr>
          <w:p w14:paraId="2C40DA4B" w14:textId="77777777" w:rsidR="003F4342" w:rsidRDefault="003F4342">
            <w:pPr>
              <w:snapToGrid w:val="0"/>
              <w:spacing w:before="240" w:after="60"/>
              <w:jc w:val="center"/>
              <w:rPr>
                <w:rFonts w:ascii="Times New Roman" w:hAnsi="Times New Roman" w:cs="Times New Roman"/>
                <w:bCs/>
                <w:sz w:val="28"/>
                <w:szCs w:val="28"/>
                <w:lang w:eastAsia="ru-RU"/>
              </w:rPr>
            </w:pPr>
          </w:p>
        </w:tc>
        <w:tc>
          <w:tcPr>
            <w:tcW w:w="2008" w:type="dxa"/>
            <w:tcBorders>
              <w:top w:val="single" w:sz="4" w:space="0" w:color="000000"/>
              <w:left w:val="single" w:sz="4" w:space="0" w:color="000000"/>
              <w:bottom w:val="single" w:sz="4" w:space="0" w:color="000000"/>
            </w:tcBorders>
            <w:vAlign w:val="center"/>
          </w:tcPr>
          <w:p w14:paraId="4F034736" w14:textId="77777777" w:rsidR="003F4342" w:rsidRDefault="00000000">
            <w:pPr>
              <w:snapToGrid w:val="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2025 рік</w:t>
            </w:r>
          </w:p>
        </w:tc>
        <w:tc>
          <w:tcPr>
            <w:tcW w:w="1738" w:type="dxa"/>
            <w:tcBorders>
              <w:top w:val="single" w:sz="4" w:space="0" w:color="000000"/>
              <w:left w:val="single" w:sz="4" w:space="0" w:color="000000"/>
              <w:bottom w:val="single" w:sz="4" w:space="0" w:color="000000"/>
            </w:tcBorders>
            <w:vAlign w:val="center"/>
          </w:tcPr>
          <w:p w14:paraId="4BCFC5E6" w14:textId="77777777" w:rsidR="003F4342" w:rsidRDefault="00000000">
            <w:pPr>
              <w:snapToGrid w:val="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2026 рік</w:t>
            </w:r>
          </w:p>
        </w:tc>
        <w:tc>
          <w:tcPr>
            <w:tcW w:w="1874" w:type="dxa"/>
            <w:tcBorders>
              <w:top w:val="single" w:sz="4" w:space="0" w:color="000000"/>
              <w:left w:val="single" w:sz="4" w:space="0" w:color="000000"/>
              <w:bottom w:val="single" w:sz="4" w:space="0" w:color="000000"/>
            </w:tcBorders>
            <w:vAlign w:val="center"/>
          </w:tcPr>
          <w:p w14:paraId="7CE7D5E1" w14:textId="77777777" w:rsidR="003F4342" w:rsidRDefault="00000000">
            <w:pPr>
              <w:snapToGrid w:val="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2027 рік</w:t>
            </w:r>
          </w:p>
        </w:tc>
        <w:tc>
          <w:tcPr>
            <w:tcW w:w="3869" w:type="dxa"/>
            <w:vMerge/>
            <w:tcBorders>
              <w:top w:val="single" w:sz="4" w:space="0" w:color="000000"/>
              <w:left w:val="single" w:sz="4" w:space="0" w:color="000000"/>
              <w:bottom w:val="single" w:sz="4" w:space="0" w:color="000000"/>
              <w:right w:val="single" w:sz="4" w:space="0" w:color="000000"/>
            </w:tcBorders>
            <w:vAlign w:val="center"/>
          </w:tcPr>
          <w:p w14:paraId="650503F5" w14:textId="77777777" w:rsidR="003F4342" w:rsidRDefault="003F4342">
            <w:pPr>
              <w:snapToGrid w:val="0"/>
              <w:jc w:val="center"/>
              <w:rPr>
                <w:rFonts w:ascii="Times New Roman" w:hAnsi="Times New Roman" w:cs="Times New Roman"/>
                <w:bCs/>
                <w:sz w:val="28"/>
                <w:szCs w:val="28"/>
                <w:lang w:eastAsia="ru-RU"/>
              </w:rPr>
            </w:pPr>
          </w:p>
        </w:tc>
      </w:tr>
      <w:tr w:rsidR="003F4342" w14:paraId="43882186" w14:textId="77777777">
        <w:trPr>
          <w:cantSplit/>
          <w:trHeight w:val="969"/>
          <w:jc w:val="center"/>
        </w:trPr>
        <w:tc>
          <w:tcPr>
            <w:tcW w:w="725" w:type="dxa"/>
            <w:tcBorders>
              <w:top w:val="single" w:sz="4" w:space="0" w:color="000000"/>
              <w:left w:val="single" w:sz="4" w:space="0" w:color="000000"/>
              <w:bottom w:val="single" w:sz="4" w:space="0" w:color="000000"/>
            </w:tcBorders>
            <w:vAlign w:val="center"/>
          </w:tcPr>
          <w:p w14:paraId="1E0D1D95" w14:textId="77777777" w:rsidR="003F4342" w:rsidRDefault="00000000">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4860" w:type="dxa"/>
            <w:tcBorders>
              <w:top w:val="single" w:sz="4" w:space="0" w:color="000000"/>
              <w:left w:val="single" w:sz="4" w:space="0" w:color="000000"/>
              <w:bottom w:val="single" w:sz="4" w:space="0" w:color="000000"/>
            </w:tcBorders>
            <w:vAlign w:val="center"/>
          </w:tcPr>
          <w:p w14:paraId="7834B16C" w14:textId="77777777" w:rsidR="003F4342" w:rsidRDefault="00000000">
            <w:pPr>
              <w:rPr>
                <w:rFonts w:ascii="Times New Roman" w:hAnsi="Times New Roman" w:cs="Times New Roman"/>
                <w:sz w:val="28"/>
                <w:szCs w:val="28"/>
                <w:lang w:eastAsia="ru-RU"/>
              </w:rPr>
            </w:pPr>
            <w:r>
              <w:rPr>
                <w:rFonts w:ascii="Times New Roman" w:hAnsi="Times New Roman" w:cs="Times New Roman"/>
                <w:sz w:val="28"/>
                <w:szCs w:val="28"/>
                <w:lang w:eastAsia="ru-RU"/>
              </w:rPr>
              <w:t>Обсяг фінансових ресурсів всього, у тому числі:</w:t>
            </w:r>
          </w:p>
        </w:tc>
        <w:tc>
          <w:tcPr>
            <w:tcW w:w="2008" w:type="dxa"/>
            <w:tcBorders>
              <w:top w:val="single" w:sz="4" w:space="0" w:color="000000"/>
              <w:left w:val="single" w:sz="4" w:space="0" w:color="000000"/>
              <w:bottom w:val="single" w:sz="4" w:space="0" w:color="000000"/>
            </w:tcBorders>
            <w:vAlign w:val="center"/>
          </w:tcPr>
          <w:p w14:paraId="18876357" w14:textId="77777777" w:rsidR="003F4342" w:rsidRDefault="00000000">
            <w:pPr>
              <w:ind w:left="-142" w:right="-74"/>
              <w:jc w:val="center"/>
              <w:rPr>
                <w:rFonts w:ascii="TimesNewRomanPSMT" w:hAnsi="TimesNewRomanPSMT" w:hint="eastAsia"/>
                <w:sz w:val="28"/>
                <w:szCs w:val="28"/>
                <w:lang w:eastAsia="ru-RU"/>
              </w:rPr>
            </w:pPr>
            <w:r>
              <w:rPr>
                <w:rFonts w:ascii="TimesNewRomanPSMT" w:eastAsia="Times New Roman" w:hAnsi="TimesNewRomanPSMT" w:cs="Times New Roman"/>
                <w:sz w:val="28"/>
                <w:lang w:eastAsia="uk-UA" w:bidi="ar-SA"/>
              </w:rPr>
              <w:t>142 000,0</w:t>
            </w:r>
          </w:p>
        </w:tc>
        <w:tc>
          <w:tcPr>
            <w:tcW w:w="1738" w:type="dxa"/>
            <w:tcBorders>
              <w:top w:val="single" w:sz="4" w:space="0" w:color="000000"/>
              <w:left w:val="single" w:sz="4" w:space="0" w:color="000000"/>
              <w:bottom w:val="single" w:sz="4" w:space="0" w:color="000000"/>
            </w:tcBorders>
            <w:vAlign w:val="center"/>
          </w:tcPr>
          <w:p w14:paraId="1CFAB1B0" w14:textId="77777777" w:rsidR="003F4342" w:rsidRDefault="00000000">
            <w:pPr>
              <w:ind w:left="-142" w:right="-74"/>
              <w:jc w:val="center"/>
              <w:rPr>
                <w:rFonts w:ascii="TimesNewRomanPSMT" w:hAnsi="TimesNewRomanPSMT" w:hint="eastAsia"/>
                <w:sz w:val="28"/>
                <w:szCs w:val="28"/>
                <w:lang w:eastAsia="ru-RU"/>
              </w:rPr>
            </w:pPr>
            <w:r>
              <w:rPr>
                <w:rFonts w:ascii="TimesNewRomanPSMT" w:eastAsia="Times New Roman" w:hAnsi="TimesNewRomanPSMT" w:cs="Times New Roman"/>
                <w:sz w:val="28"/>
                <w:lang w:eastAsia="uk-UA" w:bidi="ar-SA"/>
              </w:rPr>
              <w:t>166 000,0</w:t>
            </w:r>
          </w:p>
        </w:tc>
        <w:tc>
          <w:tcPr>
            <w:tcW w:w="1874" w:type="dxa"/>
            <w:tcBorders>
              <w:top w:val="single" w:sz="4" w:space="0" w:color="000000"/>
              <w:left w:val="single" w:sz="4" w:space="0" w:color="000000"/>
              <w:bottom w:val="single" w:sz="4" w:space="0" w:color="000000"/>
            </w:tcBorders>
            <w:vAlign w:val="center"/>
          </w:tcPr>
          <w:p w14:paraId="587F5F70" w14:textId="77777777" w:rsidR="003F4342" w:rsidRDefault="00000000">
            <w:pPr>
              <w:ind w:left="-142" w:right="-74"/>
              <w:jc w:val="center"/>
              <w:rPr>
                <w:rFonts w:ascii="TimesNewRomanPSMT" w:hAnsi="TimesNewRomanPSMT" w:hint="eastAsia"/>
                <w:sz w:val="28"/>
                <w:szCs w:val="28"/>
                <w:lang w:eastAsia="ru-RU"/>
              </w:rPr>
            </w:pPr>
            <w:r>
              <w:rPr>
                <w:rFonts w:ascii="TimesNewRomanPSMT" w:eastAsia="Times New Roman" w:hAnsi="TimesNewRomanPSMT" w:cs="Times New Roman"/>
                <w:sz w:val="28"/>
                <w:lang w:eastAsia="uk-UA" w:bidi="ar-SA"/>
              </w:rPr>
              <w:t>164 000,0</w:t>
            </w:r>
          </w:p>
        </w:tc>
        <w:tc>
          <w:tcPr>
            <w:tcW w:w="3869" w:type="dxa"/>
            <w:tcBorders>
              <w:top w:val="single" w:sz="4" w:space="0" w:color="000000"/>
              <w:left w:val="single" w:sz="4" w:space="0" w:color="000000"/>
              <w:bottom w:val="single" w:sz="4" w:space="0" w:color="000000"/>
              <w:right w:val="single" w:sz="4" w:space="0" w:color="000000"/>
            </w:tcBorders>
            <w:vAlign w:val="center"/>
          </w:tcPr>
          <w:p w14:paraId="297D35DD" w14:textId="77777777" w:rsidR="003F4342" w:rsidRDefault="00000000">
            <w:pPr>
              <w:ind w:left="-142" w:right="-74"/>
              <w:jc w:val="center"/>
              <w:rPr>
                <w:rFonts w:ascii="TimesNewRomanPSMT" w:hAnsi="TimesNewRomanPSMT" w:hint="eastAsia"/>
                <w:sz w:val="28"/>
                <w:szCs w:val="28"/>
                <w:lang w:eastAsia="ru-RU"/>
              </w:rPr>
            </w:pPr>
            <w:r>
              <w:rPr>
                <w:rFonts w:ascii="TimesNewRomanPSMT" w:hAnsi="TimesNewRomanPSMT"/>
                <w:sz w:val="28"/>
                <w:szCs w:val="28"/>
                <w:lang w:eastAsia="ru-RU"/>
              </w:rPr>
              <w:t>472 000,0</w:t>
            </w:r>
          </w:p>
        </w:tc>
      </w:tr>
      <w:tr w:rsidR="003F4342" w14:paraId="44C04675" w14:textId="77777777">
        <w:trPr>
          <w:cantSplit/>
          <w:trHeight w:val="676"/>
          <w:jc w:val="center"/>
        </w:trPr>
        <w:tc>
          <w:tcPr>
            <w:tcW w:w="725" w:type="dxa"/>
            <w:tcBorders>
              <w:top w:val="single" w:sz="4" w:space="0" w:color="000000"/>
              <w:left w:val="single" w:sz="4" w:space="0" w:color="000000"/>
              <w:bottom w:val="single" w:sz="4" w:space="0" w:color="000000"/>
            </w:tcBorders>
            <w:vAlign w:val="center"/>
          </w:tcPr>
          <w:p w14:paraId="587ADB09" w14:textId="77777777" w:rsidR="003F4342" w:rsidRDefault="00000000">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4860" w:type="dxa"/>
            <w:tcBorders>
              <w:top w:val="single" w:sz="4" w:space="0" w:color="000000"/>
              <w:left w:val="single" w:sz="4" w:space="0" w:color="000000"/>
              <w:bottom w:val="single" w:sz="4" w:space="0" w:color="000000"/>
            </w:tcBorders>
            <w:vAlign w:val="center"/>
          </w:tcPr>
          <w:p w14:paraId="7C31BB70" w14:textId="77777777" w:rsidR="003F4342" w:rsidRDefault="00000000">
            <w:pPr>
              <w:rPr>
                <w:rFonts w:ascii="Times New Roman" w:hAnsi="Times New Roman" w:cs="Times New Roman"/>
                <w:sz w:val="28"/>
                <w:szCs w:val="28"/>
              </w:rPr>
            </w:pPr>
            <w:r>
              <w:rPr>
                <w:rFonts w:ascii="Times New Roman" w:hAnsi="Times New Roman" w:cs="Times New Roman"/>
                <w:sz w:val="28"/>
                <w:szCs w:val="28"/>
                <w:lang w:eastAsia="ru-RU"/>
              </w:rPr>
              <w:t>кошти бюджету громади</w:t>
            </w:r>
          </w:p>
        </w:tc>
        <w:tc>
          <w:tcPr>
            <w:tcW w:w="2008" w:type="dxa"/>
            <w:tcBorders>
              <w:top w:val="single" w:sz="4" w:space="0" w:color="000000"/>
              <w:left w:val="single" w:sz="4" w:space="0" w:color="000000"/>
              <w:bottom w:val="single" w:sz="4" w:space="0" w:color="000000"/>
            </w:tcBorders>
            <w:vAlign w:val="center"/>
          </w:tcPr>
          <w:p w14:paraId="1AF0A95B" w14:textId="77777777" w:rsidR="003F4342" w:rsidRDefault="00000000">
            <w:pPr>
              <w:suppressAutoHyphens w:val="0"/>
              <w:jc w:val="center"/>
              <w:rPr>
                <w:rFonts w:ascii="TimesNewRomanPSMT" w:eastAsia="Times New Roman" w:hAnsi="TimesNewRomanPSMT" w:cs="Times New Roman"/>
                <w:sz w:val="28"/>
                <w:lang w:eastAsia="uk-UA" w:bidi="ar-SA"/>
              </w:rPr>
            </w:pPr>
            <w:r>
              <w:rPr>
                <w:rFonts w:ascii="TimesNewRomanPSMT" w:eastAsia="Times New Roman" w:hAnsi="TimesNewRomanPSMT" w:cs="Times New Roman"/>
                <w:sz w:val="28"/>
                <w:lang w:eastAsia="uk-UA" w:bidi="ar-SA"/>
              </w:rPr>
              <w:t>138 000,0</w:t>
            </w:r>
          </w:p>
        </w:tc>
        <w:tc>
          <w:tcPr>
            <w:tcW w:w="1738" w:type="dxa"/>
            <w:tcBorders>
              <w:top w:val="single" w:sz="4" w:space="0" w:color="000000"/>
              <w:left w:val="single" w:sz="4" w:space="0" w:color="000000"/>
              <w:bottom w:val="single" w:sz="4" w:space="0" w:color="000000"/>
            </w:tcBorders>
            <w:vAlign w:val="center"/>
          </w:tcPr>
          <w:p w14:paraId="1D9DD0AB" w14:textId="77777777" w:rsidR="003F4342" w:rsidRDefault="00000000">
            <w:pPr>
              <w:ind w:left="-142" w:right="-74"/>
              <w:jc w:val="center"/>
              <w:rPr>
                <w:rFonts w:ascii="TimesNewRomanPSMT" w:hAnsi="TimesNewRomanPSMT" w:hint="eastAsia"/>
                <w:sz w:val="28"/>
                <w:szCs w:val="28"/>
                <w:lang w:eastAsia="ru-RU"/>
              </w:rPr>
            </w:pPr>
            <w:r>
              <w:rPr>
                <w:rFonts w:ascii="TimesNewRomanPSMT" w:eastAsia="Times New Roman" w:hAnsi="TimesNewRomanPSMT" w:cs="Times New Roman"/>
                <w:sz w:val="28"/>
                <w:lang w:eastAsia="uk-UA" w:bidi="ar-SA"/>
              </w:rPr>
              <w:t>162 000,0</w:t>
            </w:r>
          </w:p>
        </w:tc>
        <w:tc>
          <w:tcPr>
            <w:tcW w:w="1874" w:type="dxa"/>
            <w:tcBorders>
              <w:top w:val="single" w:sz="4" w:space="0" w:color="000000"/>
              <w:left w:val="single" w:sz="4" w:space="0" w:color="000000"/>
              <w:bottom w:val="single" w:sz="4" w:space="0" w:color="000000"/>
            </w:tcBorders>
            <w:vAlign w:val="center"/>
          </w:tcPr>
          <w:p w14:paraId="4A5AE3F9" w14:textId="77777777" w:rsidR="003F4342" w:rsidRDefault="00000000">
            <w:pPr>
              <w:ind w:left="-142" w:right="-74"/>
              <w:jc w:val="center"/>
              <w:rPr>
                <w:rFonts w:ascii="TimesNewRomanPSMT" w:hAnsi="TimesNewRomanPSMT" w:hint="eastAsia"/>
                <w:sz w:val="28"/>
                <w:szCs w:val="28"/>
                <w:lang w:eastAsia="ru-RU"/>
              </w:rPr>
            </w:pPr>
            <w:r>
              <w:rPr>
                <w:rFonts w:ascii="TimesNewRomanPSMT" w:eastAsia="Times New Roman" w:hAnsi="TimesNewRomanPSMT" w:cs="Times New Roman"/>
                <w:sz w:val="28"/>
                <w:lang w:eastAsia="uk-UA" w:bidi="ar-SA"/>
              </w:rPr>
              <w:t>160 000,0</w:t>
            </w:r>
          </w:p>
        </w:tc>
        <w:tc>
          <w:tcPr>
            <w:tcW w:w="3869" w:type="dxa"/>
            <w:tcBorders>
              <w:top w:val="single" w:sz="4" w:space="0" w:color="000000"/>
              <w:left w:val="single" w:sz="4" w:space="0" w:color="000000"/>
              <w:bottom w:val="single" w:sz="4" w:space="0" w:color="000000"/>
              <w:right w:val="single" w:sz="4" w:space="0" w:color="000000"/>
            </w:tcBorders>
            <w:vAlign w:val="center"/>
          </w:tcPr>
          <w:p w14:paraId="1BE8959C" w14:textId="77777777" w:rsidR="003F4342" w:rsidRDefault="00000000">
            <w:pPr>
              <w:ind w:left="-142" w:right="-74"/>
              <w:jc w:val="center"/>
              <w:rPr>
                <w:rFonts w:ascii="TimesNewRomanPSMT" w:hAnsi="TimesNewRomanPSMT" w:hint="eastAsia"/>
                <w:sz w:val="28"/>
                <w:szCs w:val="28"/>
                <w:lang w:eastAsia="ru-RU"/>
              </w:rPr>
            </w:pPr>
            <w:r>
              <w:rPr>
                <w:rFonts w:ascii="TimesNewRomanPSMT" w:hAnsi="TimesNewRomanPSMT"/>
                <w:sz w:val="28"/>
                <w:szCs w:val="28"/>
                <w:lang w:eastAsia="ru-RU"/>
              </w:rPr>
              <w:t>460 000,0</w:t>
            </w:r>
          </w:p>
        </w:tc>
      </w:tr>
      <w:tr w:rsidR="003F4342" w14:paraId="32404CC3" w14:textId="77777777">
        <w:trPr>
          <w:cantSplit/>
          <w:trHeight w:val="655"/>
          <w:jc w:val="center"/>
        </w:trPr>
        <w:tc>
          <w:tcPr>
            <w:tcW w:w="725" w:type="dxa"/>
            <w:tcBorders>
              <w:top w:val="single" w:sz="4" w:space="0" w:color="000000"/>
              <w:left w:val="single" w:sz="4" w:space="0" w:color="000000"/>
              <w:bottom w:val="single" w:sz="4" w:space="0" w:color="000000"/>
            </w:tcBorders>
            <w:vAlign w:val="center"/>
          </w:tcPr>
          <w:p w14:paraId="1F5BC69B" w14:textId="77777777" w:rsidR="003F4342" w:rsidRDefault="00000000">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4860" w:type="dxa"/>
            <w:tcBorders>
              <w:top w:val="single" w:sz="4" w:space="0" w:color="000000"/>
              <w:left w:val="single" w:sz="4" w:space="0" w:color="000000"/>
              <w:bottom w:val="single" w:sz="4" w:space="0" w:color="000000"/>
            </w:tcBorders>
            <w:vAlign w:val="center"/>
          </w:tcPr>
          <w:p w14:paraId="1EDEE275" w14:textId="77777777" w:rsidR="003F4342" w:rsidRDefault="00000000">
            <w:pPr>
              <w:rPr>
                <w:rFonts w:ascii="Times New Roman" w:hAnsi="Times New Roman" w:cs="Times New Roman"/>
                <w:sz w:val="28"/>
                <w:szCs w:val="28"/>
                <w:lang w:eastAsia="ru-RU"/>
              </w:rPr>
            </w:pPr>
            <w:r>
              <w:rPr>
                <w:rFonts w:ascii="Times New Roman" w:hAnsi="Times New Roman" w:cs="Times New Roman"/>
                <w:sz w:val="28"/>
                <w:szCs w:val="28"/>
                <w:lang w:eastAsia="ru-RU"/>
              </w:rPr>
              <w:t>власні кошти підприємства</w:t>
            </w:r>
          </w:p>
        </w:tc>
        <w:tc>
          <w:tcPr>
            <w:tcW w:w="2008" w:type="dxa"/>
            <w:tcBorders>
              <w:top w:val="single" w:sz="4" w:space="0" w:color="000000"/>
              <w:left w:val="single" w:sz="4" w:space="0" w:color="000000"/>
              <w:bottom w:val="single" w:sz="4" w:space="0" w:color="000000"/>
            </w:tcBorders>
            <w:vAlign w:val="center"/>
          </w:tcPr>
          <w:p w14:paraId="67A2542E" w14:textId="77777777" w:rsidR="003F4342" w:rsidRDefault="00000000">
            <w:pPr>
              <w:suppressAutoHyphens w:val="0"/>
              <w:jc w:val="center"/>
              <w:rPr>
                <w:rFonts w:ascii="TimesNewRomanPSMT" w:eastAsia="Times New Roman" w:hAnsi="TimesNewRomanPSMT" w:cs="Times New Roman"/>
                <w:sz w:val="28"/>
                <w:lang w:eastAsia="uk-UA" w:bidi="ar-SA"/>
              </w:rPr>
            </w:pPr>
            <w:r>
              <w:rPr>
                <w:rFonts w:ascii="TimesNewRomanPSMT" w:hAnsi="TimesNewRomanPSMT"/>
                <w:sz w:val="28"/>
                <w:szCs w:val="28"/>
              </w:rPr>
              <w:t>4 000,0</w:t>
            </w:r>
          </w:p>
        </w:tc>
        <w:tc>
          <w:tcPr>
            <w:tcW w:w="1738" w:type="dxa"/>
            <w:tcBorders>
              <w:top w:val="single" w:sz="4" w:space="0" w:color="000000"/>
              <w:left w:val="single" w:sz="4" w:space="0" w:color="000000"/>
              <w:bottom w:val="single" w:sz="4" w:space="0" w:color="000000"/>
            </w:tcBorders>
            <w:vAlign w:val="center"/>
          </w:tcPr>
          <w:p w14:paraId="598452F5" w14:textId="77777777" w:rsidR="003F4342" w:rsidRDefault="00000000">
            <w:pPr>
              <w:jc w:val="center"/>
              <w:rPr>
                <w:rFonts w:ascii="TimesNewRomanPSMT" w:hAnsi="TimesNewRomanPSMT" w:hint="eastAsia"/>
                <w:sz w:val="28"/>
                <w:szCs w:val="28"/>
              </w:rPr>
            </w:pPr>
            <w:r>
              <w:rPr>
                <w:rFonts w:ascii="TimesNewRomanPSMT" w:hAnsi="TimesNewRomanPSMT"/>
                <w:sz w:val="28"/>
                <w:szCs w:val="28"/>
              </w:rPr>
              <w:t>4 000,0</w:t>
            </w:r>
          </w:p>
        </w:tc>
        <w:tc>
          <w:tcPr>
            <w:tcW w:w="1874" w:type="dxa"/>
            <w:tcBorders>
              <w:top w:val="single" w:sz="4" w:space="0" w:color="000000"/>
              <w:left w:val="single" w:sz="4" w:space="0" w:color="000000"/>
              <w:bottom w:val="single" w:sz="4" w:space="0" w:color="000000"/>
            </w:tcBorders>
            <w:vAlign w:val="center"/>
          </w:tcPr>
          <w:p w14:paraId="446F7092" w14:textId="77777777" w:rsidR="003F4342" w:rsidRDefault="00000000">
            <w:pPr>
              <w:jc w:val="center"/>
              <w:rPr>
                <w:rFonts w:ascii="TimesNewRomanPSMT" w:hAnsi="TimesNewRomanPSMT" w:hint="eastAsia"/>
                <w:sz w:val="28"/>
                <w:szCs w:val="28"/>
              </w:rPr>
            </w:pPr>
            <w:r>
              <w:rPr>
                <w:rFonts w:ascii="TimesNewRomanPSMT" w:hAnsi="TimesNewRomanPSMT"/>
                <w:sz w:val="28"/>
                <w:szCs w:val="28"/>
              </w:rPr>
              <w:t>4 000,0</w:t>
            </w:r>
          </w:p>
        </w:tc>
        <w:tc>
          <w:tcPr>
            <w:tcW w:w="3869" w:type="dxa"/>
            <w:tcBorders>
              <w:top w:val="single" w:sz="4" w:space="0" w:color="000000"/>
              <w:left w:val="single" w:sz="4" w:space="0" w:color="000000"/>
              <w:bottom w:val="single" w:sz="4" w:space="0" w:color="000000"/>
              <w:right w:val="single" w:sz="4" w:space="0" w:color="000000"/>
            </w:tcBorders>
            <w:vAlign w:val="center"/>
          </w:tcPr>
          <w:p w14:paraId="023E7CA4" w14:textId="77777777" w:rsidR="003F4342" w:rsidRDefault="00000000">
            <w:pPr>
              <w:ind w:left="-142" w:right="-74"/>
              <w:jc w:val="center"/>
              <w:rPr>
                <w:rFonts w:ascii="TimesNewRomanPSMT" w:hAnsi="TimesNewRomanPSMT" w:hint="eastAsia"/>
                <w:sz w:val="28"/>
                <w:szCs w:val="28"/>
                <w:lang w:eastAsia="ru-RU"/>
              </w:rPr>
            </w:pPr>
            <w:r>
              <w:rPr>
                <w:rFonts w:ascii="TimesNewRomanPSMT" w:hAnsi="TimesNewRomanPSMT"/>
                <w:sz w:val="28"/>
                <w:szCs w:val="28"/>
              </w:rPr>
              <w:t>12 000,0</w:t>
            </w:r>
          </w:p>
        </w:tc>
      </w:tr>
    </w:tbl>
    <w:p w14:paraId="67CD9C9F" w14:textId="77777777" w:rsidR="003F4342" w:rsidRDefault="003F4342">
      <w:pPr>
        <w:rPr>
          <w:rFonts w:ascii="Times New Roman" w:hAnsi="Times New Roman" w:cs="Times New Roman"/>
          <w:sz w:val="28"/>
          <w:szCs w:val="28"/>
        </w:rPr>
      </w:pPr>
    </w:p>
    <w:p w14:paraId="55FE710D" w14:textId="77777777" w:rsidR="003F4342" w:rsidRDefault="00000000">
      <w:pPr>
        <w:widowControl/>
        <w:rPr>
          <w:rFonts w:ascii="Times New Roman" w:hAnsi="Times New Roman" w:cs="Times New Roman"/>
          <w:lang w:eastAsia="ru-RU"/>
        </w:rPr>
      </w:pPr>
      <w:r>
        <w:rPr>
          <w:rFonts w:ascii="Times New Roman" w:hAnsi="Times New Roman" w:cs="Times New Roman"/>
          <w:lang w:eastAsia="ru-RU"/>
        </w:rPr>
        <w:t>Смаль 777 955</w:t>
      </w:r>
    </w:p>
    <w:p w14:paraId="1D43F224" w14:textId="77777777" w:rsidR="003F4342" w:rsidRDefault="003F4342">
      <w:pPr>
        <w:widowControl/>
        <w:rPr>
          <w:rFonts w:ascii="Times New Roman" w:hAnsi="Times New Roman" w:cs="Times New Roman"/>
          <w:sz w:val="28"/>
          <w:szCs w:val="28"/>
          <w:lang w:eastAsia="ru-RU"/>
        </w:rPr>
      </w:pPr>
    </w:p>
    <w:p w14:paraId="52AD1091" w14:textId="77777777" w:rsidR="003F4342" w:rsidRDefault="003F4342">
      <w:pPr>
        <w:widowControl/>
        <w:rPr>
          <w:rFonts w:ascii="Times New Roman" w:hAnsi="Times New Roman" w:cs="Times New Roman"/>
          <w:sz w:val="28"/>
          <w:szCs w:val="28"/>
          <w:lang w:eastAsia="ru-RU"/>
        </w:rPr>
      </w:pPr>
    </w:p>
    <w:p w14:paraId="54615B13" w14:textId="77777777" w:rsidR="003F4342" w:rsidRDefault="003F4342">
      <w:pPr>
        <w:widowControl/>
        <w:rPr>
          <w:rFonts w:ascii="Times New Roman" w:hAnsi="Times New Roman" w:cs="Times New Roman"/>
          <w:sz w:val="28"/>
          <w:szCs w:val="28"/>
          <w:lang w:eastAsia="ru-RU"/>
        </w:rPr>
      </w:pPr>
    </w:p>
    <w:p w14:paraId="35EFBDEC" w14:textId="77777777" w:rsidR="003F4342" w:rsidRDefault="003F4342">
      <w:pPr>
        <w:widowControl/>
        <w:rPr>
          <w:rFonts w:ascii="Times New Roman" w:hAnsi="Times New Roman" w:cs="Times New Roman"/>
          <w:sz w:val="28"/>
          <w:szCs w:val="28"/>
          <w:lang w:eastAsia="ru-RU"/>
        </w:rPr>
      </w:pPr>
    </w:p>
    <w:p w14:paraId="4955CE4A" w14:textId="77777777" w:rsidR="003F4342" w:rsidRDefault="003F4342">
      <w:pPr>
        <w:widowControl/>
        <w:rPr>
          <w:rFonts w:ascii="Times New Roman" w:hAnsi="Times New Roman" w:cs="Times New Roman"/>
          <w:sz w:val="28"/>
          <w:szCs w:val="28"/>
          <w:lang w:eastAsia="ru-RU"/>
        </w:rPr>
      </w:pPr>
    </w:p>
    <w:p w14:paraId="7BD7D8A0" w14:textId="77777777" w:rsidR="003F4342" w:rsidRDefault="003F4342">
      <w:pPr>
        <w:widowControl/>
        <w:rPr>
          <w:rFonts w:ascii="Times New Roman" w:hAnsi="Times New Roman" w:cs="Times New Roman"/>
          <w:sz w:val="28"/>
          <w:szCs w:val="28"/>
          <w:lang w:eastAsia="ru-RU"/>
        </w:rPr>
      </w:pPr>
    </w:p>
    <w:p w14:paraId="229E79F9" w14:textId="77777777" w:rsidR="003F4342" w:rsidRDefault="00000000">
      <w:pPr>
        <w:widowControl/>
        <w:ind w:left="1020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Додаток 2 </w:t>
      </w:r>
    </w:p>
    <w:p w14:paraId="34BA0512" w14:textId="77777777" w:rsidR="003F4342" w:rsidRDefault="00000000">
      <w:pPr>
        <w:widowControl/>
        <w:ind w:left="10205"/>
        <w:rPr>
          <w:rFonts w:ascii="Times New Roman" w:hAnsi="Times New Roman" w:cs="Times New Roman"/>
          <w:sz w:val="28"/>
          <w:szCs w:val="28"/>
        </w:rPr>
      </w:pPr>
      <w:r>
        <w:rPr>
          <w:rFonts w:ascii="Times New Roman" w:hAnsi="Times New Roman" w:cs="Times New Roman"/>
          <w:sz w:val="28"/>
          <w:szCs w:val="28"/>
          <w:lang w:eastAsia="ru-RU"/>
        </w:rPr>
        <w:t xml:space="preserve">до Комплексної Програми розвитку міського </w:t>
      </w:r>
      <w:r>
        <w:rPr>
          <w:rFonts w:ascii="Times New Roman" w:hAnsi="Times New Roman" w:cs="Times New Roman"/>
          <w:sz w:val="28"/>
          <w:szCs w:val="28"/>
          <w:highlight w:val="white"/>
          <w:lang w:eastAsia="ru-RU"/>
        </w:rPr>
        <w:t>пасажирського транспорту на 2025–2027 роки</w:t>
      </w:r>
    </w:p>
    <w:p w14:paraId="5F61658B" w14:textId="77777777" w:rsidR="003F4342" w:rsidRDefault="003F4342">
      <w:pPr>
        <w:widowControl/>
        <w:rPr>
          <w:rFonts w:ascii="Times New Roman" w:hAnsi="Times New Roman" w:cs="Times New Roman"/>
          <w:sz w:val="28"/>
          <w:szCs w:val="28"/>
        </w:rPr>
      </w:pPr>
    </w:p>
    <w:p w14:paraId="368175D1" w14:textId="77777777" w:rsidR="003F4342" w:rsidRDefault="003F4342">
      <w:pPr>
        <w:widowControl/>
        <w:rPr>
          <w:rFonts w:ascii="Times New Roman" w:hAnsi="Times New Roman" w:cs="Times New Roman"/>
          <w:sz w:val="28"/>
          <w:szCs w:val="28"/>
        </w:rPr>
      </w:pPr>
    </w:p>
    <w:p w14:paraId="1F91911E" w14:textId="77777777" w:rsidR="003F4342" w:rsidRDefault="00000000">
      <w:pPr>
        <w:widowControl/>
        <w:jc w:val="center"/>
        <w:rPr>
          <w:rFonts w:ascii="Times New Roman" w:hAnsi="Times New Roman" w:cs="Times New Roman"/>
          <w:sz w:val="28"/>
          <w:szCs w:val="28"/>
        </w:rPr>
      </w:pPr>
      <w:r>
        <w:rPr>
          <w:rFonts w:ascii="Times New Roman" w:hAnsi="Times New Roman" w:cs="Times New Roman"/>
          <w:sz w:val="28"/>
          <w:szCs w:val="28"/>
          <w:lang w:eastAsia="ru-RU"/>
        </w:rPr>
        <w:t>Перелік завдань, заходів та результативні показники</w:t>
      </w:r>
    </w:p>
    <w:p w14:paraId="2E78FC99" w14:textId="77777777" w:rsidR="003F4342" w:rsidRDefault="00000000">
      <w:pPr>
        <w:widowControl/>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Комплексної Програми розвитку міського пасажирського транспорту на 2025–2027 роки</w:t>
      </w:r>
    </w:p>
    <w:p w14:paraId="727F451B" w14:textId="77777777" w:rsidR="003F4342" w:rsidRDefault="003F4342">
      <w:pPr>
        <w:widowControl/>
        <w:jc w:val="center"/>
        <w:rPr>
          <w:rFonts w:ascii="Times New Roman" w:hAnsi="Times New Roman" w:cs="Times New Roman"/>
          <w:sz w:val="28"/>
          <w:szCs w:val="28"/>
          <w:lang w:eastAsia="ru-RU"/>
        </w:rPr>
      </w:pPr>
    </w:p>
    <w:p w14:paraId="178B209C" w14:textId="77777777" w:rsidR="003F4342" w:rsidRDefault="003F4342">
      <w:pPr>
        <w:widowControl/>
        <w:jc w:val="center"/>
        <w:rPr>
          <w:rFonts w:ascii="Times New Roman" w:hAnsi="Times New Roman" w:cs="Times New Roman"/>
          <w:sz w:val="28"/>
          <w:szCs w:val="28"/>
          <w:lang w:eastAsia="ru-RU"/>
        </w:rPr>
      </w:pPr>
    </w:p>
    <w:tbl>
      <w:tblPr>
        <w:tblW w:w="15135" w:type="dxa"/>
        <w:tblInd w:w="-34" w:type="dxa"/>
        <w:tblLayout w:type="fixed"/>
        <w:tblLook w:val="00A0" w:firstRow="1" w:lastRow="0" w:firstColumn="1" w:lastColumn="0" w:noHBand="0" w:noVBand="0"/>
      </w:tblPr>
      <w:tblGrid>
        <w:gridCol w:w="571"/>
        <w:gridCol w:w="2144"/>
        <w:gridCol w:w="2897"/>
        <w:gridCol w:w="2220"/>
        <w:gridCol w:w="1529"/>
        <w:gridCol w:w="1639"/>
        <w:gridCol w:w="1709"/>
        <w:gridCol w:w="2426"/>
      </w:tblGrid>
      <w:tr w:rsidR="003F4342" w14:paraId="3F27E8ED" w14:textId="77777777">
        <w:trPr>
          <w:trHeight w:val="360"/>
        </w:trPr>
        <w:tc>
          <w:tcPr>
            <w:tcW w:w="570" w:type="dxa"/>
            <w:vMerge w:val="restart"/>
            <w:tcBorders>
              <w:top w:val="single" w:sz="8" w:space="0" w:color="000000"/>
              <w:left w:val="single" w:sz="8" w:space="0" w:color="000000"/>
              <w:bottom w:val="single" w:sz="8" w:space="0" w:color="000000"/>
            </w:tcBorders>
            <w:vAlign w:val="center"/>
          </w:tcPr>
          <w:p w14:paraId="4F6EC7A1"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з/п</w:t>
            </w:r>
          </w:p>
        </w:tc>
        <w:tc>
          <w:tcPr>
            <w:tcW w:w="2143" w:type="dxa"/>
            <w:vMerge w:val="restart"/>
            <w:tcBorders>
              <w:top w:val="single" w:sz="8" w:space="0" w:color="000000"/>
              <w:left w:val="single" w:sz="8" w:space="0" w:color="000000"/>
              <w:bottom w:val="single" w:sz="8" w:space="0" w:color="000000"/>
            </w:tcBorders>
            <w:vAlign w:val="center"/>
          </w:tcPr>
          <w:p w14:paraId="67ED45DA"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Назва завдання</w:t>
            </w:r>
          </w:p>
        </w:tc>
        <w:tc>
          <w:tcPr>
            <w:tcW w:w="2897" w:type="dxa"/>
            <w:vMerge w:val="restart"/>
            <w:tcBorders>
              <w:top w:val="single" w:sz="8" w:space="0" w:color="000000"/>
              <w:left w:val="single" w:sz="8" w:space="0" w:color="000000"/>
              <w:bottom w:val="single" w:sz="8" w:space="0" w:color="000000"/>
            </w:tcBorders>
            <w:vAlign w:val="center"/>
          </w:tcPr>
          <w:p w14:paraId="149D9849"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Назва заходу</w:t>
            </w:r>
          </w:p>
        </w:tc>
        <w:tc>
          <w:tcPr>
            <w:tcW w:w="2220" w:type="dxa"/>
            <w:vMerge w:val="restart"/>
            <w:tcBorders>
              <w:top w:val="single" w:sz="8" w:space="0" w:color="000000"/>
              <w:left w:val="single" w:sz="8" w:space="0" w:color="000000"/>
              <w:bottom w:val="single" w:sz="8" w:space="0" w:color="000000"/>
            </w:tcBorders>
            <w:vAlign w:val="center"/>
          </w:tcPr>
          <w:p w14:paraId="7CE7E50F"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Виконавці</w:t>
            </w:r>
          </w:p>
        </w:tc>
        <w:tc>
          <w:tcPr>
            <w:tcW w:w="1529" w:type="dxa"/>
            <w:vMerge w:val="restart"/>
            <w:tcBorders>
              <w:top w:val="single" w:sz="8" w:space="0" w:color="000000"/>
              <w:left w:val="single" w:sz="8" w:space="0" w:color="000000"/>
              <w:bottom w:val="single" w:sz="8" w:space="0" w:color="000000"/>
            </w:tcBorders>
            <w:vAlign w:val="center"/>
          </w:tcPr>
          <w:p w14:paraId="674B67A8"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Термін</w:t>
            </w:r>
          </w:p>
          <w:p w14:paraId="52D497EF"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виконання</w:t>
            </w:r>
          </w:p>
        </w:tc>
        <w:tc>
          <w:tcPr>
            <w:tcW w:w="3348" w:type="dxa"/>
            <w:gridSpan w:val="2"/>
            <w:vMerge w:val="restart"/>
            <w:tcBorders>
              <w:top w:val="single" w:sz="8" w:space="0" w:color="000000"/>
              <w:left w:val="single" w:sz="8" w:space="0" w:color="000000"/>
              <w:bottom w:val="single" w:sz="8" w:space="0" w:color="000000"/>
            </w:tcBorders>
            <w:vAlign w:val="center"/>
          </w:tcPr>
          <w:p w14:paraId="40D587FC" w14:textId="77777777" w:rsidR="003F4342" w:rsidRDefault="00000000">
            <w:pPr>
              <w:suppressAutoHyphens w:val="0"/>
              <w:jc w:val="center"/>
              <w:rPr>
                <w:rFonts w:ascii="Times New Roman" w:hAnsi="Times New Roman" w:cs="Times New Roman"/>
                <w:sz w:val="22"/>
                <w:szCs w:val="22"/>
                <w:lang w:eastAsia="uk-UA" w:bidi="ar-SA"/>
              </w:rPr>
            </w:pPr>
            <w:r>
              <w:rPr>
                <w:rFonts w:ascii="Times New Roman" w:hAnsi="Times New Roman" w:cs="Times New Roman"/>
                <w:sz w:val="22"/>
                <w:szCs w:val="22"/>
                <w:lang w:eastAsia="uk-UA" w:bidi="ar-SA"/>
              </w:rPr>
              <w:t>Джерела та обсяги</w:t>
            </w:r>
          </w:p>
          <w:p w14:paraId="5ACEB86B"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sz w:val="22"/>
                <w:szCs w:val="22"/>
                <w:lang w:eastAsia="uk-UA" w:bidi="ar-SA"/>
              </w:rPr>
              <w:t xml:space="preserve"> фінансування, тис. грн</w:t>
            </w:r>
          </w:p>
        </w:tc>
        <w:tc>
          <w:tcPr>
            <w:tcW w:w="2426" w:type="dxa"/>
            <w:vMerge w:val="restart"/>
            <w:tcBorders>
              <w:top w:val="single" w:sz="8" w:space="0" w:color="000000"/>
              <w:left w:val="single" w:sz="8" w:space="0" w:color="000000"/>
              <w:bottom w:val="single" w:sz="8" w:space="0" w:color="000000"/>
              <w:right w:val="single" w:sz="8" w:space="0" w:color="000000"/>
            </w:tcBorders>
            <w:vAlign w:val="center"/>
          </w:tcPr>
          <w:p w14:paraId="4785D3F6"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Результативні </w:t>
            </w:r>
          </w:p>
          <w:p w14:paraId="74215E34"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показники</w:t>
            </w:r>
          </w:p>
        </w:tc>
      </w:tr>
      <w:tr w:rsidR="003F4342" w14:paraId="5A4BAC36" w14:textId="77777777">
        <w:trPr>
          <w:trHeight w:val="360"/>
        </w:trPr>
        <w:tc>
          <w:tcPr>
            <w:tcW w:w="570" w:type="dxa"/>
            <w:vMerge/>
            <w:tcBorders>
              <w:left w:val="single" w:sz="8" w:space="0" w:color="000000"/>
              <w:bottom w:val="single" w:sz="8" w:space="0" w:color="000000"/>
            </w:tcBorders>
            <w:vAlign w:val="center"/>
          </w:tcPr>
          <w:p w14:paraId="791FA5A2"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4E223A60" w14:textId="77777777" w:rsidR="003F4342" w:rsidRDefault="003F4342">
            <w:pPr>
              <w:suppressAutoHyphens w:val="0"/>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12265EE7" w14:textId="77777777" w:rsidR="003F4342" w:rsidRDefault="003F4342">
            <w:pPr>
              <w:suppressAutoHyphens w:val="0"/>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65137837" w14:textId="77777777" w:rsidR="003F4342" w:rsidRDefault="003F4342">
            <w:pPr>
              <w:suppressAutoHyphens w:val="0"/>
              <w:rPr>
                <w:rFonts w:ascii="Times New Roman" w:hAnsi="Times New Roman" w:cs="Times New Roman"/>
                <w:lang w:eastAsia="uk-UA" w:bidi="ar-SA"/>
              </w:rPr>
            </w:pPr>
          </w:p>
        </w:tc>
        <w:tc>
          <w:tcPr>
            <w:tcW w:w="1529" w:type="dxa"/>
            <w:vMerge/>
            <w:tcBorders>
              <w:left w:val="single" w:sz="8" w:space="0" w:color="000000"/>
              <w:bottom w:val="single" w:sz="8" w:space="0" w:color="000000"/>
            </w:tcBorders>
            <w:vAlign w:val="center"/>
          </w:tcPr>
          <w:p w14:paraId="36F7CDF1" w14:textId="77777777" w:rsidR="003F4342" w:rsidRDefault="003F4342">
            <w:pPr>
              <w:suppressAutoHyphens w:val="0"/>
              <w:rPr>
                <w:rFonts w:ascii="Times New Roman" w:hAnsi="Times New Roman" w:cs="Times New Roman"/>
                <w:lang w:eastAsia="uk-UA" w:bidi="ar-SA"/>
              </w:rPr>
            </w:pPr>
          </w:p>
        </w:tc>
        <w:tc>
          <w:tcPr>
            <w:tcW w:w="3348" w:type="dxa"/>
            <w:gridSpan w:val="2"/>
            <w:vMerge/>
            <w:tcBorders>
              <w:left w:val="single" w:sz="8" w:space="0" w:color="000000"/>
              <w:bottom w:val="single" w:sz="8" w:space="0" w:color="000000"/>
            </w:tcBorders>
            <w:vAlign w:val="center"/>
          </w:tcPr>
          <w:p w14:paraId="5BA468F8" w14:textId="77777777" w:rsidR="003F4342" w:rsidRDefault="003F4342">
            <w:pPr>
              <w:suppressAutoHyphens w:val="0"/>
              <w:rPr>
                <w:rFonts w:ascii="Times New Roman" w:hAnsi="Times New Roman" w:cs="Times New Roman"/>
                <w:lang w:eastAsia="uk-UA" w:bidi="ar-SA"/>
              </w:rPr>
            </w:pPr>
          </w:p>
        </w:tc>
        <w:tc>
          <w:tcPr>
            <w:tcW w:w="2426" w:type="dxa"/>
            <w:vMerge/>
            <w:tcBorders>
              <w:left w:val="single" w:sz="8" w:space="0" w:color="000000"/>
              <w:bottom w:val="single" w:sz="8" w:space="0" w:color="000000"/>
              <w:right w:val="single" w:sz="8" w:space="0" w:color="000000"/>
            </w:tcBorders>
            <w:vAlign w:val="center"/>
          </w:tcPr>
          <w:p w14:paraId="4D5BEACE" w14:textId="77777777" w:rsidR="003F4342" w:rsidRDefault="003F4342">
            <w:pPr>
              <w:suppressAutoHyphens w:val="0"/>
              <w:rPr>
                <w:rFonts w:ascii="Times New Roman" w:hAnsi="Times New Roman" w:cs="Times New Roman"/>
                <w:lang w:eastAsia="uk-UA" w:bidi="ar-SA"/>
              </w:rPr>
            </w:pPr>
          </w:p>
        </w:tc>
      </w:tr>
      <w:tr w:rsidR="003F4342" w14:paraId="3F690B65" w14:textId="77777777">
        <w:trPr>
          <w:trHeight w:val="450"/>
        </w:trPr>
        <w:tc>
          <w:tcPr>
            <w:tcW w:w="570" w:type="dxa"/>
            <w:vMerge/>
            <w:tcBorders>
              <w:left w:val="single" w:sz="8" w:space="0" w:color="000000"/>
              <w:bottom w:val="single" w:sz="8" w:space="0" w:color="000000"/>
            </w:tcBorders>
            <w:vAlign w:val="center"/>
          </w:tcPr>
          <w:p w14:paraId="241A897B"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291902CF" w14:textId="77777777" w:rsidR="003F4342" w:rsidRDefault="003F4342">
            <w:pPr>
              <w:suppressAutoHyphens w:val="0"/>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3F8D91D8" w14:textId="77777777" w:rsidR="003F4342" w:rsidRDefault="003F4342">
            <w:pPr>
              <w:suppressAutoHyphens w:val="0"/>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3520F2B9" w14:textId="77777777" w:rsidR="003F4342" w:rsidRDefault="003F4342">
            <w:pPr>
              <w:suppressAutoHyphens w:val="0"/>
              <w:rPr>
                <w:rFonts w:ascii="Times New Roman" w:hAnsi="Times New Roman" w:cs="Times New Roman"/>
                <w:lang w:eastAsia="uk-UA" w:bidi="ar-SA"/>
              </w:rPr>
            </w:pPr>
          </w:p>
        </w:tc>
        <w:tc>
          <w:tcPr>
            <w:tcW w:w="1529" w:type="dxa"/>
            <w:vMerge/>
            <w:tcBorders>
              <w:left w:val="single" w:sz="8" w:space="0" w:color="000000"/>
              <w:bottom w:val="single" w:sz="8" w:space="0" w:color="000000"/>
            </w:tcBorders>
            <w:vAlign w:val="center"/>
          </w:tcPr>
          <w:p w14:paraId="4C0C6239" w14:textId="77777777" w:rsidR="003F4342" w:rsidRDefault="003F4342">
            <w:pPr>
              <w:suppressAutoHyphens w:val="0"/>
              <w:rPr>
                <w:rFonts w:ascii="Times New Roman" w:hAnsi="Times New Roman" w:cs="Times New Roman"/>
                <w:lang w:eastAsia="uk-UA" w:bidi="ar-SA"/>
              </w:rPr>
            </w:pPr>
          </w:p>
        </w:tc>
        <w:tc>
          <w:tcPr>
            <w:tcW w:w="1639" w:type="dxa"/>
            <w:tcBorders>
              <w:left w:val="single" w:sz="8" w:space="0" w:color="000000"/>
              <w:bottom w:val="single" w:sz="8" w:space="0" w:color="000000"/>
            </w:tcBorders>
            <w:vAlign w:val="center"/>
          </w:tcPr>
          <w:p w14:paraId="1220F555" w14:textId="77777777" w:rsidR="003F4342" w:rsidRDefault="00000000">
            <w:pPr>
              <w:suppressAutoHyphens w:val="0"/>
              <w:jc w:val="center"/>
              <w:rPr>
                <w:rFonts w:ascii="Times New Roman" w:hAnsi="Times New Roman" w:cs="Times New Roman"/>
                <w:sz w:val="20"/>
                <w:szCs w:val="20"/>
                <w:lang w:eastAsia="uk-UA" w:bidi="ar-SA"/>
              </w:rPr>
            </w:pPr>
            <w:r>
              <w:rPr>
                <w:rFonts w:ascii="Times New Roman" w:hAnsi="Times New Roman" w:cs="Times New Roman"/>
                <w:sz w:val="20"/>
                <w:szCs w:val="20"/>
                <w:lang w:eastAsia="uk-UA" w:bidi="ar-SA"/>
              </w:rPr>
              <w:t>кошти бюджету громади</w:t>
            </w:r>
          </w:p>
        </w:tc>
        <w:tc>
          <w:tcPr>
            <w:tcW w:w="1709" w:type="dxa"/>
            <w:tcBorders>
              <w:left w:val="single" w:sz="8" w:space="0" w:color="000000"/>
              <w:bottom w:val="single" w:sz="8" w:space="0" w:color="000000"/>
            </w:tcBorders>
            <w:vAlign w:val="center"/>
          </w:tcPr>
          <w:p w14:paraId="15708271" w14:textId="77777777" w:rsidR="003F4342" w:rsidRDefault="00000000">
            <w:pPr>
              <w:suppressAutoHyphens w:val="0"/>
              <w:jc w:val="center"/>
              <w:rPr>
                <w:rFonts w:ascii="Times New Roman" w:hAnsi="Times New Roman" w:cs="Times New Roman"/>
                <w:sz w:val="20"/>
                <w:szCs w:val="20"/>
                <w:lang w:eastAsia="uk-UA" w:bidi="ar-SA"/>
              </w:rPr>
            </w:pPr>
            <w:r>
              <w:rPr>
                <w:rFonts w:ascii="Times New Roman" w:hAnsi="Times New Roman" w:cs="Times New Roman"/>
                <w:sz w:val="20"/>
                <w:szCs w:val="20"/>
                <w:lang w:eastAsia="uk-UA" w:bidi="ar-SA"/>
              </w:rPr>
              <w:t xml:space="preserve">власні кошти </w:t>
            </w:r>
          </w:p>
        </w:tc>
        <w:tc>
          <w:tcPr>
            <w:tcW w:w="2426" w:type="dxa"/>
            <w:vMerge/>
            <w:tcBorders>
              <w:left w:val="single" w:sz="8" w:space="0" w:color="000000"/>
              <w:bottom w:val="single" w:sz="8" w:space="0" w:color="000000"/>
              <w:right w:val="single" w:sz="8" w:space="0" w:color="000000"/>
            </w:tcBorders>
            <w:vAlign w:val="center"/>
          </w:tcPr>
          <w:p w14:paraId="1848E43F" w14:textId="77777777" w:rsidR="003F4342" w:rsidRDefault="003F4342">
            <w:pPr>
              <w:suppressAutoHyphens w:val="0"/>
              <w:rPr>
                <w:rFonts w:ascii="Times New Roman" w:hAnsi="Times New Roman" w:cs="Times New Roman"/>
                <w:lang w:eastAsia="uk-UA" w:bidi="ar-SA"/>
              </w:rPr>
            </w:pPr>
          </w:p>
        </w:tc>
      </w:tr>
      <w:tr w:rsidR="003F4342" w14:paraId="45709598" w14:textId="77777777">
        <w:trPr>
          <w:trHeight w:val="360"/>
        </w:trPr>
        <w:tc>
          <w:tcPr>
            <w:tcW w:w="570" w:type="dxa"/>
            <w:vMerge w:val="restart"/>
            <w:tcBorders>
              <w:left w:val="single" w:sz="8" w:space="0" w:color="000000"/>
              <w:bottom w:val="single" w:sz="8" w:space="0" w:color="000000"/>
            </w:tcBorders>
            <w:vAlign w:val="center"/>
          </w:tcPr>
          <w:p w14:paraId="3BE6F89C"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1.</w:t>
            </w:r>
          </w:p>
        </w:tc>
        <w:tc>
          <w:tcPr>
            <w:tcW w:w="2143" w:type="dxa"/>
            <w:vMerge w:val="restart"/>
            <w:tcBorders>
              <w:left w:val="single" w:sz="8" w:space="0" w:color="000000"/>
              <w:bottom w:val="single" w:sz="8" w:space="0" w:color="000000"/>
            </w:tcBorders>
            <w:vAlign w:val="center"/>
          </w:tcPr>
          <w:p w14:paraId="26DC472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Оновлення парку тролейбусів</w:t>
            </w:r>
          </w:p>
        </w:tc>
        <w:tc>
          <w:tcPr>
            <w:tcW w:w="2897" w:type="dxa"/>
            <w:vMerge w:val="restart"/>
            <w:tcBorders>
              <w:left w:val="single" w:sz="8" w:space="0" w:color="000000"/>
              <w:bottom w:val="single" w:sz="8" w:space="0" w:color="000000"/>
            </w:tcBorders>
            <w:vAlign w:val="center"/>
          </w:tcPr>
          <w:p w14:paraId="6BA150E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Заміна фізично зношених тролейбусів</w:t>
            </w:r>
          </w:p>
        </w:tc>
        <w:tc>
          <w:tcPr>
            <w:tcW w:w="2220" w:type="dxa"/>
            <w:vMerge w:val="restart"/>
            <w:tcBorders>
              <w:left w:val="single" w:sz="8" w:space="0" w:color="000000"/>
              <w:bottom w:val="single" w:sz="8" w:space="0" w:color="000000"/>
            </w:tcBorders>
            <w:vAlign w:val="center"/>
          </w:tcPr>
          <w:p w14:paraId="26AA2D5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Виконавчі органи Луцької міської ради, КП «ЛПЕ»</w:t>
            </w:r>
          </w:p>
        </w:tc>
        <w:tc>
          <w:tcPr>
            <w:tcW w:w="1529" w:type="dxa"/>
            <w:tcBorders>
              <w:left w:val="single" w:sz="8" w:space="0" w:color="000000"/>
              <w:bottom w:val="single" w:sz="8" w:space="0" w:color="000000"/>
            </w:tcBorders>
            <w:vAlign w:val="center"/>
          </w:tcPr>
          <w:p w14:paraId="699A916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69C9606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20 000,0 </w:t>
            </w:r>
          </w:p>
        </w:tc>
        <w:tc>
          <w:tcPr>
            <w:tcW w:w="1709" w:type="dxa"/>
            <w:tcBorders>
              <w:left w:val="single" w:sz="8" w:space="0" w:color="000000"/>
              <w:bottom w:val="single" w:sz="8" w:space="0" w:color="000000"/>
            </w:tcBorders>
            <w:vAlign w:val="center"/>
          </w:tcPr>
          <w:p w14:paraId="6D853C6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val="restart"/>
            <w:tcBorders>
              <w:left w:val="single" w:sz="8" w:space="0" w:color="000000"/>
              <w:bottom w:val="single" w:sz="8" w:space="0" w:color="000000"/>
              <w:right w:val="single" w:sz="8" w:space="0" w:color="000000"/>
            </w:tcBorders>
            <w:vAlign w:val="center"/>
          </w:tcPr>
          <w:p w14:paraId="2B6ABFC4"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Збільшення парку тролейбусів,</w:t>
            </w:r>
          </w:p>
          <w:p w14:paraId="394B8A5C"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підняття рівня </w:t>
            </w:r>
          </w:p>
          <w:p w14:paraId="2207C231"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комфортності </w:t>
            </w:r>
          </w:p>
          <w:p w14:paraId="1EB19251"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перевезення</w:t>
            </w:r>
          </w:p>
          <w:p w14:paraId="1D46EFF7"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пасажирів, технічно справні транспортні засоби</w:t>
            </w:r>
          </w:p>
        </w:tc>
      </w:tr>
      <w:tr w:rsidR="003F4342" w14:paraId="1E4A9F31" w14:textId="77777777">
        <w:trPr>
          <w:trHeight w:val="360"/>
        </w:trPr>
        <w:tc>
          <w:tcPr>
            <w:tcW w:w="570" w:type="dxa"/>
            <w:vMerge/>
            <w:tcBorders>
              <w:left w:val="single" w:sz="8" w:space="0" w:color="000000"/>
              <w:bottom w:val="single" w:sz="8" w:space="0" w:color="000000"/>
            </w:tcBorders>
            <w:vAlign w:val="center"/>
          </w:tcPr>
          <w:p w14:paraId="0B27D146"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119410DF"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7857F574"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6170570E"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2DC88DE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01F98EC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20 000,0 </w:t>
            </w:r>
          </w:p>
        </w:tc>
        <w:tc>
          <w:tcPr>
            <w:tcW w:w="1709" w:type="dxa"/>
            <w:tcBorders>
              <w:left w:val="single" w:sz="8" w:space="0" w:color="000000"/>
              <w:bottom w:val="single" w:sz="8" w:space="0" w:color="000000"/>
            </w:tcBorders>
            <w:vAlign w:val="center"/>
          </w:tcPr>
          <w:p w14:paraId="5DE6F4F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0050293C" w14:textId="77777777" w:rsidR="003F4342" w:rsidRDefault="003F4342">
            <w:pPr>
              <w:suppressAutoHyphens w:val="0"/>
              <w:rPr>
                <w:rFonts w:ascii="Times New Roman" w:hAnsi="Times New Roman" w:cs="Times New Roman"/>
                <w:lang w:eastAsia="uk-UA" w:bidi="ar-SA"/>
              </w:rPr>
            </w:pPr>
          </w:p>
        </w:tc>
      </w:tr>
      <w:tr w:rsidR="003F4342" w14:paraId="40994592" w14:textId="77777777">
        <w:trPr>
          <w:trHeight w:val="360"/>
        </w:trPr>
        <w:tc>
          <w:tcPr>
            <w:tcW w:w="570" w:type="dxa"/>
            <w:vMerge/>
            <w:tcBorders>
              <w:left w:val="single" w:sz="8" w:space="0" w:color="000000"/>
              <w:bottom w:val="single" w:sz="8" w:space="0" w:color="000000"/>
            </w:tcBorders>
            <w:vAlign w:val="center"/>
          </w:tcPr>
          <w:p w14:paraId="2FC9DDB7"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6E4B7F35"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615C0A44"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2302AFD7"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39209C7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331FD83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20 000,0 </w:t>
            </w:r>
          </w:p>
        </w:tc>
        <w:tc>
          <w:tcPr>
            <w:tcW w:w="1709" w:type="dxa"/>
            <w:tcBorders>
              <w:left w:val="single" w:sz="8" w:space="0" w:color="000000"/>
              <w:bottom w:val="single" w:sz="8" w:space="0" w:color="000000"/>
            </w:tcBorders>
            <w:vAlign w:val="center"/>
          </w:tcPr>
          <w:p w14:paraId="67B5FB3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4B741D6A" w14:textId="77777777" w:rsidR="003F4342" w:rsidRDefault="003F4342">
            <w:pPr>
              <w:suppressAutoHyphens w:val="0"/>
              <w:rPr>
                <w:rFonts w:ascii="Times New Roman" w:hAnsi="Times New Roman" w:cs="Times New Roman"/>
                <w:lang w:eastAsia="uk-UA" w:bidi="ar-SA"/>
              </w:rPr>
            </w:pPr>
          </w:p>
        </w:tc>
      </w:tr>
      <w:tr w:rsidR="003F4342" w14:paraId="3CAEB177" w14:textId="77777777">
        <w:trPr>
          <w:trHeight w:val="360"/>
        </w:trPr>
        <w:tc>
          <w:tcPr>
            <w:tcW w:w="570" w:type="dxa"/>
            <w:vMerge/>
            <w:tcBorders>
              <w:left w:val="single" w:sz="8" w:space="0" w:color="000000"/>
              <w:bottom w:val="single" w:sz="8" w:space="0" w:color="000000"/>
            </w:tcBorders>
            <w:vAlign w:val="center"/>
          </w:tcPr>
          <w:p w14:paraId="530ED89D"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7B98F26C"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left w:val="single" w:sz="8" w:space="0" w:color="000000"/>
              <w:bottom w:val="single" w:sz="8" w:space="0" w:color="000000"/>
            </w:tcBorders>
            <w:vAlign w:val="center"/>
          </w:tcPr>
          <w:p w14:paraId="35990EF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Проведення поточного та середнього ремонту тролейбусів</w:t>
            </w:r>
          </w:p>
        </w:tc>
        <w:tc>
          <w:tcPr>
            <w:tcW w:w="2220" w:type="dxa"/>
            <w:vMerge/>
            <w:tcBorders>
              <w:left w:val="single" w:sz="8" w:space="0" w:color="000000"/>
              <w:bottom w:val="single" w:sz="8" w:space="0" w:color="000000"/>
            </w:tcBorders>
            <w:vAlign w:val="center"/>
          </w:tcPr>
          <w:p w14:paraId="4BDF418A"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4EE22CF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55E4C84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5 000,0 </w:t>
            </w:r>
          </w:p>
        </w:tc>
        <w:tc>
          <w:tcPr>
            <w:tcW w:w="1709" w:type="dxa"/>
            <w:tcBorders>
              <w:left w:val="single" w:sz="8" w:space="0" w:color="000000"/>
              <w:bottom w:val="single" w:sz="8" w:space="0" w:color="000000"/>
            </w:tcBorders>
            <w:vAlign w:val="center"/>
          </w:tcPr>
          <w:p w14:paraId="44E4ABA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139B022A" w14:textId="77777777" w:rsidR="003F4342" w:rsidRDefault="003F4342">
            <w:pPr>
              <w:suppressAutoHyphens w:val="0"/>
              <w:rPr>
                <w:rFonts w:ascii="Times New Roman" w:hAnsi="Times New Roman" w:cs="Times New Roman"/>
                <w:lang w:eastAsia="uk-UA" w:bidi="ar-SA"/>
              </w:rPr>
            </w:pPr>
          </w:p>
        </w:tc>
      </w:tr>
      <w:tr w:rsidR="003F4342" w14:paraId="4FE9AE5B" w14:textId="77777777">
        <w:trPr>
          <w:trHeight w:val="360"/>
        </w:trPr>
        <w:tc>
          <w:tcPr>
            <w:tcW w:w="570" w:type="dxa"/>
            <w:vMerge/>
            <w:tcBorders>
              <w:left w:val="single" w:sz="8" w:space="0" w:color="000000"/>
              <w:bottom w:val="single" w:sz="8" w:space="0" w:color="000000"/>
            </w:tcBorders>
            <w:vAlign w:val="center"/>
          </w:tcPr>
          <w:p w14:paraId="14DB0284"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30FC4517"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58F3539A"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09DB2965"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37CFB12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35CB03A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5 000,0 </w:t>
            </w:r>
          </w:p>
        </w:tc>
        <w:tc>
          <w:tcPr>
            <w:tcW w:w="1709" w:type="dxa"/>
            <w:tcBorders>
              <w:left w:val="single" w:sz="8" w:space="0" w:color="000000"/>
              <w:bottom w:val="single" w:sz="8" w:space="0" w:color="000000"/>
            </w:tcBorders>
            <w:vAlign w:val="center"/>
          </w:tcPr>
          <w:p w14:paraId="4856D34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45F48045" w14:textId="77777777" w:rsidR="003F4342" w:rsidRDefault="003F4342">
            <w:pPr>
              <w:suppressAutoHyphens w:val="0"/>
              <w:rPr>
                <w:rFonts w:ascii="Times New Roman" w:hAnsi="Times New Roman" w:cs="Times New Roman"/>
                <w:lang w:eastAsia="uk-UA" w:bidi="ar-SA"/>
              </w:rPr>
            </w:pPr>
          </w:p>
        </w:tc>
      </w:tr>
      <w:tr w:rsidR="003F4342" w14:paraId="201D3D80" w14:textId="77777777">
        <w:trPr>
          <w:trHeight w:val="360"/>
        </w:trPr>
        <w:tc>
          <w:tcPr>
            <w:tcW w:w="570" w:type="dxa"/>
            <w:vMerge/>
            <w:tcBorders>
              <w:left w:val="single" w:sz="8" w:space="0" w:color="000000"/>
              <w:bottom w:val="single" w:sz="8" w:space="0" w:color="000000"/>
            </w:tcBorders>
            <w:vAlign w:val="center"/>
          </w:tcPr>
          <w:p w14:paraId="52D2CA59"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7BA9AABF"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3708493D"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53EE79B5"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7EBFF8B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25B51D6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5 000,0 </w:t>
            </w:r>
          </w:p>
        </w:tc>
        <w:tc>
          <w:tcPr>
            <w:tcW w:w="1709" w:type="dxa"/>
            <w:tcBorders>
              <w:left w:val="single" w:sz="8" w:space="0" w:color="000000"/>
              <w:bottom w:val="single" w:sz="8" w:space="0" w:color="000000"/>
            </w:tcBorders>
            <w:vAlign w:val="center"/>
          </w:tcPr>
          <w:p w14:paraId="3036F18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46DCCFD0" w14:textId="77777777" w:rsidR="003F4342" w:rsidRDefault="003F4342">
            <w:pPr>
              <w:suppressAutoHyphens w:val="0"/>
              <w:rPr>
                <w:rFonts w:ascii="Times New Roman" w:hAnsi="Times New Roman" w:cs="Times New Roman"/>
                <w:lang w:eastAsia="uk-UA" w:bidi="ar-SA"/>
              </w:rPr>
            </w:pPr>
          </w:p>
        </w:tc>
      </w:tr>
      <w:tr w:rsidR="003F4342" w14:paraId="57D19D94" w14:textId="77777777">
        <w:trPr>
          <w:trHeight w:val="360"/>
        </w:trPr>
        <w:tc>
          <w:tcPr>
            <w:tcW w:w="570" w:type="dxa"/>
            <w:vMerge/>
            <w:tcBorders>
              <w:left w:val="single" w:sz="8" w:space="0" w:color="000000"/>
              <w:bottom w:val="single" w:sz="8" w:space="0" w:color="000000"/>
            </w:tcBorders>
            <w:vAlign w:val="center"/>
          </w:tcPr>
          <w:p w14:paraId="1CCD104C"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01F70150"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left w:val="single" w:sz="8" w:space="0" w:color="000000"/>
              <w:bottom w:val="single" w:sz="8" w:space="0" w:color="000000"/>
            </w:tcBorders>
            <w:vAlign w:val="center"/>
          </w:tcPr>
          <w:p w14:paraId="7BFA1B6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Проведення технічного обслуговування наявних тролейбусів</w:t>
            </w:r>
          </w:p>
        </w:tc>
        <w:tc>
          <w:tcPr>
            <w:tcW w:w="2220" w:type="dxa"/>
            <w:vMerge/>
            <w:tcBorders>
              <w:left w:val="single" w:sz="8" w:space="0" w:color="000000"/>
              <w:bottom w:val="single" w:sz="8" w:space="0" w:color="000000"/>
            </w:tcBorders>
            <w:vAlign w:val="center"/>
          </w:tcPr>
          <w:p w14:paraId="44FA00E2"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4600AD0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22F9BD1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61D8820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4 000,0 </w:t>
            </w:r>
          </w:p>
        </w:tc>
        <w:tc>
          <w:tcPr>
            <w:tcW w:w="2426" w:type="dxa"/>
            <w:vMerge/>
            <w:tcBorders>
              <w:left w:val="single" w:sz="8" w:space="0" w:color="000000"/>
              <w:bottom w:val="single" w:sz="8" w:space="0" w:color="000000"/>
              <w:right w:val="single" w:sz="8" w:space="0" w:color="000000"/>
            </w:tcBorders>
            <w:vAlign w:val="center"/>
          </w:tcPr>
          <w:p w14:paraId="4A025DB4" w14:textId="77777777" w:rsidR="003F4342" w:rsidRDefault="003F4342">
            <w:pPr>
              <w:suppressAutoHyphens w:val="0"/>
              <w:rPr>
                <w:rFonts w:ascii="Times New Roman" w:hAnsi="Times New Roman" w:cs="Times New Roman"/>
                <w:lang w:eastAsia="uk-UA" w:bidi="ar-SA"/>
              </w:rPr>
            </w:pPr>
          </w:p>
        </w:tc>
      </w:tr>
      <w:tr w:rsidR="003F4342" w14:paraId="025A4C54" w14:textId="77777777">
        <w:trPr>
          <w:trHeight w:val="360"/>
        </w:trPr>
        <w:tc>
          <w:tcPr>
            <w:tcW w:w="570" w:type="dxa"/>
            <w:vMerge/>
            <w:tcBorders>
              <w:left w:val="single" w:sz="8" w:space="0" w:color="000000"/>
              <w:bottom w:val="single" w:sz="8" w:space="0" w:color="000000"/>
            </w:tcBorders>
            <w:vAlign w:val="center"/>
          </w:tcPr>
          <w:p w14:paraId="1F9712C8"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01B8383C"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13520468"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4C7FBC82"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5B6FB6F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67CA351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5363584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4 000,0 </w:t>
            </w:r>
          </w:p>
        </w:tc>
        <w:tc>
          <w:tcPr>
            <w:tcW w:w="2426" w:type="dxa"/>
            <w:vMerge/>
            <w:tcBorders>
              <w:left w:val="single" w:sz="8" w:space="0" w:color="000000"/>
              <w:bottom w:val="single" w:sz="8" w:space="0" w:color="000000"/>
              <w:right w:val="single" w:sz="8" w:space="0" w:color="000000"/>
            </w:tcBorders>
            <w:vAlign w:val="center"/>
          </w:tcPr>
          <w:p w14:paraId="253F2424" w14:textId="77777777" w:rsidR="003F4342" w:rsidRDefault="003F4342">
            <w:pPr>
              <w:suppressAutoHyphens w:val="0"/>
              <w:rPr>
                <w:rFonts w:ascii="Times New Roman" w:hAnsi="Times New Roman" w:cs="Times New Roman"/>
                <w:lang w:eastAsia="uk-UA" w:bidi="ar-SA"/>
              </w:rPr>
            </w:pPr>
          </w:p>
        </w:tc>
      </w:tr>
      <w:tr w:rsidR="003F4342" w14:paraId="526DCF35" w14:textId="77777777" w:rsidTr="0099267F">
        <w:trPr>
          <w:trHeight w:val="360"/>
        </w:trPr>
        <w:tc>
          <w:tcPr>
            <w:tcW w:w="570" w:type="dxa"/>
            <w:vMerge/>
            <w:tcBorders>
              <w:left w:val="single" w:sz="8" w:space="0" w:color="000000"/>
              <w:bottom w:val="single" w:sz="4" w:space="0" w:color="auto"/>
            </w:tcBorders>
            <w:vAlign w:val="center"/>
          </w:tcPr>
          <w:p w14:paraId="5D2EDE6C"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4" w:space="0" w:color="auto"/>
            </w:tcBorders>
            <w:vAlign w:val="center"/>
          </w:tcPr>
          <w:p w14:paraId="6A17C002"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4" w:space="0" w:color="auto"/>
            </w:tcBorders>
            <w:vAlign w:val="center"/>
          </w:tcPr>
          <w:p w14:paraId="2C2DF75A"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4" w:space="0" w:color="auto"/>
            </w:tcBorders>
            <w:vAlign w:val="center"/>
          </w:tcPr>
          <w:p w14:paraId="7A76FD60"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4" w:space="0" w:color="auto"/>
            </w:tcBorders>
            <w:vAlign w:val="center"/>
          </w:tcPr>
          <w:p w14:paraId="41E3493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4" w:space="0" w:color="auto"/>
            </w:tcBorders>
            <w:vAlign w:val="center"/>
          </w:tcPr>
          <w:p w14:paraId="477D31E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4" w:space="0" w:color="auto"/>
            </w:tcBorders>
            <w:vAlign w:val="center"/>
          </w:tcPr>
          <w:p w14:paraId="28F1349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4 000,0 </w:t>
            </w:r>
          </w:p>
        </w:tc>
        <w:tc>
          <w:tcPr>
            <w:tcW w:w="2426" w:type="dxa"/>
            <w:vMerge/>
            <w:tcBorders>
              <w:left w:val="single" w:sz="8" w:space="0" w:color="000000"/>
              <w:bottom w:val="single" w:sz="4" w:space="0" w:color="auto"/>
              <w:right w:val="single" w:sz="8" w:space="0" w:color="000000"/>
            </w:tcBorders>
            <w:vAlign w:val="center"/>
          </w:tcPr>
          <w:p w14:paraId="487BDA2D" w14:textId="77777777" w:rsidR="003F4342" w:rsidRDefault="003F4342">
            <w:pPr>
              <w:suppressAutoHyphens w:val="0"/>
              <w:rPr>
                <w:rFonts w:ascii="Times New Roman" w:hAnsi="Times New Roman" w:cs="Times New Roman"/>
                <w:lang w:eastAsia="uk-UA" w:bidi="ar-SA"/>
              </w:rPr>
            </w:pPr>
          </w:p>
        </w:tc>
      </w:tr>
      <w:tr w:rsidR="003F4342" w14:paraId="01236C50" w14:textId="77777777" w:rsidTr="0099267F">
        <w:trPr>
          <w:trHeight w:val="360"/>
        </w:trPr>
        <w:tc>
          <w:tcPr>
            <w:tcW w:w="570" w:type="dxa"/>
            <w:vMerge w:val="restart"/>
            <w:tcBorders>
              <w:top w:val="single" w:sz="4" w:space="0" w:color="auto"/>
              <w:left w:val="single" w:sz="4" w:space="0" w:color="auto"/>
              <w:bottom w:val="single" w:sz="4" w:space="0" w:color="auto"/>
              <w:right w:val="single" w:sz="4" w:space="0" w:color="auto"/>
            </w:tcBorders>
            <w:vAlign w:val="center"/>
          </w:tcPr>
          <w:p w14:paraId="59B2FC71"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2.</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428B733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Оновлення контактної мережі</w:t>
            </w: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7AD0AC1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Реконструкція контактної мережі</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32680D9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Виконавчі органи Луцької міської ради, КП «ЛПЕ»</w:t>
            </w:r>
          </w:p>
        </w:tc>
        <w:tc>
          <w:tcPr>
            <w:tcW w:w="1529" w:type="dxa"/>
            <w:tcBorders>
              <w:top w:val="single" w:sz="4" w:space="0" w:color="auto"/>
              <w:left w:val="single" w:sz="4" w:space="0" w:color="auto"/>
              <w:bottom w:val="single" w:sz="4" w:space="0" w:color="auto"/>
              <w:right w:val="single" w:sz="4" w:space="0" w:color="auto"/>
            </w:tcBorders>
            <w:vAlign w:val="center"/>
          </w:tcPr>
          <w:p w14:paraId="5CDEE65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6E36D10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2 000,0 </w:t>
            </w:r>
          </w:p>
        </w:tc>
        <w:tc>
          <w:tcPr>
            <w:tcW w:w="1709" w:type="dxa"/>
            <w:tcBorders>
              <w:top w:val="single" w:sz="4" w:space="0" w:color="auto"/>
              <w:left w:val="single" w:sz="4" w:space="0" w:color="auto"/>
              <w:bottom w:val="single" w:sz="4" w:space="0" w:color="auto"/>
              <w:right w:val="single" w:sz="4" w:space="0" w:color="auto"/>
            </w:tcBorders>
            <w:vAlign w:val="center"/>
          </w:tcPr>
          <w:p w14:paraId="47FDA8F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val="restart"/>
            <w:tcBorders>
              <w:top w:val="single" w:sz="4" w:space="0" w:color="auto"/>
              <w:left w:val="single" w:sz="4" w:space="0" w:color="auto"/>
              <w:bottom w:val="single" w:sz="4" w:space="0" w:color="auto"/>
              <w:right w:val="single" w:sz="4" w:space="0" w:color="auto"/>
            </w:tcBorders>
            <w:vAlign w:val="center"/>
          </w:tcPr>
          <w:p w14:paraId="6948318B"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Зменшення </w:t>
            </w:r>
          </w:p>
          <w:p w14:paraId="11A1A094"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енергоспоживання, підняття рівня </w:t>
            </w:r>
          </w:p>
          <w:p w14:paraId="009A03A5"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lastRenderedPageBreak/>
              <w:t xml:space="preserve">комфортності </w:t>
            </w:r>
          </w:p>
          <w:p w14:paraId="2F8A750F"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перевезення</w:t>
            </w:r>
          </w:p>
          <w:p w14:paraId="6DB9890E"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пасажирів,</w:t>
            </w:r>
          </w:p>
          <w:p w14:paraId="01CBC3CE"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оновлення парку спецавтомобілів</w:t>
            </w:r>
          </w:p>
        </w:tc>
      </w:tr>
      <w:tr w:rsidR="003F4342" w14:paraId="7058DCAD"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46FEEE90"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3D12EF4F"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1A73911A"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5E925F65"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3062947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50E551F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08877E2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50FF61D4" w14:textId="77777777" w:rsidR="003F4342" w:rsidRDefault="003F4342">
            <w:pPr>
              <w:suppressAutoHyphens w:val="0"/>
              <w:rPr>
                <w:rFonts w:ascii="Times New Roman" w:hAnsi="Times New Roman" w:cs="Times New Roman"/>
                <w:lang w:eastAsia="uk-UA" w:bidi="ar-SA"/>
              </w:rPr>
            </w:pPr>
          </w:p>
        </w:tc>
      </w:tr>
      <w:tr w:rsidR="003F4342" w14:paraId="3B362CD6"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1C16D0CF"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325567B2"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1177F0FB"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41649471"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4A9F82E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646E89B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7FA57C6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0AA37117" w14:textId="77777777" w:rsidR="003F4342" w:rsidRDefault="003F4342">
            <w:pPr>
              <w:suppressAutoHyphens w:val="0"/>
              <w:rPr>
                <w:rFonts w:ascii="Times New Roman" w:hAnsi="Times New Roman" w:cs="Times New Roman"/>
                <w:lang w:eastAsia="uk-UA" w:bidi="ar-SA"/>
              </w:rPr>
            </w:pPr>
          </w:p>
        </w:tc>
      </w:tr>
      <w:tr w:rsidR="003F4342" w14:paraId="41D9C2F2"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2862F166"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76D39FDB"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2FA8918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мідного проводу та запчастин до контактної мережі</w:t>
            </w:r>
          </w:p>
        </w:tc>
        <w:tc>
          <w:tcPr>
            <w:tcW w:w="2220" w:type="dxa"/>
            <w:vMerge/>
            <w:tcBorders>
              <w:top w:val="single" w:sz="4" w:space="0" w:color="auto"/>
              <w:left w:val="single" w:sz="4" w:space="0" w:color="auto"/>
              <w:bottom w:val="single" w:sz="4" w:space="0" w:color="auto"/>
              <w:right w:val="single" w:sz="4" w:space="0" w:color="auto"/>
            </w:tcBorders>
            <w:vAlign w:val="center"/>
          </w:tcPr>
          <w:p w14:paraId="70E43412"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7DAE87A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2B9802D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top w:val="single" w:sz="4" w:space="0" w:color="auto"/>
              <w:left w:val="single" w:sz="4" w:space="0" w:color="auto"/>
              <w:bottom w:val="single" w:sz="4" w:space="0" w:color="auto"/>
              <w:right w:val="single" w:sz="4" w:space="0" w:color="auto"/>
            </w:tcBorders>
            <w:vAlign w:val="center"/>
          </w:tcPr>
          <w:p w14:paraId="01B1C9D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1C995836" w14:textId="77777777" w:rsidR="003F4342" w:rsidRDefault="003F4342">
            <w:pPr>
              <w:suppressAutoHyphens w:val="0"/>
              <w:rPr>
                <w:rFonts w:ascii="Times New Roman" w:hAnsi="Times New Roman" w:cs="Times New Roman"/>
                <w:lang w:eastAsia="uk-UA" w:bidi="ar-SA"/>
              </w:rPr>
            </w:pPr>
          </w:p>
        </w:tc>
      </w:tr>
      <w:tr w:rsidR="003F4342" w14:paraId="65671548"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5A1898A7"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7CA5173B"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64792718"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16DDBCE1"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53A3D29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4ED1BB7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top w:val="single" w:sz="4" w:space="0" w:color="auto"/>
              <w:left w:val="single" w:sz="4" w:space="0" w:color="auto"/>
              <w:bottom w:val="single" w:sz="4" w:space="0" w:color="auto"/>
              <w:right w:val="single" w:sz="4" w:space="0" w:color="auto"/>
            </w:tcBorders>
            <w:vAlign w:val="center"/>
          </w:tcPr>
          <w:p w14:paraId="5F10FC2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29A621B0" w14:textId="77777777" w:rsidR="003F4342" w:rsidRDefault="003F4342">
            <w:pPr>
              <w:suppressAutoHyphens w:val="0"/>
              <w:rPr>
                <w:rFonts w:ascii="Times New Roman" w:hAnsi="Times New Roman" w:cs="Times New Roman"/>
                <w:lang w:eastAsia="uk-UA" w:bidi="ar-SA"/>
              </w:rPr>
            </w:pPr>
          </w:p>
        </w:tc>
      </w:tr>
      <w:tr w:rsidR="003F4342" w14:paraId="1C0D3356"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3EA85BC6"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BD594FE"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2BC1BADA"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422A0A39"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61D6FC0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0F908CA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top w:val="single" w:sz="4" w:space="0" w:color="auto"/>
              <w:left w:val="single" w:sz="4" w:space="0" w:color="auto"/>
              <w:bottom w:val="single" w:sz="4" w:space="0" w:color="auto"/>
              <w:right w:val="single" w:sz="4" w:space="0" w:color="auto"/>
            </w:tcBorders>
            <w:vAlign w:val="center"/>
          </w:tcPr>
          <w:p w14:paraId="3770241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6425DFF2" w14:textId="77777777" w:rsidR="003F4342" w:rsidRDefault="003F4342">
            <w:pPr>
              <w:suppressAutoHyphens w:val="0"/>
              <w:rPr>
                <w:rFonts w:ascii="Times New Roman" w:hAnsi="Times New Roman" w:cs="Times New Roman"/>
                <w:lang w:eastAsia="uk-UA" w:bidi="ar-SA"/>
              </w:rPr>
            </w:pPr>
          </w:p>
        </w:tc>
      </w:tr>
      <w:tr w:rsidR="003F4342" w14:paraId="5AF300D1"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41773DB6"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1687564C"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610659A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спецавтомобіля для обслуговування контактної мережі</w:t>
            </w:r>
          </w:p>
        </w:tc>
        <w:tc>
          <w:tcPr>
            <w:tcW w:w="2220" w:type="dxa"/>
            <w:vMerge/>
            <w:tcBorders>
              <w:top w:val="single" w:sz="4" w:space="0" w:color="auto"/>
              <w:left w:val="single" w:sz="4" w:space="0" w:color="auto"/>
              <w:bottom w:val="single" w:sz="4" w:space="0" w:color="auto"/>
              <w:right w:val="single" w:sz="4" w:space="0" w:color="auto"/>
            </w:tcBorders>
            <w:vAlign w:val="center"/>
          </w:tcPr>
          <w:p w14:paraId="4BAA56C6"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60CFD47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2017316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34CEF12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0206D3AB" w14:textId="77777777" w:rsidR="003F4342" w:rsidRDefault="003F4342">
            <w:pPr>
              <w:suppressAutoHyphens w:val="0"/>
              <w:rPr>
                <w:rFonts w:ascii="Times New Roman" w:hAnsi="Times New Roman" w:cs="Times New Roman"/>
                <w:lang w:eastAsia="uk-UA" w:bidi="ar-SA"/>
              </w:rPr>
            </w:pPr>
          </w:p>
        </w:tc>
      </w:tr>
      <w:tr w:rsidR="003F4342" w14:paraId="47F5F3FA"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37732686"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799AFEE"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3DFF21B7"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7FBD44AA"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1B00302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7143644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7 000,0 </w:t>
            </w:r>
          </w:p>
        </w:tc>
        <w:tc>
          <w:tcPr>
            <w:tcW w:w="1709" w:type="dxa"/>
            <w:tcBorders>
              <w:top w:val="single" w:sz="4" w:space="0" w:color="auto"/>
              <w:left w:val="single" w:sz="4" w:space="0" w:color="auto"/>
              <w:bottom w:val="single" w:sz="4" w:space="0" w:color="auto"/>
              <w:right w:val="single" w:sz="4" w:space="0" w:color="auto"/>
            </w:tcBorders>
            <w:vAlign w:val="center"/>
          </w:tcPr>
          <w:p w14:paraId="416B3FD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4A7D676F" w14:textId="77777777" w:rsidR="003F4342" w:rsidRDefault="003F4342">
            <w:pPr>
              <w:suppressAutoHyphens w:val="0"/>
              <w:rPr>
                <w:rFonts w:ascii="Times New Roman" w:hAnsi="Times New Roman" w:cs="Times New Roman"/>
                <w:lang w:eastAsia="uk-UA" w:bidi="ar-SA"/>
              </w:rPr>
            </w:pPr>
          </w:p>
        </w:tc>
      </w:tr>
      <w:tr w:rsidR="003F4342" w14:paraId="6E90B97A"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419D91D1"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4EFCA27"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0E2B2219"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27C7CA16"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36A07FE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465715C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15EA9BB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64641544" w14:textId="77777777" w:rsidR="003F4342" w:rsidRDefault="003F4342">
            <w:pPr>
              <w:suppressAutoHyphens w:val="0"/>
              <w:rPr>
                <w:rFonts w:ascii="Times New Roman" w:hAnsi="Times New Roman" w:cs="Times New Roman"/>
                <w:lang w:eastAsia="uk-UA" w:bidi="ar-SA"/>
              </w:rPr>
            </w:pPr>
          </w:p>
        </w:tc>
      </w:tr>
      <w:tr w:rsidR="003F4342" w14:paraId="65D47C24" w14:textId="77777777" w:rsidTr="0099267F">
        <w:trPr>
          <w:trHeight w:val="360"/>
        </w:trPr>
        <w:tc>
          <w:tcPr>
            <w:tcW w:w="570" w:type="dxa"/>
            <w:vMerge w:val="restart"/>
            <w:tcBorders>
              <w:top w:val="single" w:sz="4" w:space="0" w:color="auto"/>
              <w:left w:val="single" w:sz="4" w:space="0" w:color="auto"/>
              <w:bottom w:val="single" w:sz="4" w:space="0" w:color="auto"/>
              <w:right w:val="single" w:sz="4" w:space="0" w:color="auto"/>
            </w:tcBorders>
            <w:vAlign w:val="center"/>
          </w:tcPr>
          <w:p w14:paraId="41286D1D"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3.</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46EECBA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Оновлення кабельних ліній та тягових підстанцій</w:t>
            </w: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52087307" w14:textId="77777777" w:rsidR="003F4342" w:rsidRDefault="00000000">
            <w:pPr>
              <w:suppressAutoHyphens w:val="0"/>
              <w:jc w:val="center"/>
              <w:rPr>
                <w:rFonts w:ascii="Times New Roman" w:eastAsia="Times New Roman" w:hAnsi="Times New Roman" w:cs="Times New Roman"/>
                <w:lang w:eastAsia="uk-UA"/>
              </w:rPr>
            </w:pPr>
            <w:r>
              <w:rPr>
                <w:rFonts w:ascii="Times New Roman" w:eastAsia="Times New Roman" w:hAnsi="Times New Roman" w:cs="Times New Roman"/>
                <w:lang w:eastAsia="uk-UA" w:bidi="ar-SA"/>
              </w:rPr>
              <w:t>Будівництво нових та реконструкція існуючих</w:t>
            </w:r>
            <w:r>
              <w:rPr>
                <w:rFonts w:ascii="Times New Roman" w:eastAsia="Times New Roman" w:hAnsi="Times New Roman" w:cs="Times New Roman"/>
                <w:strike/>
                <w:lang w:eastAsia="uk-UA" w:bidi="ar-SA"/>
              </w:rPr>
              <w:t xml:space="preserve"> </w:t>
            </w:r>
            <w:r>
              <w:rPr>
                <w:rFonts w:ascii="Times New Roman" w:eastAsia="Times New Roman" w:hAnsi="Times New Roman" w:cs="Times New Roman"/>
                <w:lang w:eastAsia="uk-UA" w:bidi="ar-SA"/>
              </w:rPr>
              <w:t>кабельних ліній та тягових підстанцій</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2931C2D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Виконавчі органи Луцької міської ради, КП «ЛПЕ»</w:t>
            </w:r>
          </w:p>
        </w:tc>
        <w:tc>
          <w:tcPr>
            <w:tcW w:w="1529" w:type="dxa"/>
            <w:tcBorders>
              <w:top w:val="single" w:sz="4" w:space="0" w:color="auto"/>
              <w:left w:val="single" w:sz="4" w:space="0" w:color="auto"/>
              <w:bottom w:val="single" w:sz="4" w:space="0" w:color="auto"/>
              <w:right w:val="single" w:sz="4" w:space="0" w:color="auto"/>
            </w:tcBorders>
            <w:vAlign w:val="center"/>
          </w:tcPr>
          <w:p w14:paraId="750B754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539F558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5 000,0 </w:t>
            </w:r>
          </w:p>
        </w:tc>
        <w:tc>
          <w:tcPr>
            <w:tcW w:w="1709" w:type="dxa"/>
            <w:tcBorders>
              <w:top w:val="single" w:sz="4" w:space="0" w:color="auto"/>
              <w:left w:val="single" w:sz="4" w:space="0" w:color="auto"/>
              <w:bottom w:val="single" w:sz="4" w:space="0" w:color="auto"/>
              <w:right w:val="single" w:sz="4" w:space="0" w:color="auto"/>
            </w:tcBorders>
            <w:vAlign w:val="center"/>
          </w:tcPr>
          <w:p w14:paraId="22A1C89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val="restart"/>
            <w:tcBorders>
              <w:top w:val="single" w:sz="4" w:space="0" w:color="auto"/>
              <w:left w:val="single" w:sz="4" w:space="0" w:color="auto"/>
              <w:bottom w:val="single" w:sz="4" w:space="0" w:color="auto"/>
              <w:right w:val="single" w:sz="4" w:space="0" w:color="auto"/>
            </w:tcBorders>
            <w:vAlign w:val="center"/>
          </w:tcPr>
          <w:p w14:paraId="3398C51C"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Зменшення </w:t>
            </w:r>
          </w:p>
          <w:p w14:paraId="06CE99DE"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енергоспоживання, перекриття</w:t>
            </w:r>
          </w:p>
          <w:p w14:paraId="3EF19332"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недостатньої</w:t>
            </w:r>
          </w:p>
          <w:p w14:paraId="54A8ABD2"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потужності  діючих підстанцій</w:t>
            </w:r>
          </w:p>
        </w:tc>
      </w:tr>
      <w:tr w:rsidR="003F4342" w14:paraId="280AFA78" w14:textId="77777777" w:rsidTr="0099267F">
        <w:trPr>
          <w:trHeight w:val="360"/>
        </w:trPr>
        <w:tc>
          <w:tcPr>
            <w:tcW w:w="570" w:type="dxa"/>
            <w:vMerge/>
            <w:tcBorders>
              <w:top w:val="single" w:sz="4" w:space="0" w:color="auto"/>
              <w:left w:val="single" w:sz="8" w:space="0" w:color="000000"/>
              <w:bottom w:val="single" w:sz="8" w:space="0" w:color="000000"/>
            </w:tcBorders>
            <w:vAlign w:val="center"/>
          </w:tcPr>
          <w:p w14:paraId="23AB5DA7"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8" w:space="0" w:color="000000"/>
              <w:bottom w:val="single" w:sz="8" w:space="0" w:color="000000"/>
            </w:tcBorders>
            <w:vAlign w:val="center"/>
          </w:tcPr>
          <w:p w14:paraId="00348AB7"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8" w:space="0" w:color="000000"/>
              <w:bottom w:val="single" w:sz="8" w:space="0" w:color="000000"/>
            </w:tcBorders>
            <w:vAlign w:val="center"/>
          </w:tcPr>
          <w:p w14:paraId="7ABA470C"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8" w:space="0" w:color="000000"/>
              <w:bottom w:val="single" w:sz="8" w:space="0" w:color="000000"/>
            </w:tcBorders>
            <w:vAlign w:val="center"/>
          </w:tcPr>
          <w:p w14:paraId="57449CE2"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8" w:space="0" w:color="000000"/>
              <w:bottom w:val="single" w:sz="8" w:space="0" w:color="000000"/>
            </w:tcBorders>
            <w:vAlign w:val="center"/>
          </w:tcPr>
          <w:p w14:paraId="7E43662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8" w:space="0" w:color="000000"/>
              <w:bottom w:val="single" w:sz="8" w:space="0" w:color="000000"/>
            </w:tcBorders>
            <w:vAlign w:val="center"/>
          </w:tcPr>
          <w:p w14:paraId="7AB4225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2 000,0 </w:t>
            </w:r>
          </w:p>
        </w:tc>
        <w:tc>
          <w:tcPr>
            <w:tcW w:w="1709" w:type="dxa"/>
            <w:tcBorders>
              <w:top w:val="single" w:sz="4" w:space="0" w:color="auto"/>
              <w:left w:val="single" w:sz="8" w:space="0" w:color="000000"/>
              <w:bottom w:val="single" w:sz="8" w:space="0" w:color="000000"/>
            </w:tcBorders>
            <w:vAlign w:val="center"/>
          </w:tcPr>
          <w:p w14:paraId="6B965AD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8" w:space="0" w:color="000000"/>
              <w:bottom w:val="single" w:sz="8" w:space="0" w:color="000000"/>
              <w:right w:val="single" w:sz="8" w:space="0" w:color="000000"/>
            </w:tcBorders>
            <w:vAlign w:val="center"/>
          </w:tcPr>
          <w:p w14:paraId="0226DD78" w14:textId="77777777" w:rsidR="003F4342" w:rsidRDefault="003F4342">
            <w:pPr>
              <w:suppressAutoHyphens w:val="0"/>
              <w:rPr>
                <w:rFonts w:ascii="Times New Roman" w:hAnsi="Times New Roman" w:cs="Times New Roman"/>
                <w:lang w:eastAsia="uk-UA" w:bidi="ar-SA"/>
              </w:rPr>
            </w:pPr>
          </w:p>
        </w:tc>
      </w:tr>
      <w:tr w:rsidR="003F4342" w14:paraId="0391C2D0" w14:textId="77777777">
        <w:trPr>
          <w:trHeight w:val="360"/>
        </w:trPr>
        <w:tc>
          <w:tcPr>
            <w:tcW w:w="570" w:type="dxa"/>
            <w:vMerge/>
            <w:tcBorders>
              <w:left w:val="single" w:sz="8" w:space="0" w:color="000000"/>
              <w:bottom w:val="single" w:sz="8" w:space="0" w:color="000000"/>
            </w:tcBorders>
            <w:vAlign w:val="center"/>
          </w:tcPr>
          <w:p w14:paraId="48379813"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17D1F083"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6C04A2BC"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08E3FBA3"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2D39611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0D4DECF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2 000,0 </w:t>
            </w:r>
          </w:p>
        </w:tc>
        <w:tc>
          <w:tcPr>
            <w:tcW w:w="1709" w:type="dxa"/>
            <w:tcBorders>
              <w:left w:val="single" w:sz="8" w:space="0" w:color="000000"/>
              <w:bottom w:val="single" w:sz="8" w:space="0" w:color="000000"/>
            </w:tcBorders>
            <w:vAlign w:val="center"/>
          </w:tcPr>
          <w:p w14:paraId="0188C27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7699C119" w14:textId="77777777" w:rsidR="003F4342" w:rsidRDefault="003F4342">
            <w:pPr>
              <w:suppressAutoHyphens w:val="0"/>
              <w:rPr>
                <w:rFonts w:ascii="Times New Roman" w:hAnsi="Times New Roman" w:cs="Times New Roman"/>
                <w:lang w:eastAsia="uk-UA" w:bidi="ar-SA"/>
              </w:rPr>
            </w:pPr>
          </w:p>
        </w:tc>
      </w:tr>
      <w:tr w:rsidR="003F4342" w14:paraId="19A51D8D" w14:textId="77777777">
        <w:trPr>
          <w:trHeight w:val="360"/>
        </w:trPr>
        <w:tc>
          <w:tcPr>
            <w:tcW w:w="570" w:type="dxa"/>
            <w:vMerge/>
            <w:tcBorders>
              <w:left w:val="single" w:sz="8" w:space="0" w:color="000000"/>
              <w:bottom w:val="single" w:sz="8" w:space="0" w:color="000000"/>
            </w:tcBorders>
            <w:vAlign w:val="center"/>
          </w:tcPr>
          <w:p w14:paraId="09EB65C8"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26AC5052"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left w:val="single" w:sz="8" w:space="0" w:color="000000"/>
              <w:bottom w:val="single" w:sz="8" w:space="0" w:color="000000"/>
            </w:tcBorders>
            <w:vAlign w:val="center"/>
          </w:tcPr>
          <w:p w14:paraId="3B92292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запчастин до кабельних ліній та тягових підстанцій</w:t>
            </w:r>
          </w:p>
        </w:tc>
        <w:tc>
          <w:tcPr>
            <w:tcW w:w="2220" w:type="dxa"/>
            <w:vMerge/>
            <w:tcBorders>
              <w:left w:val="single" w:sz="8" w:space="0" w:color="000000"/>
              <w:bottom w:val="single" w:sz="8" w:space="0" w:color="000000"/>
            </w:tcBorders>
            <w:vAlign w:val="center"/>
          </w:tcPr>
          <w:p w14:paraId="71410B43"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675A0A9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0455297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left w:val="single" w:sz="8" w:space="0" w:color="000000"/>
              <w:bottom w:val="single" w:sz="8" w:space="0" w:color="000000"/>
            </w:tcBorders>
            <w:vAlign w:val="center"/>
          </w:tcPr>
          <w:p w14:paraId="5223545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3067D00C" w14:textId="77777777" w:rsidR="003F4342" w:rsidRDefault="003F4342">
            <w:pPr>
              <w:suppressAutoHyphens w:val="0"/>
              <w:rPr>
                <w:rFonts w:ascii="Times New Roman" w:hAnsi="Times New Roman" w:cs="Times New Roman"/>
                <w:lang w:eastAsia="uk-UA" w:bidi="ar-SA"/>
              </w:rPr>
            </w:pPr>
          </w:p>
        </w:tc>
      </w:tr>
      <w:tr w:rsidR="003F4342" w14:paraId="0BEF4B2C" w14:textId="77777777">
        <w:trPr>
          <w:trHeight w:val="360"/>
        </w:trPr>
        <w:tc>
          <w:tcPr>
            <w:tcW w:w="570" w:type="dxa"/>
            <w:vMerge/>
            <w:tcBorders>
              <w:left w:val="single" w:sz="8" w:space="0" w:color="000000"/>
              <w:bottom w:val="single" w:sz="8" w:space="0" w:color="000000"/>
            </w:tcBorders>
            <w:vAlign w:val="center"/>
          </w:tcPr>
          <w:p w14:paraId="6E6B5EBF"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281EABE4"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3BB50FE3"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2C2F4AF0"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2D5A9A0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07D2D06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left w:val="single" w:sz="8" w:space="0" w:color="000000"/>
              <w:bottom w:val="single" w:sz="8" w:space="0" w:color="000000"/>
            </w:tcBorders>
            <w:vAlign w:val="center"/>
          </w:tcPr>
          <w:p w14:paraId="3D9220E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2A048F04" w14:textId="77777777" w:rsidR="003F4342" w:rsidRDefault="003F4342">
            <w:pPr>
              <w:suppressAutoHyphens w:val="0"/>
              <w:rPr>
                <w:rFonts w:ascii="Times New Roman" w:hAnsi="Times New Roman" w:cs="Times New Roman"/>
                <w:lang w:eastAsia="uk-UA" w:bidi="ar-SA"/>
              </w:rPr>
            </w:pPr>
          </w:p>
        </w:tc>
      </w:tr>
      <w:tr w:rsidR="003F4342" w14:paraId="3D7E6B5A" w14:textId="77777777">
        <w:trPr>
          <w:trHeight w:val="360"/>
        </w:trPr>
        <w:tc>
          <w:tcPr>
            <w:tcW w:w="570" w:type="dxa"/>
            <w:vMerge/>
            <w:tcBorders>
              <w:left w:val="single" w:sz="8" w:space="0" w:color="000000"/>
              <w:bottom w:val="single" w:sz="8" w:space="0" w:color="000000"/>
            </w:tcBorders>
            <w:vAlign w:val="center"/>
          </w:tcPr>
          <w:p w14:paraId="76238BBB"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4CB48057"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43AC69BD"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48615339"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58C28A3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3A3C8DD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left w:val="single" w:sz="8" w:space="0" w:color="000000"/>
              <w:bottom w:val="single" w:sz="8" w:space="0" w:color="000000"/>
            </w:tcBorders>
            <w:vAlign w:val="center"/>
          </w:tcPr>
          <w:p w14:paraId="401B07C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6805B1AF" w14:textId="77777777" w:rsidR="003F4342" w:rsidRDefault="003F4342">
            <w:pPr>
              <w:suppressAutoHyphens w:val="0"/>
              <w:rPr>
                <w:rFonts w:ascii="Times New Roman" w:hAnsi="Times New Roman" w:cs="Times New Roman"/>
                <w:lang w:eastAsia="uk-UA" w:bidi="ar-SA"/>
              </w:rPr>
            </w:pPr>
          </w:p>
        </w:tc>
      </w:tr>
      <w:tr w:rsidR="003F4342" w14:paraId="3F7AF5D8" w14:textId="77777777">
        <w:trPr>
          <w:trHeight w:val="360"/>
        </w:trPr>
        <w:tc>
          <w:tcPr>
            <w:tcW w:w="570" w:type="dxa"/>
            <w:vMerge/>
            <w:tcBorders>
              <w:left w:val="single" w:sz="8" w:space="0" w:color="000000"/>
              <w:bottom w:val="single" w:sz="8" w:space="0" w:color="000000"/>
            </w:tcBorders>
            <w:vAlign w:val="center"/>
          </w:tcPr>
          <w:p w14:paraId="35E9414D"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507AE623"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left w:val="single" w:sz="8" w:space="0" w:color="000000"/>
              <w:bottom w:val="single" w:sz="8" w:space="0" w:color="000000"/>
            </w:tcBorders>
            <w:vAlign w:val="center"/>
          </w:tcPr>
          <w:p w14:paraId="15DBAB4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комплексу телемеханіки для управління тяговими підстанціями</w:t>
            </w:r>
          </w:p>
        </w:tc>
        <w:tc>
          <w:tcPr>
            <w:tcW w:w="2220" w:type="dxa"/>
            <w:vMerge/>
            <w:tcBorders>
              <w:left w:val="single" w:sz="8" w:space="0" w:color="000000"/>
              <w:bottom w:val="single" w:sz="8" w:space="0" w:color="000000"/>
            </w:tcBorders>
            <w:vAlign w:val="center"/>
          </w:tcPr>
          <w:p w14:paraId="27467F1D"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5687377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1C68292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62FF6AD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7BB3E591" w14:textId="77777777" w:rsidR="003F4342" w:rsidRDefault="003F4342">
            <w:pPr>
              <w:suppressAutoHyphens w:val="0"/>
              <w:rPr>
                <w:rFonts w:ascii="Times New Roman" w:hAnsi="Times New Roman" w:cs="Times New Roman"/>
                <w:lang w:eastAsia="uk-UA" w:bidi="ar-SA"/>
              </w:rPr>
            </w:pPr>
          </w:p>
        </w:tc>
      </w:tr>
      <w:tr w:rsidR="003F4342" w14:paraId="64F6D513" w14:textId="77777777">
        <w:trPr>
          <w:trHeight w:val="360"/>
        </w:trPr>
        <w:tc>
          <w:tcPr>
            <w:tcW w:w="570" w:type="dxa"/>
            <w:vMerge/>
            <w:tcBorders>
              <w:left w:val="single" w:sz="8" w:space="0" w:color="000000"/>
              <w:bottom w:val="single" w:sz="8" w:space="0" w:color="000000"/>
            </w:tcBorders>
            <w:vAlign w:val="center"/>
          </w:tcPr>
          <w:p w14:paraId="6B363735"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19F0E0FF"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48F44A1D"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5ECC0C35"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54FD26A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0EC0562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03B67B6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0AA7DDDB" w14:textId="77777777" w:rsidR="003F4342" w:rsidRDefault="003F4342">
            <w:pPr>
              <w:suppressAutoHyphens w:val="0"/>
              <w:rPr>
                <w:rFonts w:ascii="Times New Roman" w:hAnsi="Times New Roman" w:cs="Times New Roman"/>
                <w:lang w:eastAsia="uk-UA" w:bidi="ar-SA"/>
              </w:rPr>
            </w:pPr>
          </w:p>
        </w:tc>
      </w:tr>
      <w:tr w:rsidR="003F4342" w14:paraId="0CE5FBCA" w14:textId="77777777">
        <w:trPr>
          <w:trHeight w:val="360"/>
        </w:trPr>
        <w:tc>
          <w:tcPr>
            <w:tcW w:w="570" w:type="dxa"/>
            <w:vMerge/>
            <w:tcBorders>
              <w:left w:val="single" w:sz="8" w:space="0" w:color="000000"/>
              <w:bottom w:val="single" w:sz="8" w:space="0" w:color="000000"/>
            </w:tcBorders>
            <w:vAlign w:val="center"/>
          </w:tcPr>
          <w:p w14:paraId="6C5934C8"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354AD8AA"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1366BCEA"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676A179A"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6C184A6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7AEC55D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5 000,0 </w:t>
            </w:r>
          </w:p>
        </w:tc>
        <w:tc>
          <w:tcPr>
            <w:tcW w:w="1709" w:type="dxa"/>
            <w:tcBorders>
              <w:left w:val="single" w:sz="8" w:space="0" w:color="000000"/>
              <w:bottom w:val="single" w:sz="8" w:space="0" w:color="000000"/>
            </w:tcBorders>
            <w:vAlign w:val="center"/>
          </w:tcPr>
          <w:p w14:paraId="57A6314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1DBD9410" w14:textId="77777777" w:rsidR="003F4342" w:rsidRDefault="003F4342">
            <w:pPr>
              <w:suppressAutoHyphens w:val="0"/>
              <w:rPr>
                <w:rFonts w:ascii="Times New Roman" w:hAnsi="Times New Roman" w:cs="Times New Roman"/>
                <w:lang w:eastAsia="uk-UA" w:bidi="ar-SA"/>
              </w:rPr>
            </w:pPr>
          </w:p>
        </w:tc>
      </w:tr>
      <w:tr w:rsidR="003F4342" w14:paraId="6F2BB780" w14:textId="77777777">
        <w:trPr>
          <w:trHeight w:val="360"/>
        </w:trPr>
        <w:tc>
          <w:tcPr>
            <w:tcW w:w="570" w:type="dxa"/>
            <w:vMerge/>
            <w:tcBorders>
              <w:left w:val="single" w:sz="8" w:space="0" w:color="000000"/>
              <w:bottom w:val="single" w:sz="8" w:space="0" w:color="000000"/>
            </w:tcBorders>
            <w:vAlign w:val="center"/>
          </w:tcPr>
          <w:p w14:paraId="6DF91CEB"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08D7477B"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left w:val="single" w:sz="8" w:space="0" w:color="000000"/>
              <w:bottom w:val="single" w:sz="8" w:space="0" w:color="000000"/>
            </w:tcBorders>
            <w:vAlign w:val="center"/>
          </w:tcPr>
          <w:p w14:paraId="45DDE09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обладнання та запчастин для пошуку пошкодження підземних кабельних ліній</w:t>
            </w:r>
          </w:p>
        </w:tc>
        <w:tc>
          <w:tcPr>
            <w:tcW w:w="2220" w:type="dxa"/>
            <w:vMerge/>
            <w:tcBorders>
              <w:left w:val="single" w:sz="8" w:space="0" w:color="000000"/>
              <w:bottom w:val="single" w:sz="8" w:space="0" w:color="000000"/>
            </w:tcBorders>
            <w:vAlign w:val="center"/>
          </w:tcPr>
          <w:p w14:paraId="6BFD254A"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698C896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4F81436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2D03F60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0C032193" w14:textId="77777777" w:rsidR="003F4342" w:rsidRDefault="003F4342">
            <w:pPr>
              <w:suppressAutoHyphens w:val="0"/>
              <w:rPr>
                <w:rFonts w:ascii="Times New Roman" w:hAnsi="Times New Roman" w:cs="Times New Roman"/>
                <w:lang w:eastAsia="uk-UA" w:bidi="ar-SA"/>
              </w:rPr>
            </w:pPr>
          </w:p>
        </w:tc>
      </w:tr>
      <w:tr w:rsidR="003F4342" w14:paraId="66E93B3E" w14:textId="77777777">
        <w:trPr>
          <w:trHeight w:val="360"/>
        </w:trPr>
        <w:tc>
          <w:tcPr>
            <w:tcW w:w="570" w:type="dxa"/>
            <w:vMerge/>
            <w:tcBorders>
              <w:left w:val="single" w:sz="8" w:space="0" w:color="000000"/>
              <w:bottom w:val="single" w:sz="8" w:space="0" w:color="000000"/>
            </w:tcBorders>
            <w:vAlign w:val="center"/>
          </w:tcPr>
          <w:p w14:paraId="7B2BA50E"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5467F828"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33A7E9ED"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4BC6094E"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075FD7D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02E9340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477D6B8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3192C701" w14:textId="77777777" w:rsidR="003F4342" w:rsidRDefault="003F4342">
            <w:pPr>
              <w:suppressAutoHyphens w:val="0"/>
              <w:rPr>
                <w:rFonts w:ascii="Times New Roman" w:hAnsi="Times New Roman" w:cs="Times New Roman"/>
                <w:lang w:eastAsia="uk-UA" w:bidi="ar-SA"/>
              </w:rPr>
            </w:pPr>
          </w:p>
        </w:tc>
      </w:tr>
      <w:tr w:rsidR="003F4342" w14:paraId="5309CBCE" w14:textId="77777777" w:rsidTr="0099267F">
        <w:trPr>
          <w:trHeight w:val="360"/>
        </w:trPr>
        <w:tc>
          <w:tcPr>
            <w:tcW w:w="570" w:type="dxa"/>
            <w:vMerge/>
            <w:tcBorders>
              <w:left w:val="single" w:sz="8" w:space="0" w:color="000000"/>
              <w:bottom w:val="single" w:sz="4" w:space="0" w:color="auto"/>
            </w:tcBorders>
            <w:vAlign w:val="center"/>
          </w:tcPr>
          <w:p w14:paraId="1C92971D"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4" w:space="0" w:color="auto"/>
            </w:tcBorders>
            <w:vAlign w:val="center"/>
          </w:tcPr>
          <w:p w14:paraId="3EBBE1FE" w14:textId="77777777" w:rsidR="003F4342" w:rsidRDefault="003F4342">
            <w:pPr>
              <w:suppressAutoHyphens w:val="0"/>
              <w:jc w:val="center"/>
              <w:rPr>
                <w:rFonts w:ascii="Times New Roman" w:hAnsi="Times New Roman" w:cs="Times New Roman"/>
                <w:lang w:eastAsia="uk-UA" w:bidi="ar-SA"/>
              </w:rPr>
            </w:pPr>
          </w:p>
        </w:tc>
        <w:tc>
          <w:tcPr>
            <w:tcW w:w="2897" w:type="dxa"/>
            <w:vMerge/>
            <w:tcBorders>
              <w:left w:val="single" w:sz="8" w:space="0" w:color="000000"/>
              <w:bottom w:val="single" w:sz="4" w:space="0" w:color="auto"/>
            </w:tcBorders>
            <w:vAlign w:val="center"/>
          </w:tcPr>
          <w:p w14:paraId="48D9986D" w14:textId="77777777" w:rsidR="003F4342" w:rsidRDefault="003F4342">
            <w:pPr>
              <w:suppressAutoHyphens w:val="0"/>
              <w:jc w:val="center"/>
              <w:rPr>
                <w:rFonts w:ascii="Times New Roman" w:hAnsi="Times New Roman" w:cs="Times New Roman"/>
                <w:lang w:eastAsia="uk-UA" w:bidi="ar-SA"/>
              </w:rPr>
            </w:pPr>
          </w:p>
        </w:tc>
        <w:tc>
          <w:tcPr>
            <w:tcW w:w="2220" w:type="dxa"/>
            <w:vMerge/>
            <w:tcBorders>
              <w:left w:val="single" w:sz="8" w:space="0" w:color="000000"/>
              <w:bottom w:val="single" w:sz="4" w:space="0" w:color="auto"/>
            </w:tcBorders>
            <w:vAlign w:val="center"/>
          </w:tcPr>
          <w:p w14:paraId="5EB96E8E"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4" w:space="0" w:color="auto"/>
            </w:tcBorders>
            <w:vAlign w:val="center"/>
          </w:tcPr>
          <w:p w14:paraId="0AD3191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4" w:space="0" w:color="auto"/>
            </w:tcBorders>
            <w:vAlign w:val="center"/>
          </w:tcPr>
          <w:p w14:paraId="5F75BF6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2 000,0 </w:t>
            </w:r>
          </w:p>
        </w:tc>
        <w:tc>
          <w:tcPr>
            <w:tcW w:w="1709" w:type="dxa"/>
            <w:tcBorders>
              <w:left w:val="single" w:sz="8" w:space="0" w:color="000000"/>
              <w:bottom w:val="single" w:sz="4" w:space="0" w:color="auto"/>
            </w:tcBorders>
            <w:vAlign w:val="center"/>
          </w:tcPr>
          <w:p w14:paraId="433D840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4" w:space="0" w:color="auto"/>
              <w:right w:val="single" w:sz="8" w:space="0" w:color="000000"/>
            </w:tcBorders>
            <w:vAlign w:val="center"/>
          </w:tcPr>
          <w:p w14:paraId="29FFBD31" w14:textId="77777777" w:rsidR="003F4342" w:rsidRDefault="003F4342">
            <w:pPr>
              <w:suppressAutoHyphens w:val="0"/>
              <w:rPr>
                <w:rFonts w:ascii="Times New Roman" w:hAnsi="Times New Roman" w:cs="Times New Roman"/>
                <w:lang w:eastAsia="uk-UA" w:bidi="ar-SA"/>
              </w:rPr>
            </w:pPr>
          </w:p>
        </w:tc>
      </w:tr>
      <w:tr w:rsidR="003F4342" w14:paraId="7A8253BB" w14:textId="77777777" w:rsidTr="0099267F">
        <w:trPr>
          <w:trHeight w:val="360"/>
        </w:trPr>
        <w:tc>
          <w:tcPr>
            <w:tcW w:w="570" w:type="dxa"/>
            <w:vMerge w:val="restart"/>
            <w:tcBorders>
              <w:top w:val="single" w:sz="4" w:space="0" w:color="auto"/>
              <w:left w:val="single" w:sz="4" w:space="0" w:color="auto"/>
              <w:bottom w:val="single" w:sz="4" w:space="0" w:color="auto"/>
              <w:right w:val="single" w:sz="4" w:space="0" w:color="auto"/>
            </w:tcBorders>
            <w:vAlign w:val="center"/>
          </w:tcPr>
          <w:p w14:paraId="39DC70DB"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4.</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58E2654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Оновлення виробничих та службових приміщень підприємства</w:t>
            </w: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005498A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Реконструкція лінії діагностики рухомого складу в ремонтно-механічній майстерні</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4871378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Виконавчі органи Луцької міської ради, КП «ЛПЕ»</w:t>
            </w:r>
          </w:p>
        </w:tc>
        <w:tc>
          <w:tcPr>
            <w:tcW w:w="1529" w:type="dxa"/>
            <w:tcBorders>
              <w:top w:val="single" w:sz="4" w:space="0" w:color="auto"/>
              <w:left w:val="single" w:sz="4" w:space="0" w:color="auto"/>
              <w:bottom w:val="single" w:sz="4" w:space="0" w:color="auto"/>
              <w:right w:val="single" w:sz="4" w:space="0" w:color="auto"/>
            </w:tcBorders>
            <w:vAlign w:val="center"/>
          </w:tcPr>
          <w:p w14:paraId="3A6C0F5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5E96121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3E3FE14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val="restart"/>
            <w:tcBorders>
              <w:top w:val="single" w:sz="4" w:space="0" w:color="auto"/>
              <w:left w:val="single" w:sz="4" w:space="0" w:color="auto"/>
              <w:bottom w:val="single" w:sz="4" w:space="0" w:color="auto"/>
              <w:right w:val="single" w:sz="4" w:space="0" w:color="auto"/>
            </w:tcBorders>
            <w:vAlign w:val="center"/>
          </w:tcPr>
          <w:p w14:paraId="33B1549A"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Зменшення </w:t>
            </w:r>
          </w:p>
          <w:p w14:paraId="3507778E"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енергоспоживання</w:t>
            </w:r>
          </w:p>
        </w:tc>
      </w:tr>
      <w:tr w:rsidR="003F4342" w14:paraId="4AFCF0F4"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74D32245"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62D69C49"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5E369A06"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6FBFBB88"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298A4B1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396E8BF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top w:val="single" w:sz="4" w:space="0" w:color="auto"/>
              <w:left w:val="single" w:sz="4" w:space="0" w:color="auto"/>
              <w:bottom w:val="single" w:sz="4" w:space="0" w:color="auto"/>
              <w:right w:val="single" w:sz="4" w:space="0" w:color="auto"/>
            </w:tcBorders>
            <w:vAlign w:val="center"/>
          </w:tcPr>
          <w:p w14:paraId="60FD475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6FA5E988" w14:textId="77777777" w:rsidR="003F4342" w:rsidRDefault="003F4342">
            <w:pPr>
              <w:suppressAutoHyphens w:val="0"/>
              <w:rPr>
                <w:rFonts w:ascii="Times New Roman" w:hAnsi="Times New Roman" w:cs="Times New Roman"/>
                <w:lang w:eastAsia="uk-UA" w:bidi="ar-SA"/>
              </w:rPr>
            </w:pPr>
          </w:p>
        </w:tc>
      </w:tr>
      <w:tr w:rsidR="003F4342" w14:paraId="2D099C40"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64B4A5DE"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014C1EB4"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604285D4"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7314F6D2"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064DD5A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730AD2D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01486F0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52D769FB" w14:textId="77777777" w:rsidR="003F4342" w:rsidRDefault="003F4342">
            <w:pPr>
              <w:suppressAutoHyphens w:val="0"/>
              <w:rPr>
                <w:rFonts w:ascii="Times New Roman" w:hAnsi="Times New Roman" w:cs="Times New Roman"/>
                <w:lang w:eastAsia="uk-UA" w:bidi="ar-SA"/>
              </w:rPr>
            </w:pPr>
          </w:p>
        </w:tc>
      </w:tr>
      <w:tr w:rsidR="003F4342" w14:paraId="589719EF"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64BC0EED"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1D958579"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0C2E319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обладнання та запчастин до системи опалення оглядових канав, виробничих та служ</w:t>
            </w:r>
            <w:r>
              <w:rPr>
                <w:rFonts w:ascii="Times New Roman" w:eastAsia="Times New Roman" w:hAnsi="Times New Roman" w:cs="Times New Roman"/>
                <w:lang w:eastAsia="uk-UA" w:bidi="ar-SA"/>
              </w:rPr>
              <w:lastRenderedPageBreak/>
              <w:t>бових приміщень підприємства</w:t>
            </w:r>
          </w:p>
        </w:tc>
        <w:tc>
          <w:tcPr>
            <w:tcW w:w="2220" w:type="dxa"/>
            <w:vMerge/>
            <w:tcBorders>
              <w:top w:val="single" w:sz="4" w:space="0" w:color="auto"/>
              <w:left w:val="single" w:sz="4" w:space="0" w:color="auto"/>
              <w:bottom w:val="single" w:sz="4" w:space="0" w:color="auto"/>
              <w:right w:val="single" w:sz="4" w:space="0" w:color="auto"/>
            </w:tcBorders>
            <w:vAlign w:val="center"/>
          </w:tcPr>
          <w:p w14:paraId="63318EBA"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7F3D4EB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6E0261F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6C75B25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7A48DEC5" w14:textId="77777777" w:rsidR="003F4342" w:rsidRDefault="003F4342">
            <w:pPr>
              <w:suppressAutoHyphens w:val="0"/>
              <w:rPr>
                <w:rFonts w:ascii="Times New Roman" w:hAnsi="Times New Roman" w:cs="Times New Roman"/>
                <w:lang w:eastAsia="uk-UA" w:bidi="ar-SA"/>
              </w:rPr>
            </w:pPr>
          </w:p>
        </w:tc>
      </w:tr>
      <w:tr w:rsidR="003F4342" w14:paraId="55265BD4"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37CAD518"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7B5DC970"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5805D814"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733F63FC"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61EBA9E3"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28E166A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top w:val="single" w:sz="4" w:space="0" w:color="auto"/>
              <w:left w:val="single" w:sz="4" w:space="0" w:color="auto"/>
              <w:bottom w:val="single" w:sz="4" w:space="0" w:color="auto"/>
              <w:right w:val="single" w:sz="4" w:space="0" w:color="auto"/>
            </w:tcBorders>
            <w:vAlign w:val="center"/>
          </w:tcPr>
          <w:p w14:paraId="6A2C9BF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4C683782" w14:textId="77777777" w:rsidR="003F4342" w:rsidRDefault="003F4342">
            <w:pPr>
              <w:suppressAutoHyphens w:val="0"/>
              <w:rPr>
                <w:rFonts w:ascii="Times New Roman" w:hAnsi="Times New Roman" w:cs="Times New Roman"/>
                <w:lang w:eastAsia="uk-UA" w:bidi="ar-SA"/>
              </w:rPr>
            </w:pPr>
          </w:p>
        </w:tc>
      </w:tr>
      <w:tr w:rsidR="003F4342" w14:paraId="2231BF8D"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3B9DB98B"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2CE3E80F"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3E4A43C4"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42169882"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77E5990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3E2D822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72E70AE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2499251E" w14:textId="77777777" w:rsidR="003F4342" w:rsidRDefault="003F4342">
            <w:pPr>
              <w:suppressAutoHyphens w:val="0"/>
              <w:rPr>
                <w:rFonts w:ascii="Times New Roman" w:hAnsi="Times New Roman" w:cs="Times New Roman"/>
                <w:lang w:eastAsia="uk-UA" w:bidi="ar-SA"/>
              </w:rPr>
            </w:pPr>
          </w:p>
        </w:tc>
      </w:tr>
      <w:tr w:rsidR="003F4342" w14:paraId="71506D4D"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698E3AEB"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10773A24" w14:textId="77777777" w:rsidR="003F4342" w:rsidRDefault="003F4342">
            <w:pPr>
              <w:suppressAutoHyphens w:val="0"/>
              <w:jc w:val="center"/>
              <w:rPr>
                <w:rFonts w:ascii="Times New Roman" w:hAnsi="Times New Roman" w:cs="Times New Roman"/>
                <w:lang w:eastAsia="uk-UA" w:bidi="ar-SA"/>
              </w:rPr>
            </w:pP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48FE38B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Виконання монтажних робіт до системи опалення оглядових канав, виробничих та службових приміщень підприємства </w:t>
            </w:r>
          </w:p>
        </w:tc>
        <w:tc>
          <w:tcPr>
            <w:tcW w:w="2220" w:type="dxa"/>
            <w:vMerge/>
            <w:tcBorders>
              <w:top w:val="single" w:sz="4" w:space="0" w:color="auto"/>
              <w:left w:val="single" w:sz="4" w:space="0" w:color="auto"/>
              <w:bottom w:val="single" w:sz="4" w:space="0" w:color="auto"/>
              <w:right w:val="single" w:sz="4" w:space="0" w:color="auto"/>
            </w:tcBorders>
            <w:vAlign w:val="center"/>
          </w:tcPr>
          <w:p w14:paraId="5BD2A2D0"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3ABCF9B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7EC436B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48732F5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05ED07C9" w14:textId="77777777" w:rsidR="003F4342" w:rsidRDefault="003F4342">
            <w:pPr>
              <w:suppressAutoHyphens w:val="0"/>
              <w:rPr>
                <w:rFonts w:ascii="Times New Roman" w:hAnsi="Times New Roman" w:cs="Times New Roman"/>
                <w:lang w:eastAsia="uk-UA" w:bidi="ar-SA"/>
              </w:rPr>
            </w:pPr>
          </w:p>
        </w:tc>
      </w:tr>
      <w:tr w:rsidR="003F4342" w14:paraId="7DCD98EB"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357E2786"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43BEFF98"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116041BD"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34C6A922"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44533D0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4859919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top w:val="single" w:sz="4" w:space="0" w:color="auto"/>
              <w:left w:val="single" w:sz="4" w:space="0" w:color="auto"/>
              <w:bottom w:val="single" w:sz="4" w:space="0" w:color="auto"/>
              <w:right w:val="single" w:sz="4" w:space="0" w:color="auto"/>
            </w:tcBorders>
            <w:vAlign w:val="center"/>
          </w:tcPr>
          <w:p w14:paraId="2F33D38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7245E0CA" w14:textId="77777777" w:rsidR="003F4342" w:rsidRDefault="003F4342">
            <w:pPr>
              <w:suppressAutoHyphens w:val="0"/>
              <w:rPr>
                <w:rFonts w:ascii="Times New Roman" w:hAnsi="Times New Roman" w:cs="Times New Roman"/>
                <w:lang w:eastAsia="uk-UA" w:bidi="ar-SA"/>
              </w:rPr>
            </w:pPr>
          </w:p>
        </w:tc>
      </w:tr>
      <w:tr w:rsidR="003F4342" w14:paraId="39807AD6"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5370732B"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1BFF25F2"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265F68EB"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3548B518"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41583CA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711A96F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4" w:space="0" w:color="auto"/>
              <w:bottom w:val="single" w:sz="4" w:space="0" w:color="auto"/>
              <w:right w:val="single" w:sz="4" w:space="0" w:color="auto"/>
            </w:tcBorders>
            <w:vAlign w:val="center"/>
          </w:tcPr>
          <w:p w14:paraId="241EA7E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471CDE14" w14:textId="77777777" w:rsidR="003F4342" w:rsidRDefault="003F4342">
            <w:pPr>
              <w:suppressAutoHyphens w:val="0"/>
              <w:rPr>
                <w:rFonts w:ascii="Times New Roman" w:hAnsi="Times New Roman" w:cs="Times New Roman"/>
                <w:lang w:eastAsia="uk-UA" w:bidi="ar-SA"/>
              </w:rPr>
            </w:pPr>
          </w:p>
        </w:tc>
      </w:tr>
      <w:tr w:rsidR="003F4342" w14:paraId="4F40DAF4" w14:textId="77777777" w:rsidTr="0099267F">
        <w:trPr>
          <w:trHeight w:val="360"/>
        </w:trPr>
        <w:tc>
          <w:tcPr>
            <w:tcW w:w="570" w:type="dxa"/>
            <w:vMerge w:val="restart"/>
            <w:tcBorders>
              <w:top w:val="single" w:sz="4" w:space="0" w:color="auto"/>
              <w:left w:val="single" w:sz="4" w:space="0" w:color="auto"/>
              <w:bottom w:val="single" w:sz="4" w:space="0" w:color="auto"/>
              <w:right w:val="single" w:sz="4" w:space="0" w:color="auto"/>
            </w:tcBorders>
            <w:vAlign w:val="center"/>
          </w:tcPr>
          <w:p w14:paraId="10F527DB"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5.</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2806B44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Виконання обсягів транспортної роботи</w:t>
            </w:r>
          </w:p>
        </w:tc>
        <w:tc>
          <w:tcPr>
            <w:tcW w:w="2897" w:type="dxa"/>
            <w:vMerge w:val="restart"/>
            <w:tcBorders>
              <w:top w:val="single" w:sz="4" w:space="0" w:color="auto"/>
              <w:left w:val="single" w:sz="4" w:space="0" w:color="auto"/>
              <w:bottom w:val="single" w:sz="4" w:space="0" w:color="auto"/>
              <w:right w:val="single" w:sz="4" w:space="0" w:color="auto"/>
            </w:tcBorders>
            <w:vAlign w:val="center"/>
          </w:tcPr>
          <w:p w14:paraId="243FF39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Оплата замовником фактично виконаних обсягів робіт за вирахуванням доходу від пасажирських перевезень та інших доходів</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446FFCB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Виконавчі органи Луцької міської ради, КП «ЛПЕ»</w:t>
            </w:r>
          </w:p>
        </w:tc>
        <w:tc>
          <w:tcPr>
            <w:tcW w:w="1529" w:type="dxa"/>
            <w:tcBorders>
              <w:top w:val="single" w:sz="4" w:space="0" w:color="auto"/>
              <w:left w:val="single" w:sz="4" w:space="0" w:color="auto"/>
              <w:bottom w:val="single" w:sz="4" w:space="0" w:color="auto"/>
              <w:right w:val="single" w:sz="4" w:space="0" w:color="auto"/>
            </w:tcBorders>
            <w:vAlign w:val="center"/>
          </w:tcPr>
          <w:p w14:paraId="173E8F56"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4" w:space="0" w:color="auto"/>
              <w:bottom w:val="single" w:sz="4" w:space="0" w:color="auto"/>
              <w:right w:val="single" w:sz="4" w:space="0" w:color="auto"/>
            </w:tcBorders>
            <w:vAlign w:val="center"/>
          </w:tcPr>
          <w:p w14:paraId="560D991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100 000,0 </w:t>
            </w:r>
          </w:p>
        </w:tc>
        <w:tc>
          <w:tcPr>
            <w:tcW w:w="1709" w:type="dxa"/>
            <w:tcBorders>
              <w:top w:val="single" w:sz="4" w:space="0" w:color="auto"/>
              <w:left w:val="single" w:sz="4" w:space="0" w:color="auto"/>
              <w:bottom w:val="single" w:sz="4" w:space="0" w:color="auto"/>
              <w:right w:val="single" w:sz="4" w:space="0" w:color="auto"/>
            </w:tcBorders>
            <w:vAlign w:val="center"/>
          </w:tcPr>
          <w:p w14:paraId="62B66F0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val="restart"/>
            <w:tcBorders>
              <w:top w:val="single" w:sz="4" w:space="0" w:color="auto"/>
              <w:left w:val="single" w:sz="4" w:space="0" w:color="auto"/>
              <w:bottom w:val="single" w:sz="4" w:space="0" w:color="auto"/>
              <w:right w:val="single" w:sz="4" w:space="0" w:color="auto"/>
            </w:tcBorders>
            <w:vAlign w:val="center"/>
          </w:tcPr>
          <w:p w14:paraId="0BCD51EF"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Максимально</w:t>
            </w:r>
          </w:p>
          <w:p w14:paraId="5ECCE5C2"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 підвищити</w:t>
            </w:r>
          </w:p>
          <w:p w14:paraId="75973C8F"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прозорість та</w:t>
            </w:r>
          </w:p>
          <w:p w14:paraId="45FB282B" w14:textId="77777777" w:rsidR="003F4342" w:rsidRDefault="00000000">
            <w:pPr>
              <w:suppressAutoHyphens w:val="0"/>
              <w:jc w:val="center"/>
              <w:rPr>
                <w:rFonts w:ascii="Times New Roman" w:hAnsi="Times New Roman"/>
              </w:rPr>
            </w:pPr>
            <w:r>
              <w:rPr>
                <w:rFonts w:ascii="Times New Roman" w:hAnsi="Times New Roman" w:cs="Times New Roman"/>
                <w:lang w:eastAsia="uk-UA" w:bidi="ar-SA"/>
              </w:rPr>
              <w:t xml:space="preserve"> точність фактично наданих послуг</w:t>
            </w:r>
          </w:p>
        </w:tc>
      </w:tr>
      <w:tr w:rsidR="003F4342" w14:paraId="54C184D5"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061C9A9C"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12640F97"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23B6E12F"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39E98CEF"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4FD083E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top w:val="single" w:sz="4" w:space="0" w:color="auto"/>
              <w:left w:val="single" w:sz="4" w:space="0" w:color="auto"/>
              <w:bottom w:val="single" w:sz="4" w:space="0" w:color="auto"/>
              <w:right w:val="single" w:sz="4" w:space="0" w:color="auto"/>
            </w:tcBorders>
            <w:vAlign w:val="center"/>
          </w:tcPr>
          <w:p w14:paraId="0D609E3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110 000,0 </w:t>
            </w:r>
          </w:p>
        </w:tc>
        <w:tc>
          <w:tcPr>
            <w:tcW w:w="1709" w:type="dxa"/>
            <w:tcBorders>
              <w:top w:val="single" w:sz="4" w:space="0" w:color="auto"/>
              <w:left w:val="single" w:sz="4" w:space="0" w:color="auto"/>
              <w:bottom w:val="single" w:sz="4" w:space="0" w:color="auto"/>
              <w:right w:val="single" w:sz="4" w:space="0" w:color="auto"/>
            </w:tcBorders>
            <w:vAlign w:val="center"/>
          </w:tcPr>
          <w:p w14:paraId="4EA27C6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4A8B156B" w14:textId="77777777" w:rsidR="003F4342" w:rsidRDefault="003F4342">
            <w:pPr>
              <w:suppressAutoHyphens w:val="0"/>
              <w:jc w:val="center"/>
              <w:rPr>
                <w:rFonts w:ascii="Times New Roman" w:hAnsi="Times New Roman" w:cs="Times New Roman"/>
                <w:lang w:eastAsia="uk-UA" w:bidi="ar-SA"/>
              </w:rPr>
            </w:pPr>
          </w:p>
        </w:tc>
      </w:tr>
      <w:tr w:rsidR="003F4342" w14:paraId="06D71882" w14:textId="77777777" w:rsidTr="0099267F">
        <w:trPr>
          <w:trHeight w:val="360"/>
        </w:trPr>
        <w:tc>
          <w:tcPr>
            <w:tcW w:w="570" w:type="dxa"/>
            <w:vMerge/>
            <w:tcBorders>
              <w:top w:val="single" w:sz="4" w:space="0" w:color="auto"/>
              <w:left w:val="single" w:sz="4" w:space="0" w:color="auto"/>
              <w:bottom w:val="single" w:sz="4" w:space="0" w:color="auto"/>
              <w:right w:val="single" w:sz="4" w:space="0" w:color="auto"/>
            </w:tcBorders>
            <w:vAlign w:val="center"/>
          </w:tcPr>
          <w:p w14:paraId="1F11CCDA" w14:textId="77777777" w:rsidR="003F4342" w:rsidRDefault="003F4342">
            <w:pPr>
              <w:suppressAutoHyphens w:val="0"/>
              <w:rPr>
                <w:rFonts w:ascii="Times New Roman" w:hAnsi="Times New Roman" w:cs="Times New Roman"/>
                <w:lang w:eastAsia="uk-UA" w:bidi="ar-SA"/>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08EC8923" w14:textId="77777777" w:rsidR="003F4342" w:rsidRDefault="003F4342">
            <w:pPr>
              <w:suppressAutoHyphens w:val="0"/>
              <w:jc w:val="center"/>
              <w:rPr>
                <w:rFonts w:ascii="Times New Roman" w:hAnsi="Times New Roman" w:cs="Times New Roman"/>
                <w:lang w:eastAsia="uk-UA" w:bidi="ar-SA"/>
              </w:rPr>
            </w:pPr>
          </w:p>
        </w:tc>
        <w:tc>
          <w:tcPr>
            <w:tcW w:w="2897" w:type="dxa"/>
            <w:vMerge/>
            <w:tcBorders>
              <w:top w:val="single" w:sz="4" w:space="0" w:color="auto"/>
              <w:left w:val="single" w:sz="4" w:space="0" w:color="auto"/>
              <w:bottom w:val="single" w:sz="4" w:space="0" w:color="auto"/>
              <w:right w:val="single" w:sz="4" w:space="0" w:color="auto"/>
            </w:tcBorders>
            <w:vAlign w:val="center"/>
          </w:tcPr>
          <w:p w14:paraId="7555B132" w14:textId="77777777" w:rsidR="003F4342" w:rsidRDefault="003F4342">
            <w:pPr>
              <w:suppressAutoHyphens w:val="0"/>
              <w:jc w:val="center"/>
              <w:rPr>
                <w:rFonts w:ascii="Times New Roman" w:hAnsi="Times New Roman" w:cs="Times New Roman"/>
                <w:lang w:eastAsia="uk-UA" w:bidi="ar-SA"/>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737BAED1" w14:textId="77777777" w:rsidR="003F4342" w:rsidRDefault="003F4342">
            <w:pPr>
              <w:suppressAutoHyphens w:val="0"/>
              <w:rPr>
                <w:rFonts w:ascii="Times New Roman" w:hAnsi="Times New Roman" w:cs="Times New Roman"/>
                <w:lang w:eastAsia="uk-UA" w:bidi="ar-SA"/>
              </w:rPr>
            </w:pPr>
          </w:p>
        </w:tc>
        <w:tc>
          <w:tcPr>
            <w:tcW w:w="1529" w:type="dxa"/>
            <w:tcBorders>
              <w:top w:val="single" w:sz="4" w:space="0" w:color="auto"/>
              <w:left w:val="single" w:sz="4" w:space="0" w:color="auto"/>
              <w:bottom w:val="single" w:sz="4" w:space="0" w:color="auto"/>
              <w:right w:val="single" w:sz="4" w:space="0" w:color="auto"/>
            </w:tcBorders>
            <w:vAlign w:val="center"/>
          </w:tcPr>
          <w:p w14:paraId="6AEE783E"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top w:val="single" w:sz="4" w:space="0" w:color="auto"/>
              <w:left w:val="single" w:sz="4" w:space="0" w:color="auto"/>
              <w:bottom w:val="single" w:sz="4" w:space="0" w:color="auto"/>
              <w:right w:val="single" w:sz="4" w:space="0" w:color="auto"/>
            </w:tcBorders>
            <w:vAlign w:val="center"/>
          </w:tcPr>
          <w:p w14:paraId="5987C72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120 000,0 </w:t>
            </w:r>
          </w:p>
        </w:tc>
        <w:tc>
          <w:tcPr>
            <w:tcW w:w="1709" w:type="dxa"/>
            <w:tcBorders>
              <w:top w:val="single" w:sz="4" w:space="0" w:color="auto"/>
              <w:left w:val="single" w:sz="4" w:space="0" w:color="auto"/>
              <w:bottom w:val="single" w:sz="4" w:space="0" w:color="auto"/>
              <w:right w:val="single" w:sz="4" w:space="0" w:color="auto"/>
            </w:tcBorders>
            <w:vAlign w:val="center"/>
          </w:tcPr>
          <w:p w14:paraId="48EFFAE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top w:val="single" w:sz="4" w:space="0" w:color="auto"/>
              <w:left w:val="single" w:sz="4" w:space="0" w:color="auto"/>
              <w:bottom w:val="single" w:sz="4" w:space="0" w:color="auto"/>
              <w:right w:val="single" w:sz="4" w:space="0" w:color="auto"/>
            </w:tcBorders>
            <w:vAlign w:val="center"/>
          </w:tcPr>
          <w:p w14:paraId="39798B05" w14:textId="77777777" w:rsidR="003F4342" w:rsidRDefault="003F4342">
            <w:pPr>
              <w:suppressAutoHyphens w:val="0"/>
              <w:jc w:val="center"/>
              <w:rPr>
                <w:rFonts w:ascii="Times New Roman" w:hAnsi="Times New Roman" w:cs="Times New Roman"/>
                <w:lang w:eastAsia="uk-UA" w:bidi="ar-SA"/>
              </w:rPr>
            </w:pPr>
          </w:p>
        </w:tc>
      </w:tr>
      <w:tr w:rsidR="003F4342" w14:paraId="67F30542" w14:textId="77777777" w:rsidTr="0099267F">
        <w:trPr>
          <w:trHeight w:val="360"/>
        </w:trPr>
        <w:tc>
          <w:tcPr>
            <w:tcW w:w="570" w:type="dxa"/>
            <w:vMerge w:val="restart"/>
            <w:tcBorders>
              <w:top w:val="single" w:sz="4" w:space="0" w:color="auto"/>
              <w:left w:val="single" w:sz="8" w:space="0" w:color="000000"/>
              <w:bottom w:val="single" w:sz="8" w:space="0" w:color="000000"/>
            </w:tcBorders>
            <w:vAlign w:val="center"/>
          </w:tcPr>
          <w:p w14:paraId="04D3F6F7"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6.</w:t>
            </w:r>
          </w:p>
        </w:tc>
        <w:tc>
          <w:tcPr>
            <w:tcW w:w="2143" w:type="dxa"/>
            <w:vMerge w:val="restart"/>
            <w:tcBorders>
              <w:top w:val="single" w:sz="4" w:space="0" w:color="auto"/>
              <w:left w:val="single" w:sz="8" w:space="0" w:color="000000"/>
              <w:bottom w:val="single" w:sz="8" w:space="0" w:color="000000"/>
            </w:tcBorders>
            <w:vAlign w:val="center"/>
          </w:tcPr>
          <w:p w14:paraId="52B61CF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Оновлення служби руху та служби рухомого складу</w:t>
            </w:r>
          </w:p>
        </w:tc>
        <w:tc>
          <w:tcPr>
            <w:tcW w:w="2897" w:type="dxa"/>
            <w:vMerge w:val="restart"/>
            <w:tcBorders>
              <w:top w:val="single" w:sz="4" w:space="0" w:color="auto"/>
              <w:left w:val="single" w:sz="8" w:space="0" w:color="000000"/>
              <w:bottom w:val="single" w:sz="8" w:space="0" w:color="000000"/>
            </w:tcBorders>
            <w:vAlign w:val="center"/>
          </w:tcPr>
          <w:p w14:paraId="2F83567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Придбання мікроавтобуса для обслуговування працівників служби руху та служби рухомого складу</w:t>
            </w:r>
          </w:p>
        </w:tc>
        <w:tc>
          <w:tcPr>
            <w:tcW w:w="2220" w:type="dxa"/>
            <w:vMerge w:val="restart"/>
            <w:tcBorders>
              <w:top w:val="single" w:sz="4" w:space="0" w:color="auto"/>
              <w:left w:val="single" w:sz="8" w:space="0" w:color="000000"/>
              <w:bottom w:val="single" w:sz="8" w:space="0" w:color="000000"/>
            </w:tcBorders>
            <w:vAlign w:val="center"/>
          </w:tcPr>
          <w:p w14:paraId="5C99591D"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Виконавчі органи Луцької міської ради, КП «ЛПЕ»</w:t>
            </w:r>
          </w:p>
        </w:tc>
        <w:tc>
          <w:tcPr>
            <w:tcW w:w="1529" w:type="dxa"/>
            <w:tcBorders>
              <w:top w:val="single" w:sz="4" w:space="0" w:color="auto"/>
              <w:left w:val="single" w:sz="8" w:space="0" w:color="000000"/>
              <w:bottom w:val="single" w:sz="8" w:space="0" w:color="000000"/>
            </w:tcBorders>
            <w:vAlign w:val="center"/>
          </w:tcPr>
          <w:p w14:paraId="01FCA2BA"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2025 р.</w:t>
            </w:r>
          </w:p>
        </w:tc>
        <w:tc>
          <w:tcPr>
            <w:tcW w:w="1639" w:type="dxa"/>
            <w:tcBorders>
              <w:top w:val="single" w:sz="4" w:space="0" w:color="auto"/>
              <w:left w:val="single" w:sz="8" w:space="0" w:color="000000"/>
              <w:bottom w:val="single" w:sz="8" w:space="0" w:color="000000"/>
            </w:tcBorders>
            <w:vAlign w:val="center"/>
          </w:tcPr>
          <w:p w14:paraId="53FB705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top w:val="single" w:sz="4" w:space="0" w:color="auto"/>
              <w:left w:val="single" w:sz="8" w:space="0" w:color="000000"/>
              <w:bottom w:val="single" w:sz="8" w:space="0" w:color="000000"/>
            </w:tcBorders>
            <w:vAlign w:val="center"/>
          </w:tcPr>
          <w:p w14:paraId="7011B157"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val="restart"/>
            <w:tcBorders>
              <w:top w:val="single" w:sz="4" w:space="0" w:color="auto"/>
              <w:left w:val="single" w:sz="8" w:space="0" w:color="000000"/>
              <w:bottom w:val="single" w:sz="8" w:space="0" w:color="000000"/>
              <w:right w:val="single" w:sz="8" w:space="0" w:color="000000"/>
            </w:tcBorders>
            <w:vAlign w:val="center"/>
          </w:tcPr>
          <w:p w14:paraId="71CD517C"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Доставка </w:t>
            </w:r>
          </w:p>
          <w:p w14:paraId="6CBBFE0D"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працівників в період, коли не працює </w:t>
            </w:r>
          </w:p>
          <w:p w14:paraId="030E2A3E"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 xml:space="preserve">громадський </w:t>
            </w:r>
          </w:p>
          <w:p w14:paraId="51774731"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транспорт</w:t>
            </w:r>
          </w:p>
        </w:tc>
      </w:tr>
      <w:tr w:rsidR="003F4342" w14:paraId="61568FB7" w14:textId="77777777">
        <w:trPr>
          <w:trHeight w:val="360"/>
        </w:trPr>
        <w:tc>
          <w:tcPr>
            <w:tcW w:w="570" w:type="dxa"/>
            <w:vMerge/>
            <w:tcBorders>
              <w:left w:val="single" w:sz="8" w:space="0" w:color="000000"/>
              <w:bottom w:val="single" w:sz="8" w:space="0" w:color="000000"/>
            </w:tcBorders>
            <w:vAlign w:val="center"/>
          </w:tcPr>
          <w:p w14:paraId="711D9961"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1792075E" w14:textId="77777777" w:rsidR="003F4342" w:rsidRDefault="003F4342">
            <w:pPr>
              <w:suppressAutoHyphens w:val="0"/>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58314EA1" w14:textId="77777777" w:rsidR="003F4342" w:rsidRDefault="003F4342">
            <w:pPr>
              <w:suppressAutoHyphens w:val="0"/>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76A25A24"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4D69073F"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5147D29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3 000,0 </w:t>
            </w:r>
          </w:p>
        </w:tc>
        <w:tc>
          <w:tcPr>
            <w:tcW w:w="1709" w:type="dxa"/>
            <w:tcBorders>
              <w:left w:val="single" w:sz="8" w:space="0" w:color="000000"/>
              <w:bottom w:val="single" w:sz="8" w:space="0" w:color="000000"/>
            </w:tcBorders>
            <w:vAlign w:val="center"/>
          </w:tcPr>
          <w:p w14:paraId="4B6657A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303E4E82" w14:textId="77777777" w:rsidR="003F4342" w:rsidRDefault="003F4342">
            <w:pPr>
              <w:suppressAutoHyphens w:val="0"/>
              <w:rPr>
                <w:rFonts w:ascii="Times New Roman" w:hAnsi="Times New Roman" w:cs="Times New Roman"/>
                <w:lang w:eastAsia="uk-UA" w:bidi="ar-SA"/>
              </w:rPr>
            </w:pPr>
          </w:p>
        </w:tc>
      </w:tr>
      <w:tr w:rsidR="003F4342" w14:paraId="30C9F71F" w14:textId="77777777">
        <w:trPr>
          <w:trHeight w:val="360"/>
        </w:trPr>
        <w:tc>
          <w:tcPr>
            <w:tcW w:w="570" w:type="dxa"/>
            <w:vMerge/>
            <w:tcBorders>
              <w:left w:val="single" w:sz="8" w:space="0" w:color="000000"/>
              <w:bottom w:val="single" w:sz="8" w:space="0" w:color="000000"/>
            </w:tcBorders>
            <w:vAlign w:val="center"/>
          </w:tcPr>
          <w:p w14:paraId="50D44C0D" w14:textId="77777777" w:rsidR="003F4342" w:rsidRDefault="003F4342">
            <w:pPr>
              <w:suppressAutoHyphens w:val="0"/>
              <w:rPr>
                <w:rFonts w:ascii="Times New Roman" w:hAnsi="Times New Roman" w:cs="Times New Roman"/>
                <w:lang w:eastAsia="uk-UA" w:bidi="ar-SA"/>
              </w:rPr>
            </w:pPr>
          </w:p>
        </w:tc>
        <w:tc>
          <w:tcPr>
            <w:tcW w:w="2143" w:type="dxa"/>
            <w:vMerge/>
            <w:tcBorders>
              <w:left w:val="single" w:sz="8" w:space="0" w:color="000000"/>
              <w:bottom w:val="single" w:sz="8" w:space="0" w:color="000000"/>
            </w:tcBorders>
            <w:vAlign w:val="center"/>
          </w:tcPr>
          <w:p w14:paraId="7B767020" w14:textId="77777777" w:rsidR="003F4342" w:rsidRDefault="003F4342">
            <w:pPr>
              <w:suppressAutoHyphens w:val="0"/>
              <w:rPr>
                <w:rFonts w:ascii="Times New Roman" w:hAnsi="Times New Roman" w:cs="Times New Roman"/>
                <w:lang w:eastAsia="uk-UA" w:bidi="ar-SA"/>
              </w:rPr>
            </w:pPr>
          </w:p>
        </w:tc>
        <w:tc>
          <w:tcPr>
            <w:tcW w:w="2897" w:type="dxa"/>
            <w:vMerge/>
            <w:tcBorders>
              <w:left w:val="single" w:sz="8" w:space="0" w:color="000000"/>
              <w:bottom w:val="single" w:sz="8" w:space="0" w:color="000000"/>
            </w:tcBorders>
            <w:vAlign w:val="center"/>
          </w:tcPr>
          <w:p w14:paraId="09B880ED" w14:textId="77777777" w:rsidR="003F4342" w:rsidRDefault="003F4342">
            <w:pPr>
              <w:suppressAutoHyphens w:val="0"/>
              <w:rPr>
                <w:rFonts w:ascii="Times New Roman" w:hAnsi="Times New Roman" w:cs="Times New Roman"/>
                <w:lang w:eastAsia="uk-UA" w:bidi="ar-SA"/>
              </w:rPr>
            </w:pPr>
          </w:p>
        </w:tc>
        <w:tc>
          <w:tcPr>
            <w:tcW w:w="2220" w:type="dxa"/>
            <w:vMerge/>
            <w:tcBorders>
              <w:left w:val="single" w:sz="8" w:space="0" w:color="000000"/>
              <w:bottom w:val="single" w:sz="8" w:space="0" w:color="000000"/>
            </w:tcBorders>
            <w:vAlign w:val="center"/>
          </w:tcPr>
          <w:p w14:paraId="0636BCF9"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7CFC4AC2"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75CCFE6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1709" w:type="dxa"/>
            <w:tcBorders>
              <w:left w:val="single" w:sz="8" w:space="0" w:color="000000"/>
              <w:bottom w:val="single" w:sz="8" w:space="0" w:color="000000"/>
            </w:tcBorders>
            <w:vAlign w:val="center"/>
          </w:tcPr>
          <w:p w14:paraId="5449382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w:t>
            </w:r>
          </w:p>
        </w:tc>
        <w:tc>
          <w:tcPr>
            <w:tcW w:w="2426" w:type="dxa"/>
            <w:vMerge/>
            <w:tcBorders>
              <w:left w:val="single" w:sz="8" w:space="0" w:color="000000"/>
              <w:bottom w:val="single" w:sz="8" w:space="0" w:color="000000"/>
              <w:right w:val="single" w:sz="8" w:space="0" w:color="000000"/>
            </w:tcBorders>
            <w:vAlign w:val="center"/>
          </w:tcPr>
          <w:p w14:paraId="17FBC53A" w14:textId="77777777" w:rsidR="003F4342" w:rsidRDefault="003F4342">
            <w:pPr>
              <w:suppressAutoHyphens w:val="0"/>
              <w:rPr>
                <w:rFonts w:ascii="Times New Roman" w:hAnsi="Times New Roman" w:cs="Times New Roman"/>
                <w:lang w:eastAsia="uk-UA" w:bidi="ar-SA"/>
              </w:rPr>
            </w:pPr>
          </w:p>
        </w:tc>
      </w:tr>
      <w:tr w:rsidR="003F4342" w14:paraId="3A3294A6" w14:textId="77777777">
        <w:trPr>
          <w:trHeight w:val="360"/>
        </w:trPr>
        <w:tc>
          <w:tcPr>
            <w:tcW w:w="9359" w:type="dxa"/>
            <w:gridSpan w:val="5"/>
            <w:tcBorders>
              <w:left w:val="single" w:sz="8" w:space="0" w:color="000000"/>
              <w:bottom w:val="single" w:sz="8" w:space="0" w:color="000000"/>
            </w:tcBorders>
            <w:vAlign w:val="center"/>
          </w:tcPr>
          <w:p w14:paraId="4F1A2AD1"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Разом за джерелами фінансування:</w:t>
            </w:r>
          </w:p>
        </w:tc>
        <w:tc>
          <w:tcPr>
            <w:tcW w:w="1639" w:type="dxa"/>
            <w:tcBorders>
              <w:left w:val="single" w:sz="8" w:space="0" w:color="000000"/>
              <w:bottom w:val="single" w:sz="8" w:space="0" w:color="000000"/>
            </w:tcBorders>
            <w:vAlign w:val="center"/>
          </w:tcPr>
          <w:p w14:paraId="39E96380"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460 000,0 </w:t>
            </w:r>
          </w:p>
        </w:tc>
        <w:tc>
          <w:tcPr>
            <w:tcW w:w="1709" w:type="dxa"/>
            <w:tcBorders>
              <w:left w:val="single" w:sz="8" w:space="0" w:color="000000"/>
              <w:bottom w:val="single" w:sz="8" w:space="0" w:color="000000"/>
            </w:tcBorders>
            <w:vAlign w:val="center"/>
          </w:tcPr>
          <w:p w14:paraId="499AFB9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 xml:space="preserve">12 000,0 </w:t>
            </w:r>
          </w:p>
        </w:tc>
        <w:tc>
          <w:tcPr>
            <w:tcW w:w="2426" w:type="dxa"/>
            <w:vMerge w:val="restart"/>
            <w:tcBorders>
              <w:left w:val="single" w:sz="8" w:space="0" w:color="000000"/>
              <w:bottom w:val="single" w:sz="8" w:space="0" w:color="000000"/>
              <w:right w:val="single" w:sz="8" w:space="0" w:color="000000"/>
            </w:tcBorders>
            <w:vAlign w:val="center"/>
          </w:tcPr>
          <w:p w14:paraId="59B2C4BE" w14:textId="77777777" w:rsidR="003F4342" w:rsidRDefault="00000000">
            <w:pPr>
              <w:suppressAutoHyphens w:val="0"/>
              <w:jc w:val="center"/>
              <w:rPr>
                <w:rFonts w:ascii="Times New Roman" w:hAnsi="Times New Roman" w:cs="Times New Roman"/>
                <w:b/>
                <w:bCs/>
                <w:lang w:eastAsia="uk-UA" w:bidi="ar-SA"/>
              </w:rPr>
            </w:pPr>
            <w:r>
              <w:rPr>
                <w:rFonts w:ascii="Times New Roman" w:hAnsi="Times New Roman" w:cs="Times New Roman"/>
                <w:b/>
                <w:bCs/>
                <w:lang w:eastAsia="uk-UA" w:bidi="ar-SA"/>
              </w:rPr>
              <w:t> </w:t>
            </w:r>
          </w:p>
        </w:tc>
      </w:tr>
      <w:tr w:rsidR="003F4342" w14:paraId="0C10E040" w14:textId="77777777">
        <w:trPr>
          <w:trHeight w:val="360"/>
        </w:trPr>
        <w:tc>
          <w:tcPr>
            <w:tcW w:w="7830" w:type="dxa"/>
            <w:gridSpan w:val="4"/>
            <w:vMerge w:val="restart"/>
            <w:tcBorders>
              <w:left w:val="single" w:sz="8" w:space="0" w:color="000000"/>
              <w:bottom w:val="single" w:sz="8" w:space="0" w:color="000000"/>
            </w:tcBorders>
            <w:vAlign w:val="center"/>
          </w:tcPr>
          <w:p w14:paraId="417D8629"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у т. ч. за роками та джерелами фінансування:</w:t>
            </w:r>
          </w:p>
        </w:tc>
        <w:tc>
          <w:tcPr>
            <w:tcW w:w="1529" w:type="dxa"/>
            <w:tcBorders>
              <w:left w:val="single" w:sz="8" w:space="0" w:color="000000"/>
              <w:bottom w:val="single" w:sz="8" w:space="0" w:color="000000"/>
            </w:tcBorders>
            <w:vAlign w:val="center"/>
          </w:tcPr>
          <w:p w14:paraId="0790B547"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2025 р.</w:t>
            </w:r>
          </w:p>
        </w:tc>
        <w:tc>
          <w:tcPr>
            <w:tcW w:w="1639" w:type="dxa"/>
            <w:tcBorders>
              <w:left w:val="single" w:sz="8" w:space="0" w:color="000000"/>
              <w:bottom w:val="single" w:sz="8" w:space="0" w:color="000000"/>
            </w:tcBorders>
            <w:vAlign w:val="center"/>
          </w:tcPr>
          <w:p w14:paraId="55872B39"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138 000,0</w:t>
            </w:r>
          </w:p>
        </w:tc>
        <w:tc>
          <w:tcPr>
            <w:tcW w:w="1709" w:type="dxa"/>
            <w:tcBorders>
              <w:left w:val="single" w:sz="8" w:space="0" w:color="000000"/>
              <w:bottom w:val="single" w:sz="8" w:space="0" w:color="000000"/>
            </w:tcBorders>
            <w:vAlign w:val="center"/>
          </w:tcPr>
          <w:p w14:paraId="3D922005"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4 000,0</w:t>
            </w:r>
          </w:p>
        </w:tc>
        <w:tc>
          <w:tcPr>
            <w:tcW w:w="2426" w:type="dxa"/>
            <w:vMerge/>
            <w:tcBorders>
              <w:left w:val="single" w:sz="8" w:space="0" w:color="000000"/>
              <w:bottom w:val="single" w:sz="8" w:space="0" w:color="000000"/>
              <w:right w:val="single" w:sz="8" w:space="0" w:color="000000"/>
            </w:tcBorders>
            <w:vAlign w:val="center"/>
          </w:tcPr>
          <w:p w14:paraId="29E33264" w14:textId="77777777" w:rsidR="003F4342" w:rsidRDefault="003F4342">
            <w:pPr>
              <w:suppressAutoHyphens w:val="0"/>
              <w:rPr>
                <w:rFonts w:ascii="Times New Roman" w:hAnsi="Times New Roman" w:cs="Times New Roman"/>
                <w:b/>
                <w:bCs/>
                <w:lang w:eastAsia="uk-UA" w:bidi="ar-SA"/>
              </w:rPr>
            </w:pPr>
          </w:p>
        </w:tc>
      </w:tr>
      <w:tr w:rsidR="003F4342" w14:paraId="36BA8AED" w14:textId="77777777">
        <w:trPr>
          <w:trHeight w:val="360"/>
        </w:trPr>
        <w:tc>
          <w:tcPr>
            <w:tcW w:w="7830" w:type="dxa"/>
            <w:gridSpan w:val="4"/>
            <w:vMerge/>
            <w:tcBorders>
              <w:left w:val="single" w:sz="8" w:space="0" w:color="000000"/>
              <w:bottom w:val="single" w:sz="8" w:space="0" w:color="000000"/>
            </w:tcBorders>
            <w:vAlign w:val="center"/>
          </w:tcPr>
          <w:p w14:paraId="7E77BA62"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52363836"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2026 р.</w:t>
            </w:r>
          </w:p>
        </w:tc>
        <w:tc>
          <w:tcPr>
            <w:tcW w:w="1639" w:type="dxa"/>
            <w:tcBorders>
              <w:left w:val="single" w:sz="8" w:space="0" w:color="000000"/>
              <w:bottom w:val="single" w:sz="8" w:space="0" w:color="000000"/>
            </w:tcBorders>
            <w:vAlign w:val="center"/>
          </w:tcPr>
          <w:p w14:paraId="05175E24"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162 000,0</w:t>
            </w:r>
          </w:p>
        </w:tc>
        <w:tc>
          <w:tcPr>
            <w:tcW w:w="1709" w:type="dxa"/>
            <w:tcBorders>
              <w:left w:val="single" w:sz="8" w:space="0" w:color="000000"/>
              <w:bottom w:val="single" w:sz="8" w:space="0" w:color="000000"/>
            </w:tcBorders>
            <w:vAlign w:val="center"/>
          </w:tcPr>
          <w:p w14:paraId="6C833B7B"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4 000,0</w:t>
            </w:r>
          </w:p>
        </w:tc>
        <w:tc>
          <w:tcPr>
            <w:tcW w:w="2426" w:type="dxa"/>
            <w:vMerge/>
            <w:tcBorders>
              <w:left w:val="single" w:sz="8" w:space="0" w:color="000000"/>
              <w:bottom w:val="single" w:sz="8" w:space="0" w:color="000000"/>
              <w:right w:val="single" w:sz="8" w:space="0" w:color="000000"/>
            </w:tcBorders>
            <w:vAlign w:val="center"/>
          </w:tcPr>
          <w:p w14:paraId="018DC490" w14:textId="77777777" w:rsidR="003F4342" w:rsidRDefault="003F4342">
            <w:pPr>
              <w:suppressAutoHyphens w:val="0"/>
              <w:rPr>
                <w:rFonts w:ascii="Times New Roman" w:hAnsi="Times New Roman" w:cs="Times New Roman"/>
                <w:b/>
                <w:bCs/>
                <w:lang w:eastAsia="uk-UA" w:bidi="ar-SA"/>
              </w:rPr>
            </w:pPr>
          </w:p>
        </w:tc>
      </w:tr>
      <w:tr w:rsidR="003F4342" w14:paraId="650F95A0" w14:textId="77777777">
        <w:trPr>
          <w:trHeight w:val="360"/>
        </w:trPr>
        <w:tc>
          <w:tcPr>
            <w:tcW w:w="7830" w:type="dxa"/>
            <w:gridSpan w:val="4"/>
            <w:vMerge/>
            <w:tcBorders>
              <w:left w:val="single" w:sz="8" w:space="0" w:color="000000"/>
              <w:bottom w:val="single" w:sz="8" w:space="0" w:color="000000"/>
            </w:tcBorders>
            <w:vAlign w:val="center"/>
          </w:tcPr>
          <w:p w14:paraId="2D706BEF" w14:textId="77777777" w:rsidR="003F4342" w:rsidRDefault="003F4342">
            <w:pPr>
              <w:suppressAutoHyphens w:val="0"/>
              <w:rPr>
                <w:rFonts w:ascii="Times New Roman" w:hAnsi="Times New Roman" w:cs="Times New Roman"/>
                <w:lang w:eastAsia="uk-UA" w:bidi="ar-SA"/>
              </w:rPr>
            </w:pPr>
          </w:p>
        </w:tc>
        <w:tc>
          <w:tcPr>
            <w:tcW w:w="1529" w:type="dxa"/>
            <w:tcBorders>
              <w:left w:val="single" w:sz="8" w:space="0" w:color="000000"/>
              <w:bottom w:val="single" w:sz="8" w:space="0" w:color="000000"/>
            </w:tcBorders>
            <w:vAlign w:val="center"/>
          </w:tcPr>
          <w:p w14:paraId="4CE979DA" w14:textId="77777777" w:rsidR="003F4342" w:rsidRDefault="00000000">
            <w:pPr>
              <w:suppressAutoHyphens w:val="0"/>
              <w:jc w:val="center"/>
              <w:rPr>
                <w:rFonts w:ascii="Times New Roman" w:hAnsi="Times New Roman" w:cs="Times New Roman"/>
                <w:lang w:eastAsia="uk-UA" w:bidi="ar-SA"/>
              </w:rPr>
            </w:pPr>
            <w:r>
              <w:rPr>
                <w:rFonts w:ascii="Times New Roman" w:hAnsi="Times New Roman" w:cs="Times New Roman"/>
                <w:lang w:eastAsia="uk-UA" w:bidi="ar-SA"/>
              </w:rPr>
              <w:t>2027 р.</w:t>
            </w:r>
          </w:p>
        </w:tc>
        <w:tc>
          <w:tcPr>
            <w:tcW w:w="1639" w:type="dxa"/>
            <w:tcBorders>
              <w:left w:val="single" w:sz="8" w:space="0" w:color="000000"/>
              <w:bottom w:val="single" w:sz="8" w:space="0" w:color="000000"/>
            </w:tcBorders>
            <w:vAlign w:val="center"/>
          </w:tcPr>
          <w:p w14:paraId="33F48BB8"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160 000,0</w:t>
            </w:r>
          </w:p>
        </w:tc>
        <w:tc>
          <w:tcPr>
            <w:tcW w:w="1709" w:type="dxa"/>
            <w:tcBorders>
              <w:left w:val="single" w:sz="8" w:space="0" w:color="000000"/>
              <w:bottom w:val="single" w:sz="8" w:space="0" w:color="000000"/>
            </w:tcBorders>
            <w:vAlign w:val="center"/>
          </w:tcPr>
          <w:p w14:paraId="47A0DE6C" w14:textId="77777777" w:rsidR="003F4342" w:rsidRDefault="00000000">
            <w:pPr>
              <w:suppressAutoHyphens w:val="0"/>
              <w:jc w:val="center"/>
              <w:rPr>
                <w:rFonts w:ascii="Times New Roman" w:eastAsia="Times New Roman" w:hAnsi="Times New Roman" w:cs="Times New Roman"/>
                <w:lang w:eastAsia="uk-UA" w:bidi="ar-SA"/>
              </w:rPr>
            </w:pPr>
            <w:r>
              <w:rPr>
                <w:rFonts w:ascii="Times New Roman" w:eastAsia="Times New Roman" w:hAnsi="Times New Roman" w:cs="Times New Roman"/>
                <w:lang w:eastAsia="uk-UA" w:bidi="ar-SA"/>
              </w:rPr>
              <w:t>4 000,0</w:t>
            </w:r>
          </w:p>
        </w:tc>
        <w:tc>
          <w:tcPr>
            <w:tcW w:w="2426" w:type="dxa"/>
            <w:vMerge/>
            <w:tcBorders>
              <w:left w:val="single" w:sz="8" w:space="0" w:color="000000"/>
              <w:bottom w:val="single" w:sz="8" w:space="0" w:color="000000"/>
              <w:right w:val="single" w:sz="8" w:space="0" w:color="000000"/>
            </w:tcBorders>
            <w:vAlign w:val="center"/>
          </w:tcPr>
          <w:p w14:paraId="0181A124" w14:textId="77777777" w:rsidR="003F4342" w:rsidRDefault="003F4342">
            <w:pPr>
              <w:suppressAutoHyphens w:val="0"/>
              <w:rPr>
                <w:rFonts w:ascii="Times New Roman" w:hAnsi="Times New Roman" w:cs="Times New Roman"/>
                <w:b/>
                <w:bCs/>
                <w:lang w:eastAsia="uk-UA" w:bidi="ar-SA"/>
              </w:rPr>
            </w:pPr>
          </w:p>
        </w:tc>
      </w:tr>
      <w:tr w:rsidR="003F4342" w14:paraId="1EAFAA6C" w14:textId="77777777">
        <w:trPr>
          <w:trHeight w:val="360"/>
        </w:trPr>
        <w:tc>
          <w:tcPr>
            <w:tcW w:w="9359" w:type="dxa"/>
            <w:gridSpan w:val="5"/>
            <w:tcBorders>
              <w:left w:val="single" w:sz="8" w:space="0" w:color="000000"/>
              <w:bottom w:val="single" w:sz="8" w:space="0" w:color="000000"/>
            </w:tcBorders>
            <w:vAlign w:val="center"/>
          </w:tcPr>
          <w:p w14:paraId="21EC1A22" w14:textId="77777777" w:rsidR="003F4342" w:rsidRDefault="00000000">
            <w:pPr>
              <w:suppressAutoHyphens w:val="0"/>
              <w:jc w:val="right"/>
              <w:rPr>
                <w:rFonts w:ascii="Times New Roman" w:hAnsi="Times New Roman" w:cs="Times New Roman"/>
                <w:b/>
                <w:bCs/>
                <w:lang w:eastAsia="uk-UA" w:bidi="ar-SA"/>
              </w:rPr>
            </w:pPr>
            <w:r>
              <w:rPr>
                <w:rFonts w:ascii="Times New Roman" w:hAnsi="Times New Roman" w:cs="Times New Roman"/>
                <w:b/>
                <w:bCs/>
                <w:lang w:eastAsia="uk-UA" w:bidi="ar-SA"/>
              </w:rPr>
              <w:t>Всього:</w:t>
            </w:r>
          </w:p>
        </w:tc>
        <w:tc>
          <w:tcPr>
            <w:tcW w:w="3348" w:type="dxa"/>
            <w:gridSpan w:val="2"/>
            <w:tcBorders>
              <w:left w:val="single" w:sz="8" w:space="0" w:color="000000"/>
              <w:bottom w:val="single" w:sz="8" w:space="0" w:color="000000"/>
            </w:tcBorders>
            <w:vAlign w:val="center"/>
          </w:tcPr>
          <w:p w14:paraId="79B344B8" w14:textId="77777777" w:rsidR="003F4342" w:rsidRDefault="00000000">
            <w:pPr>
              <w:suppressAutoHyphens w:val="0"/>
              <w:jc w:val="center"/>
              <w:rPr>
                <w:rFonts w:ascii="Times New Roman" w:hAnsi="Times New Roman" w:cs="Times New Roman"/>
                <w:b/>
                <w:bCs/>
                <w:lang w:eastAsia="uk-UA" w:bidi="ar-SA"/>
              </w:rPr>
            </w:pPr>
            <w:r>
              <w:rPr>
                <w:rFonts w:ascii="Times New Roman" w:hAnsi="Times New Roman" w:cs="Times New Roman"/>
                <w:b/>
                <w:bCs/>
                <w:lang w:eastAsia="uk-UA" w:bidi="ar-SA"/>
              </w:rPr>
              <w:t xml:space="preserve">472 000,0 </w:t>
            </w:r>
          </w:p>
        </w:tc>
        <w:tc>
          <w:tcPr>
            <w:tcW w:w="2426" w:type="dxa"/>
            <w:tcBorders>
              <w:left w:val="single" w:sz="8" w:space="0" w:color="000000"/>
              <w:bottom w:val="single" w:sz="8" w:space="0" w:color="000000"/>
              <w:right w:val="single" w:sz="8" w:space="0" w:color="000000"/>
            </w:tcBorders>
            <w:vAlign w:val="center"/>
          </w:tcPr>
          <w:p w14:paraId="6D6033C9" w14:textId="77777777" w:rsidR="003F4342" w:rsidRDefault="00000000">
            <w:pPr>
              <w:suppressAutoHyphens w:val="0"/>
              <w:jc w:val="center"/>
              <w:rPr>
                <w:rFonts w:ascii="Times New Roman" w:hAnsi="Times New Roman" w:cs="Times New Roman"/>
                <w:b/>
                <w:bCs/>
                <w:lang w:eastAsia="uk-UA" w:bidi="ar-SA"/>
              </w:rPr>
            </w:pPr>
            <w:r>
              <w:rPr>
                <w:rFonts w:ascii="Times New Roman" w:hAnsi="Times New Roman" w:cs="Times New Roman"/>
                <w:b/>
                <w:bCs/>
                <w:lang w:eastAsia="uk-UA" w:bidi="ar-SA"/>
              </w:rPr>
              <w:t> </w:t>
            </w:r>
          </w:p>
        </w:tc>
      </w:tr>
    </w:tbl>
    <w:p w14:paraId="5429A336" w14:textId="77777777" w:rsidR="003F4342" w:rsidRDefault="003F4342">
      <w:pPr>
        <w:widowControl/>
        <w:jc w:val="center"/>
        <w:rPr>
          <w:rFonts w:ascii="Times New Roman" w:hAnsi="Times New Roman" w:cs="Times New Roman"/>
          <w:sz w:val="28"/>
          <w:szCs w:val="28"/>
          <w:lang w:eastAsia="ru-RU"/>
        </w:rPr>
      </w:pPr>
    </w:p>
    <w:p w14:paraId="5C672E60" w14:textId="77777777" w:rsidR="003F4342" w:rsidRDefault="00000000">
      <w:pPr>
        <w:widowControl/>
        <w:rPr>
          <w:rFonts w:ascii="Times New Roman" w:hAnsi="Times New Roman" w:cs="Times New Roman"/>
        </w:rPr>
      </w:pPr>
      <w:r>
        <w:rPr>
          <w:rFonts w:ascii="Times New Roman" w:hAnsi="Times New Roman" w:cs="Times New Roman"/>
          <w:lang w:eastAsia="ru-RU"/>
        </w:rPr>
        <w:t>Смаль 777 955</w:t>
      </w:r>
    </w:p>
    <w:p w14:paraId="7D6AF7F5" w14:textId="77777777" w:rsidR="003F4342" w:rsidRDefault="003F4342">
      <w:pPr>
        <w:rPr>
          <w:rFonts w:ascii="Times New Roman" w:hAnsi="Times New Roman" w:cs="Times New Roman"/>
        </w:rPr>
      </w:pPr>
    </w:p>
    <w:sectPr w:rsidR="003F4342">
      <w:headerReference w:type="default" r:id="rId7"/>
      <w:pgSz w:w="16838" w:h="11906" w:orient="landscape"/>
      <w:pgMar w:top="1984" w:right="1134" w:bottom="567" w:left="56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82521" w14:textId="77777777" w:rsidR="004F19C3" w:rsidRDefault="004F19C3">
      <w:r>
        <w:separator/>
      </w:r>
    </w:p>
  </w:endnote>
  <w:endnote w:type="continuationSeparator" w:id="0">
    <w:p w14:paraId="589BCA43" w14:textId="77777777" w:rsidR="004F19C3" w:rsidRDefault="004F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w:altName w:val="Cambria"/>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2CD6" w14:textId="77777777" w:rsidR="004F19C3" w:rsidRDefault="004F19C3">
      <w:r>
        <w:separator/>
      </w:r>
    </w:p>
  </w:footnote>
  <w:footnote w:type="continuationSeparator" w:id="0">
    <w:p w14:paraId="32CCE485" w14:textId="77777777" w:rsidR="004F19C3" w:rsidRDefault="004F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7066086"/>
      <w:docPartObj>
        <w:docPartGallery w:val="Page Numbers (Top of Page)"/>
        <w:docPartUnique/>
      </w:docPartObj>
    </w:sdtPr>
    <w:sdtContent>
      <w:p w14:paraId="7796E352" w14:textId="77777777" w:rsidR="003F4342" w:rsidRDefault="003F4342">
        <w:pPr>
          <w:pStyle w:val="af"/>
          <w:jc w:val="center"/>
        </w:pPr>
      </w:p>
      <w:p w14:paraId="729BC915" w14:textId="77777777" w:rsidR="003F4342" w:rsidRDefault="00000000">
        <w:pPr>
          <w:pStyle w:val="af"/>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p>
      <w:p w14:paraId="5D7E140D" w14:textId="77777777" w:rsidR="003F4342" w:rsidRDefault="00000000">
        <w:pPr>
          <w:pStyle w:val="af"/>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663900"/>
      <w:docPartObj>
        <w:docPartGallery w:val="Page Numbers (Top of Page)"/>
        <w:docPartUnique/>
      </w:docPartObj>
    </w:sdtPr>
    <w:sdtContent>
      <w:p w14:paraId="0DD39039" w14:textId="77777777" w:rsidR="003F4342" w:rsidRDefault="003F4342">
        <w:pPr>
          <w:pStyle w:val="af"/>
          <w:jc w:val="center"/>
        </w:pPr>
      </w:p>
      <w:p w14:paraId="0850A604" w14:textId="77777777" w:rsidR="003F4342" w:rsidRDefault="00000000">
        <w:pPr>
          <w:pStyle w:val="af"/>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42"/>
    <w:rsid w:val="003F4342"/>
    <w:rsid w:val="004F19C3"/>
    <w:rsid w:val="00630B8F"/>
    <w:rsid w:val="00845158"/>
    <w:rsid w:val="0099267F"/>
    <w:rsid w:val="00D1336D"/>
    <w:rsid w:val="00D67910"/>
    <w:rsid w:val="00F242E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D369"/>
  <w15:docId w15:val="{A7950AB3-06E4-4CCB-AFC0-87AA8980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A51"/>
    <w:pPr>
      <w:widowControl w:val="0"/>
    </w:pPr>
    <w:rPr>
      <w:rFonts w:ascii="Liberation Serif" w:eastAsia="NSimSun" w:hAnsi="Liberation Serif" w:cs="Ari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uiPriority w:val="99"/>
    <w:qFormat/>
    <w:rsid w:val="001E13FB"/>
    <w:rPr>
      <w:rFonts w:ascii="Times New Roman" w:hAnsi="Times New Roman"/>
      <w:b/>
      <w:sz w:val="48"/>
      <w:u w:val="none"/>
    </w:rPr>
  </w:style>
  <w:style w:type="character" w:customStyle="1" w:styleId="6">
    <w:name w:val="Основной текст (6)"/>
    <w:uiPriority w:val="99"/>
    <w:qFormat/>
    <w:rsid w:val="001E13FB"/>
    <w:rPr>
      <w:rFonts w:ascii="Times New Roman" w:hAnsi="Times New Roman"/>
      <w:sz w:val="36"/>
      <w:u w:val="none"/>
    </w:rPr>
  </w:style>
  <w:style w:type="character" w:customStyle="1" w:styleId="a3">
    <w:name w:val="Підпис до таблиці_"/>
    <w:uiPriority w:val="99"/>
    <w:qFormat/>
    <w:locked/>
    <w:rsid w:val="00155D13"/>
    <w:rPr>
      <w:shd w:val="clear" w:color="auto" w:fill="FFFFFF"/>
    </w:rPr>
  </w:style>
  <w:style w:type="character" w:customStyle="1" w:styleId="2">
    <w:name w:val="Основний текст (2)"/>
    <w:uiPriority w:val="99"/>
    <w:qFormat/>
    <w:rsid w:val="00155D13"/>
    <w:rPr>
      <w:rFonts w:cs="Times New Roman"/>
      <w:lang w:bidi="ar-SA"/>
    </w:rPr>
  </w:style>
  <w:style w:type="character" w:customStyle="1" w:styleId="a4">
    <w:name w:val="Текст у виносці Знак"/>
    <w:uiPriority w:val="99"/>
    <w:semiHidden/>
    <w:qFormat/>
    <w:locked/>
    <w:rsid w:val="002F2480"/>
    <w:rPr>
      <w:rFonts w:ascii="Tahoma" w:eastAsia="NSimSun" w:hAnsi="Tahoma" w:cs="Mangal"/>
      <w:sz w:val="14"/>
      <w:szCs w:val="14"/>
      <w:lang w:val="uk-UA" w:eastAsia="zh-CN" w:bidi="hi-IN"/>
    </w:rPr>
  </w:style>
  <w:style w:type="character" w:customStyle="1" w:styleId="a5">
    <w:name w:val="Верхний колонтитул Знак"/>
    <w:basedOn w:val="a0"/>
    <w:uiPriority w:val="99"/>
    <w:qFormat/>
    <w:rsid w:val="008A5525"/>
    <w:rPr>
      <w:rFonts w:ascii="Liberation Serif" w:eastAsia="NSimSun" w:hAnsi="Liberation Serif" w:cs="Mangal"/>
      <w:sz w:val="24"/>
      <w:szCs w:val="21"/>
      <w:lang w:eastAsia="zh-CN" w:bidi="hi-IN"/>
    </w:rPr>
  </w:style>
  <w:style w:type="character" w:customStyle="1" w:styleId="a6">
    <w:name w:val="Нижний колонтитул Знак"/>
    <w:basedOn w:val="a0"/>
    <w:uiPriority w:val="99"/>
    <w:qFormat/>
    <w:rsid w:val="008A5525"/>
    <w:rPr>
      <w:rFonts w:ascii="Liberation Serif" w:eastAsia="NSimSun" w:hAnsi="Liberation Serif" w:cs="Mangal"/>
      <w:sz w:val="24"/>
      <w:szCs w:val="21"/>
      <w:lang w:eastAsia="zh-CN" w:bidi="hi-IN"/>
    </w:rPr>
  </w:style>
  <w:style w:type="paragraph" w:customStyle="1" w:styleId="a7">
    <w:name w:val="Заголовок"/>
    <w:basedOn w:val="a"/>
    <w:next w:val="a8"/>
    <w:qFormat/>
    <w:pPr>
      <w:keepNext/>
      <w:spacing w:before="240" w:after="120"/>
    </w:pPr>
    <w:rPr>
      <w:rFonts w:ascii="Liberation Sans" w:eastAsia="Microsoft YaHei" w:hAnsi="Liberation Sans"/>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ab">
    <w:name w:val="Покажчик"/>
    <w:basedOn w:val="a"/>
    <w:qFormat/>
    <w:pPr>
      <w:suppressLineNumbers/>
    </w:pPr>
  </w:style>
  <w:style w:type="paragraph" w:customStyle="1" w:styleId="10">
    <w:name w:val="Заголовок1"/>
    <w:basedOn w:val="a"/>
    <w:next w:val="a8"/>
    <w:qFormat/>
    <w:pPr>
      <w:keepNext/>
      <w:spacing w:before="240" w:after="120"/>
    </w:pPr>
    <w:rPr>
      <w:rFonts w:ascii="Liberation Sans" w:eastAsia="Microsoft YaHei" w:hAnsi="Liberation Sans"/>
      <w:sz w:val="28"/>
      <w:szCs w:val="28"/>
    </w:rPr>
  </w:style>
  <w:style w:type="paragraph" w:customStyle="1" w:styleId="11">
    <w:name w:val="Заголовок №1"/>
    <w:basedOn w:val="a"/>
    <w:uiPriority w:val="99"/>
    <w:qFormat/>
    <w:rsid w:val="001E13FB"/>
    <w:pPr>
      <w:shd w:val="clear" w:color="auto" w:fill="FFFFFF"/>
      <w:spacing w:line="1190" w:lineRule="exact"/>
      <w:jc w:val="center"/>
    </w:pPr>
    <w:rPr>
      <w:b/>
      <w:bCs/>
      <w:sz w:val="48"/>
      <w:szCs w:val="48"/>
    </w:rPr>
  </w:style>
  <w:style w:type="paragraph" w:customStyle="1" w:styleId="12">
    <w:name w:val="Підпис до таблиці1"/>
    <w:basedOn w:val="a"/>
    <w:uiPriority w:val="99"/>
    <w:qFormat/>
    <w:rsid w:val="00155D13"/>
    <w:pPr>
      <w:shd w:val="clear" w:color="auto" w:fill="FFFFFF"/>
      <w:suppressAutoHyphens w:val="0"/>
      <w:spacing w:line="240" w:lineRule="atLeast"/>
    </w:pPr>
    <w:rPr>
      <w:rFonts w:ascii="Calibri" w:eastAsia="Calibri" w:hAnsi="Calibri" w:cs="Times New Roman"/>
      <w:sz w:val="20"/>
      <w:szCs w:val="20"/>
      <w:lang w:eastAsia="uk-UA" w:bidi="ar-SA"/>
    </w:rPr>
  </w:style>
  <w:style w:type="paragraph" w:styleId="ac">
    <w:name w:val="List Paragraph"/>
    <w:basedOn w:val="a"/>
    <w:uiPriority w:val="99"/>
    <w:qFormat/>
    <w:rsid w:val="00572CA6"/>
    <w:pPr>
      <w:ind w:left="720"/>
      <w:contextualSpacing/>
    </w:pPr>
    <w:rPr>
      <w:rFonts w:cs="Mangal"/>
      <w:szCs w:val="21"/>
    </w:rPr>
  </w:style>
  <w:style w:type="paragraph" w:styleId="ad">
    <w:name w:val="Balloon Text"/>
    <w:basedOn w:val="a"/>
    <w:uiPriority w:val="99"/>
    <w:semiHidden/>
    <w:qFormat/>
    <w:rsid w:val="002F2480"/>
    <w:rPr>
      <w:rFonts w:ascii="Tahoma" w:hAnsi="Tahoma" w:cs="Mangal"/>
      <w:sz w:val="16"/>
      <w:szCs w:val="14"/>
    </w:rPr>
  </w:style>
  <w:style w:type="paragraph" w:customStyle="1" w:styleId="ae">
    <w:name w:val="Верхній і нижній колонтитули"/>
    <w:basedOn w:val="a"/>
    <w:qFormat/>
  </w:style>
  <w:style w:type="paragraph" w:styleId="af">
    <w:name w:val="header"/>
    <w:basedOn w:val="a"/>
    <w:uiPriority w:val="99"/>
    <w:unhideWhenUsed/>
    <w:rsid w:val="008A5525"/>
    <w:pPr>
      <w:tabs>
        <w:tab w:val="center" w:pos="4819"/>
        <w:tab w:val="right" w:pos="9639"/>
      </w:tabs>
    </w:pPr>
    <w:rPr>
      <w:rFonts w:cs="Mangal"/>
      <w:szCs w:val="21"/>
    </w:rPr>
  </w:style>
  <w:style w:type="paragraph" w:styleId="af0">
    <w:name w:val="footer"/>
    <w:basedOn w:val="a"/>
    <w:uiPriority w:val="99"/>
    <w:unhideWhenUsed/>
    <w:rsid w:val="008A5525"/>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9578</Words>
  <Characters>5460</Characters>
  <Application>Microsoft Office Word</Application>
  <DocSecurity>0</DocSecurity>
  <Lines>45</Lines>
  <Paragraphs>30</Paragraphs>
  <ScaleCrop>false</ScaleCrop>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Алексюк</dc:creator>
  <dc:description/>
  <cp:lastModifiedBy>Ірина Демидюк</cp:lastModifiedBy>
  <cp:revision>21</cp:revision>
  <cp:lastPrinted>2024-10-02T10:20:00Z</cp:lastPrinted>
  <dcterms:created xsi:type="dcterms:W3CDTF">2024-10-03T12:03:00Z</dcterms:created>
  <dcterms:modified xsi:type="dcterms:W3CDTF">2024-10-07T12:01:00Z</dcterms:modified>
  <dc:language>uk-UA</dc:language>
</cp:coreProperties>
</file>