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81847441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 w:eastAsia="zh-CN" w:bidi="ar-SA"/>
        </w:rPr>
      </w:pPr>
      <w:r>
        <w:rPr>
          <w:sz w:val="10"/>
          <w:szCs w:val="10"/>
          <w:lang w:val="uk-UA" w:eastAsia="zh-CN" w:bidi="ar-SA"/>
        </w:rPr>
      </w:r>
    </w:p>
    <w:p>
      <w:pPr>
        <w:pStyle w:val="2"/>
        <w:widowControl w:val="false"/>
        <w:numPr>
          <w:ilvl w:val="1"/>
          <w:numId w:val="1"/>
        </w:numPr>
        <w:jc w:val="center"/>
        <w:rPr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32"/>
          <w:szCs w:val="32"/>
          <w:lang w:val="uk-UA" w:eastAsia="zh-CN" w:bidi="ar-SA"/>
        </w:rPr>
      </w:pPr>
      <w:r>
        <w:rPr>
          <w:b/>
          <w:bCs/>
          <w:sz w:val="32"/>
          <w:szCs w:val="32"/>
          <w:lang w:val="uk-UA" w:eastAsia="zh-CN" w:bidi="ar-SA"/>
        </w:rPr>
      </w:r>
    </w:p>
    <w:p>
      <w:pPr>
        <w:pStyle w:val="Normal"/>
        <w:widowControl w:val="false"/>
        <w:tabs>
          <w:tab w:val="left" w:pos="4687" w:leader="none"/>
        </w:tabs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 w:eastAsia="zh-CN" w:bidi="ar-SA"/>
        </w:rPr>
      </w:pPr>
      <w:r>
        <w:rPr>
          <w:sz w:val="24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4"/>
          <w:lang w:val="uk-UA" w:eastAsia="zh-CN" w:bidi="ar-SA"/>
        </w:rPr>
      </w:pPr>
      <w:r>
        <w:rPr>
          <w:sz w:val="24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>Про надання ОСББ “ВІДРОДЖЕННЯ 14</w:t>
      </w:r>
      <w:r>
        <w:rPr>
          <w:sz w:val="14"/>
          <w:szCs w:val="14"/>
          <w:lang w:val="uk-UA" w:eastAsia="zh-CN" w:bidi="ar-SA"/>
        </w:rPr>
        <w:t> </w:t>
      </w:r>
      <w:r>
        <w:rPr>
          <w:szCs w:val="28"/>
          <w:lang w:val="uk-UA" w:eastAsia="zh-CN" w:bidi="ar-SA"/>
        </w:rPr>
        <w:t>Б</w:t>
      </w:r>
      <w:r>
        <w:rPr>
          <w:color w:val="000000"/>
          <w:spacing w:val="-4"/>
          <w:szCs w:val="28"/>
          <w:lang w:val="uk-UA" w:eastAsia="zh-CN" w:bidi="ar-SA"/>
        </w:rPr>
        <w:t xml:space="preserve">”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>дозволу на розроблення проєкту землеуст-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>рою  щодо  відведення в постійне користу-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вання   земельної   ділянки    комунальної  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власності для будівництва </w:t>
      </w:r>
      <w:r>
        <w:rPr>
          <w:color w:val="000000"/>
          <w:sz w:val="28"/>
          <w:szCs w:val="28"/>
          <w:lang w:val="uk-UA" w:eastAsia="zh-CN" w:bidi="ar-SA"/>
        </w:rPr>
        <w:t>і обслуговуван-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z w:val="28"/>
          <w:szCs w:val="28"/>
          <w:lang w:val="uk-UA" w:eastAsia="zh-CN" w:bidi="ar-SA"/>
        </w:rPr>
        <w:t xml:space="preserve">ня багатоквартирного житлового будинку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на </w:t>
      </w:r>
      <w:bookmarkStart w:id="0" w:name="__DdeLink__307_1232256451"/>
      <w:r>
        <w:rPr>
          <w:szCs w:val="28"/>
          <w:lang w:val="uk-UA" w:eastAsia="zh-CN" w:bidi="ar-SA"/>
        </w:rPr>
        <w:t>пр-ті Відродження</w:t>
      </w:r>
      <w:bookmarkEnd w:id="0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, 14-Б </w:t>
      </w:r>
      <w:r>
        <w:rPr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 w:eastAsia="zh-CN" w:bidi="ar-SA"/>
        </w:rPr>
        <w:t xml:space="preserve">Розглянувши заяву </w:t>
      </w:r>
      <w:bookmarkStart w:id="1" w:name="__DdeLink__1763_827116497"/>
      <w:r>
        <w:rPr>
          <w:spacing w:val="2"/>
          <w:sz w:val="28"/>
          <w:szCs w:val="28"/>
          <w:lang w:val="uk-UA" w:eastAsia="zh-CN" w:bidi="ar-SA"/>
        </w:rPr>
        <w:t>об’єднання співвласників багатоквартирного будинку</w:t>
      </w:r>
      <w:bookmarkEnd w:id="1"/>
      <w:r>
        <w:rPr>
          <w:sz w:val="28"/>
          <w:szCs w:val="28"/>
          <w:lang w:val="uk-UA" w:eastAsia="zh-CN" w:bidi="ar-SA"/>
        </w:rPr>
        <w:t xml:space="preserve"> “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ВІДРОДЖЕННЯ 14</w:t>
      </w:r>
      <w:r>
        <w:rPr>
          <w:rFonts w:eastAsia="Times New Roman" w:cs="Times New Roman"/>
          <w:color w:val="00000A"/>
          <w:kern w:val="0"/>
          <w:sz w:val="14"/>
          <w:szCs w:val="14"/>
          <w:lang w:val="uk-UA" w:eastAsia="zh-CN" w:bidi="ar-SA"/>
        </w:rPr>
        <w:t> 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Б</w:t>
      </w:r>
      <w:r>
        <w:rPr>
          <w:color w:val="000000"/>
          <w:spacing w:val="-4"/>
          <w:sz w:val="28"/>
          <w:szCs w:val="28"/>
          <w:lang w:val="uk-UA" w:eastAsia="zh-CN" w:bidi="ar-SA"/>
        </w:rPr>
        <w:t>”</w:t>
      </w:r>
      <w:r>
        <w:rPr>
          <w:sz w:val="28"/>
          <w:szCs w:val="28"/>
          <w:lang w:val="uk-UA" w:eastAsia="zh-CN" w:bidi="ar-SA"/>
        </w:rPr>
        <w:t xml:space="preserve"> про надання дозволу на розроблення проєкту землеустрою щодо відведення в постійне користування земельної ділянки комунальної власності на </w:t>
      </w:r>
      <w:bookmarkStart w:id="2" w:name="__DdeLink__307_12322564511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пр-ті Відродження</w:t>
      </w:r>
      <w:bookmarkEnd w:id="2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, 14-Б</w:t>
      </w:r>
      <w:r>
        <w:rPr>
          <w:sz w:val="28"/>
          <w:szCs w:val="28"/>
          <w:lang w:val="uk-UA" w:eastAsia="zh-CN" w:bidi="ar-SA"/>
        </w:rPr>
        <w:t xml:space="preserve"> у м. Луцьку,</w:t>
      </w:r>
      <w:r>
        <w:rPr>
          <w:color w:val="000000"/>
          <w:sz w:val="28"/>
          <w:szCs w:val="28"/>
          <w:lang w:val="uk-UA" w:eastAsia="zh-CN" w:bidi="ar-SA"/>
        </w:rPr>
        <w:t xml:space="preserve"> орієнтовною площею 0,21 га, для будівництва </w:t>
      </w:r>
      <w:bookmarkStart w:id="3" w:name="__DdeLink__606_3013872188"/>
      <w:r>
        <w:rPr>
          <w:color w:val="000000"/>
          <w:sz w:val="28"/>
          <w:szCs w:val="28"/>
          <w:lang w:val="uk-UA" w:eastAsia="zh-CN" w:bidi="ar-SA"/>
        </w:rPr>
        <w:t xml:space="preserve">і обслуговування багатоквартирного житлового будинку </w:t>
      </w:r>
      <w:bookmarkEnd w:id="3"/>
      <w:r>
        <w:rPr>
          <w:color w:val="000000"/>
          <w:sz w:val="28"/>
          <w:szCs w:val="28"/>
          <w:lang w:val="uk-UA" w:eastAsia="zh-CN" w:bidi="ar-SA"/>
        </w:rPr>
        <w:t>та додані до неї документи</w:t>
      </w:r>
      <w:r>
        <w:rPr>
          <w:sz w:val="28"/>
          <w:szCs w:val="28"/>
          <w:lang w:val="uk-UA" w:eastAsia="zh-CN" w:bidi="ar-SA"/>
        </w:rPr>
        <w:t xml:space="preserve">, керуючись статтями </w:t>
      </w:r>
      <w:r>
        <w:rPr>
          <w:color w:val="000000"/>
          <w:sz w:val="28"/>
          <w:szCs w:val="28"/>
          <w:lang w:val="uk-UA" w:eastAsia="zh-CN" w:bidi="ar-SA"/>
        </w:rPr>
        <w:t>12, 42, 92, 123 Земельного коде</w:t>
      </w:r>
      <w:r>
        <w:rPr>
          <w:sz w:val="28"/>
          <w:szCs w:val="28"/>
          <w:lang w:val="uk-UA" w:eastAsia="zh-CN" w:bidi="ar-SA"/>
        </w:rPr>
        <w:t xml:space="preserve">ксу України, статтею 4 </w:t>
      </w:r>
      <w:bookmarkStart w:id="4" w:name="__DdeLink__3057_1915864020"/>
      <w:bookmarkStart w:id="5" w:name="__DdeLink__1744_3113295951"/>
      <w:r>
        <w:rPr>
          <w:sz w:val="28"/>
          <w:szCs w:val="28"/>
          <w:lang w:val="uk-UA" w:eastAsia="zh-CN" w:bidi="ar-SA"/>
        </w:rPr>
        <w:t>Закону України “Про об’єднання співвласників багатоквартирного будинку”</w:t>
      </w:r>
      <w:bookmarkEnd w:id="5"/>
      <w:r>
        <w:rPr>
          <w:sz w:val="28"/>
          <w:szCs w:val="28"/>
          <w:lang w:val="uk-UA" w:eastAsia="zh-CN" w:bidi="ar-SA"/>
        </w:rPr>
        <w:t>,</w:t>
      </w:r>
      <w:bookmarkEnd w:id="4"/>
      <w:r>
        <w:rPr>
          <w:sz w:val="28"/>
          <w:szCs w:val="28"/>
          <w:lang w:val="uk-UA" w:eastAsia="zh-CN" w:bidi="ar-SA"/>
        </w:rPr>
        <w:t xml:space="preserve"> статтею 26 Закону України “Про місцеве самоврядування в Україні”, </w:t>
      </w:r>
      <w:r>
        <w:rPr>
          <w:rFonts w:eastAsia="SimSu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ind w:right="-185" w:firstLine="748"/>
        <w:jc w:val="center"/>
        <w:rPr>
          <w:sz w:val="32"/>
          <w:szCs w:val="32"/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</w:r>
    </w:p>
    <w:p>
      <w:pPr>
        <w:pStyle w:val="Normal"/>
        <w:ind w:right="-185" w:hanging="0"/>
        <w:rPr/>
      </w:pPr>
      <w:r>
        <w:rPr>
          <w:sz w:val="28"/>
          <w:szCs w:val="28"/>
          <w:lang w:val="uk-UA" w:eastAsia="zh-CN" w:bidi="ar-SA"/>
        </w:rPr>
        <w:t>ВИРІШИЛА:</w:t>
      </w:r>
    </w:p>
    <w:p>
      <w:pPr>
        <w:pStyle w:val="Normal"/>
        <w:ind w:right="-185" w:firstLine="748"/>
        <w:jc w:val="center"/>
        <w:rPr>
          <w:sz w:val="32"/>
          <w:szCs w:val="32"/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 w:eastAsia="zh-CN" w:bidi="ar-SA"/>
        </w:rPr>
        <w:t xml:space="preserve">1. Надати </w:t>
      </w:r>
      <w:r>
        <w:rPr>
          <w:spacing w:val="2"/>
          <w:sz w:val="28"/>
          <w:szCs w:val="28"/>
          <w:lang w:val="uk-UA" w:eastAsia="zh-CN" w:bidi="ar-SA"/>
        </w:rPr>
        <w:t>об’єднанню співвласників багатоквартирного будинку</w:t>
      </w:r>
      <w:r>
        <w:rPr>
          <w:sz w:val="28"/>
          <w:szCs w:val="28"/>
          <w:lang w:val="uk-UA" w:eastAsia="zh-CN" w:bidi="ar-SA"/>
        </w:rPr>
        <w:t xml:space="preserve"> “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ВІДРОДЖЕННЯ 14</w:t>
      </w:r>
      <w:r>
        <w:rPr>
          <w:rFonts w:eastAsia="Times New Roman" w:cs="Times New Roman"/>
          <w:color w:val="00000A"/>
          <w:kern w:val="0"/>
          <w:sz w:val="14"/>
          <w:szCs w:val="14"/>
          <w:lang w:val="uk-UA" w:eastAsia="zh-CN" w:bidi="ar-SA"/>
        </w:rPr>
        <w:t> 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Б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” </w:t>
      </w:r>
      <w:r>
        <w:rPr>
          <w:sz w:val="28"/>
          <w:szCs w:val="28"/>
          <w:lang w:val="uk-UA" w:eastAsia="zh-CN" w:bidi="ar-SA"/>
        </w:rPr>
        <w:t>дозвіл на розроблення проєкту землеустрою щод</w:t>
      </w:r>
      <w:r>
        <w:rPr>
          <w:szCs w:val="28"/>
          <w:lang w:val="uk-UA" w:eastAsia="zh-CN" w:bidi="ar-SA"/>
        </w:rPr>
        <w:t xml:space="preserve">о відведення в постійне користування земельної ділянки комунальної власності на </w:t>
      </w:r>
      <w:bookmarkStart w:id="6" w:name="__DdeLink__307_12322564512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пр-ті Відродження</w:t>
      </w:r>
      <w:bookmarkEnd w:id="6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, 14-Б</w:t>
      </w:r>
      <w:r>
        <w:rPr>
          <w:szCs w:val="28"/>
          <w:lang w:val="uk-UA" w:eastAsia="zh-CN" w:bidi="ar-SA"/>
        </w:rPr>
        <w:t xml:space="preserve"> у м. Луцьку,</w:t>
      </w:r>
      <w:r>
        <w:rPr>
          <w:color w:val="000000"/>
          <w:szCs w:val="28"/>
          <w:lang w:val="uk-UA" w:eastAsia="zh-CN" w:bidi="ar-SA"/>
        </w:rPr>
        <w:t xml:space="preserve"> орієнтовною площею </w:t>
      </w:r>
      <w:r>
        <w:rPr>
          <w:color w:val="000000"/>
          <w:sz w:val="28"/>
          <w:szCs w:val="28"/>
          <w:lang w:val="uk-UA" w:eastAsia="zh-CN" w:bidi="ar-SA"/>
        </w:rPr>
        <w:t>0,21 га, для будівництва і обслуговування багатоквартирного житлового будинку</w:t>
      </w:r>
      <w:r>
        <w:rPr>
          <w:szCs w:val="28"/>
          <w:lang w:val="uk-UA" w:eastAsia="zh-CN" w:bidi="ar-SA"/>
        </w:rPr>
        <w:t xml:space="preserve"> за рахунок земель комунальної власності, не наданих у власність чи користування,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 w:eastAsia="zh-CN" w:bidi="ar-SA"/>
        </w:rPr>
        <w:t xml:space="preserve">2. </w:t>
      </w:r>
      <w:r>
        <w:rPr>
          <w:spacing w:val="2"/>
          <w:sz w:val="28"/>
          <w:szCs w:val="28"/>
          <w:lang w:val="uk-UA" w:eastAsia="zh-CN" w:bidi="ar-SA"/>
        </w:rPr>
        <w:t>Об’єднанню співвласників багатоквартирного будинку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 “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ВІДРОДЖЕННЯ 14</w:t>
      </w:r>
      <w:r>
        <w:rPr>
          <w:rFonts w:eastAsia="Times New Roman" w:cs="Times New Roman"/>
          <w:color w:val="00000A"/>
          <w:spacing w:val="-4"/>
          <w:kern w:val="0"/>
          <w:sz w:val="14"/>
          <w:szCs w:val="14"/>
          <w:lang w:val="uk-UA" w:eastAsia="zh-CN" w:bidi="ar-SA"/>
        </w:rPr>
        <w:t> 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Б</w:t>
      </w:r>
      <w:r>
        <w:rPr>
          <w:color w:val="000000"/>
          <w:spacing w:val="-4"/>
          <w:sz w:val="28"/>
          <w:szCs w:val="28"/>
          <w:lang w:val="uk-UA" w:eastAsia="zh-CN" w:bidi="ar-SA"/>
        </w:rPr>
        <w:t>”</w:t>
      </w:r>
      <w:r>
        <w:rPr>
          <w:szCs w:val="28"/>
          <w:lang w:val="uk-UA" w:eastAsia="zh-CN" w:bidi="ar-SA"/>
        </w:rPr>
        <w:t xml:space="preserve"> подати на затвердження розроблений проєкт землеустрою щодо відведення в постійне користування земельної ділянки комунальної власності на </w:t>
      </w:r>
      <w:bookmarkStart w:id="7" w:name="__DdeLink__307_12322564513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пр-ті Відродження</w:t>
      </w:r>
      <w:bookmarkEnd w:id="7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, 14-Б</w:t>
      </w:r>
      <w:r>
        <w:rPr>
          <w:szCs w:val="28"/>
          <w:lang w:val="uk-UA" w:eastAsia="zh-CN" w:bidi="ar-SA"/>
        </w:rPr>
        <w:t xml:space="preserve"> у м. Луцьку,</w:t>
      </w:r>
      <w:r>
        <w:rPr>
          <w:color w:val="000000"/>
          <w:szCs w:val="28"/>
          <w:lang w:val="uk-UA" w:eastAsia="zh-CN" w:bidi="ar-SA"/>
        </w:rPr>
        <w:t xml:space="preserve"> орієнтовною площею </w:t>
      </w:r>
      <w:r>
        <w:rPr>
          <w:color w:val="000000"/>
          <w:sz w:val="28"/>
          <w:szCs w:val="28"/>
          <w:lang w:val="uk-UA" w:eastAsia="zh-CN" w:bidi="ar-SA"/>
        </w:rPr>
        <w:t>0,21 га, для будівництва і обслуговування багатоквартирного житлового будинку</w:t>
      </w:r>
      <w:r>
        <w:rPr>
          <w:szCs w:val="28"/>
          <w:lang w:val="uk-UA" w:eastAsia="zh-CN" w:bidi="ar-SA"/>
        </w:rPr>
        <w:t xml:space="preserve">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 w:eastAsia="zh-CN" w:bidi="ar-SA"/>
        </w:rPr>
        <w:t xml:space="preserve">3. </w:t>
      </w:r>
      <w:r>
        <w:rPr>
          <w:rFonts w:cs="Times New Roman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  <w:tab w:val="left" w:pos="7320" w:leader="none"/>
        </w:tabs>
        <w:ind w:left="0" w:right="-185" w:hanging="0"/>
        <w:jc w:val="both"/>
        <w:rPr/>
      </w:pPr>
      <w:r>
        <w:rPr>
          <w:rFonts w:cs="Times New Roman"/>
          <w:sz w:val="28"/>
          <w:szCs w:val="28"/>
          <w:lang w:val="uk-UA" w:eastAsia="zh-CN" w:bidi="ar-SA"/>
        </w:rPr>
        <w:t>Міський голова</w:t>
        <w:tab/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widowControl/>
        <w:tabs>
          <w:tab w:val="left" w:pos="7513" w:leader="none"/>
        </w:tabs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ind w:right="-185" w:hanging="0"/>
        <w:jc w:val="both"/>
        <w:rPr/>
      </w:pPr>
      <w:r>
        <w:rPr>
          <w:rFonts w:cs="Times New Roman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1634</TotalTime>
  <Application>LibreOffice/5.4.2.2$Windows_x86 LibreOffice_project/22b09f6418e8c2d508a9eaf86b2399209b0990f4</Application>
  <Pages>2</Pages>
  <Words>261</Words>
  <Characters>1755</Characters>
  <CharactersWithSpaces>2095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2017-10-26T14:34:00Z</dcterms:created>
  <dc:creator>*</dc:creator>
  <dc:description/>
  <dc:language>uk-UA</dc:language>
  <cp:lastModifiedBy/>
  <cp:lastPrinted>2024-05-31T15:43:50Z</cp:lastPrinted>
  <dcterms:modified xsi:type="dcterms:W3CDTF">2024-09-25T11:58:58Z</dcterms:modified>
  <cp:revision>229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