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9610" cy="689610"/>
                <wp:effectExtent l="0" t="0" r="0" b="0"/>
                <wp:wrapNone/>
                <wp:docPr id="1" name="shapetype_ole_rId2"/>
                <a:graphic xmlns:a="http://schemas.openxmlformats.org/drawingml/2006/main">
                  <a:graphicData uri="http://schemas.microsoft.com/office/word/2010/wordprocessingShape">
                    <wps:wsp>
                      <wps:cNvSpPr/>
                      <wps:spPr>
                        <a:xfrm>
                          <a:off x="0" y="0"/>
                          <a:ext cx="689040" cy="6890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4.2pt;height:54.2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750303749"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 w:val="28"/>
          <w:szCs w:val="28"/>
        </w:rPr>
      </w:pPr>
      <w:r>
        <w:rPr>
          <w:sz w:val="26"/>
          <w:szCs w:val="26"/>
        </w:rPr>
        <w:t>Про</w:t>
      </w:r>
      <w:r>
        <w:rPr>
          <w:sz w:val="28"/>
          <w:szCs w:val="28"/>
        </w:rPr>
        <w:t xml:space="preserve">  </w:t>
      </w:r>
      <w:r>
        <w:rPr>
          <w:sz w:val="26"/>
          <w:szCs w:val="26"/>
        </w:rPr>
        <w:t>надання</w:t>
      </w:r>
      <w:r>
        <w:rPr>
          <w:sz w:val="24"/>
          <w:szCs w:val="24"/>
        </w:rPr>
        <w:t xml:space="preserve">   </w:t>
      </w:r>
      <w:r>
        <w:rPr>
          <w:sz w:val="26"/>
          <w:szCs w:val="26"/>
          <w:lang w:val="uk-UA"/>
        </w:rPr>
        <w:t>громадя</w:t>
      </w:r>
      <w:r>
        <w:rPr>
          <w:sz w:val="26"/>
          <w:szCs w:val="26"/>
          <w:lang w:val="en-US"/>
        </w:rPr>
        <w:t>н</w:t>
      </w:r>
      <w:r>
        <w:rPr>
          <w:rFonts w:eastAsia="Times New Roman" w:cs="Times New Roman"/>
          <w:color w:val="auto"/>
          <w:kern w:val="0"/>
          <w:sz w:val="26"/>
          <w:szCs w:val="26"/>
          <w:lang w:val="uk-UA" w:eastAsia="zh-CN" w:bidi="ar-SA"/>
        </w:rPr>
        <w:t>ину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6"/>
          <w:szCs w:val="26"/>
          <w:lang w:val="uk-UA" w:eastAsia="zh-CN" w:bidi="ar-SA"/>
        </w:rPr>
        <w:t>Міленіну В.В.</w:t>
      </w:r>
    </w:p>
    <w:p>
      <w:pPr>
        <w:pStyle w:val="Normal"/>
        <w:widowControl w:val="false"/>
        <w:tabs>
          <w:tab w:val="clear" w:pos="709"/>
          <w:tab w:val="left" w:pos="4395" w:leader="none"/>
          <w:tab w:val="left" w:pos="4678" w:leader="none"/>
          <w:tab w:val="left" w:pos="4962" w:leader="none"/>
        </w:tabs>
        <w:rPr>
          <w:sz w:val="28"/>
          <w:szCs w:val="28"/>
        </w:rPr>
      </w:pPr>
      <w:r>
        <w:rPr>
          <w:sz w:val="26"/>
          <w:szCs w:val="26"/>
        </w:rPr>
        <w:t>дозволу</w:t>
      </w:r>
      <w:r>
        <w:rPr>
          <w:sz w:val="28"/>
          <w:szCs w:val="28"/>
        </w:rPr>
        <w:t xml:space="preserve">    </w:t>
      </w:r>
      <w:r>
        <w:rPr>
          <w:sz w:val="26"/>
          <w:szCs w:val="26"/>
        </w:rPr>
        <w:t>на</w:t>
      </w:r>
      <w:r>
        <w:rPr>
          <w:sz w:val="28"/>
          <w:szCs w:val="28"/>
        </w:rPr>
        <w:t xml:space="preserve">         </w:t>
      </w:r>
      <w:r>
        <w:rPr>
          <w:sz w:val="26"/>
          <w:szCs w:val="26"/>
        </w:rPr>
        <w:t>розроблення</w:t>
      </w:r>
      <w:r>
        <w:rPr>
          <w:sz w:val="28"/>
          <w:szCs w:val="28"/>
        </w:rPr>
        <w:t xml:space="preserve"> </w:t>
      </w:r>
      <w:r>
        <w:rPr>
          <w:sz w:val="30"/>
          <w:szCs w:val="30"/>
        </w:rPr>
        <w:t xml:space="preserve">  </w:t>
      </w:r>
      <w:r>
        <w:rPr>
          <w:sz w:val="28"/>
          <w:szCs w:val="28"/>
        </w:rPr>
        <w:t xml:space="preserve">   </w:t>
      </w:r>
      <w:r>
        <w:rPr>
          <w:spacing w:val="-2"/>
          <w:sz w:val="26"/>
          <w:szCs w:val="26"/>
        </w:rPr>
        <w:t>технічної</w:t>
      </w:r>
    </w:p>
    <w:p>
      <w:pPr>
        <w:pStyle w:val="Normal"/>
        <w:widowControl w:val="false"/>
        <w:tabs>
          <w:tab w:val="clear" w:pos="709"/>
          <w:tab w:val="left" w:pos="4395" w:leader="none"/>
          <w:tab w:val="left" w:pos="4678" w:leader="none"/>
          <w:tab w:val="left" w:pos="4962" w:leader="none"/>
        </w:tabs>
        <w:rPr>
          <w:sz w:val="28"/>
          <w:szCs w:val="28"/>
        </w:rPr>
      </w:pPr>
      <w:r>
        <w:rPr>
          <w:sz w:val="26"/>
          <w:szCs w:val="26"/>
        </w:rPr>
        <w:t>докумен</w:t>
      </w:r>
      <w:r>
        <w:rPr>
          <w:spacing w:val="-10"/>
          <w:sz w:val="26"/>
          <w:szCs w:val="26"/>
        </w:rPr>
        <w:t>тації</w:t>
      </w:r>
      <w:r>
        <w:rPr>
          <w:spacing w:val="-10"/>
          <w:sz w:val="28"/>
          <w:szCs w:val="28"/>
        </w:rPr>
        <w:t xml:space="preserve">       </w:t>
      </w:r>
      <w:r>
        <w:rPr>
          <w:spacing w:val="-10"/>
          <w:sz w:val="26"/>
          <w:szCs w:val="26"/>
        </w:rPr>
        <w:t>із</w:t>
      </w:r>
      <w:r>
        <w:rPr>
          <w:spacing w:val="-10"/>
          <w:sz w:val="28"/>
          <w:szCs w:val="28"/>
        </w:rPr>
        <w:t xml:space="preserve">         </w:t>
      </w:r>
      <w:r>
        <w:rPr>
          <w:spacing w:val="-10"/>
          <w:sz w:val="26"/>
          <w:szCs w:val="26"/>
        </w:rPr>
        <w:t>землеустрою</w:t>
      </w:r>
      <w:r>
        <w:rPr>
          <w:spacing w:val="-10"/>
          <w:sz w:val="28"/>
          <w:szCs w:val="28"/>
        </w:rPr>
        <w:t xml:space="preserve">       </w:t>
      </w:r>
      <w:r>
        <w:rPr>
          <w:spacing w:val="-10"/>
          <w:sz w:val="26"/>
          <w:szCs w:val="26"/>
        </w:rPr>
        <w:t>щодо</w:t>
      </w:r>
    </w:p>
    <w:p>
      <w:pPr>
        <w:pStyle w:val="Normal"/>
        <w:widowControl w:val="false"/>
        <w:tabs>
          <w:tab w:val="clear" w:pos="709"/>
          <w:tab w:val="left" w:pos="4395" w:leader="none"/>
          <w:tab w:val="left" w:pos="4678" w:leader="none"/>
          <w:tab w:val="left" w:pos="4962" w:leader="none"/>
        </w:tabs>
        <w:rPr>
          <w:sz w:val="28"/>
          <w:szCs w:val="28"/>
        </w:rPr>
      </w:pPr>
      <w:r>
        <w:rPr>
          <w:spacing w:val="-10"/>
          <w:sz w:val="26"/>
          <w:szCs w:val="26"/>
        </w:rPr>
        <w:t>встановлення</w:t>
      </w:r>
      <w:r>
        <w:rPr>
          <w:spacing w:val="-10"/>
          <w:sz w:val="28"/>
          <w:szCs w:val="28"/>
        </w:rPr>
        <w:t xml:space="preserve">    </w:t>
      </w:r>
      <w:r>
        <w:rPr>
          <w:sz w:val="26"/>
          <w:szCs w:val="26"/>
        </w:rPr>
        <w:t>(відновлення)</w:t>
      </w:r>
      <w:r>
        <w:rPr>
          <w:sz w:val="24"/>
          <w:szCs w:val="24"/>
        </w:rPr>
        <w:t xml:space="preserve">    </w:t>
      </w:r>
      <w:r>
        <w:rPr>
          <w:sz w:val="26"/>
          <w:szCs w:val="26"/>
        </w:rPr>
        <w:t>меж   земель-</w:t>
      </w:r>
    </w:p>
    <w:p>
      <w:pPr>
        <w:pStyle w:val="Normal"/>
        <w:widowControl w:val="false"/>
        <w:tabs>
          <w:tab w:val="clear" w:pos="709"/>
          <w:tab w:val="left" w:pos="4395" w:leader="none"/>
          <w:tab w:val="left" w:pos="4678" w:leader="none"/>
          <w:tab w:val="left" w:pos="4962" w:leader="none"/>
        </w:tabs>
        <w:rPr>
          <w:sz w:val="28"/>
          <w:szCs w:val="28"/>
        </w:rPr>
      </w:pPr>
      <w:r>
        <w:rPr>
          <w:sz w:val="26"/>
          <w:szCs w:val="26"/>
        </w:rPr>
        <w:t>н</w:t>
      </w:r>
      <w:r>
        <w:rPr>
          <w:rFonts w:eastAsia="Times New Roman" w:cs="Times New Roman"/>
          <w:color w:val="auto"/>
          <w:kern w:val="0"/>
          <w:sz w:val="26"/>
          <w:szCs w:val="26"/>
          <w:lang w:val="uk-UA" w:eastAsia="zh-CN" w:bidi="ar-SA"/>
        </w:rPr>
        <w:t>ої</w:t>
      </w:r>
      <w:r>
        <w:rPr>
          <w:rFonts w:eastAsia="Times New Roman" w:cs="Times New Roman"/>
          <w:color w:val="auto"/>
          <w:kern w:val="0"/>
          <w:sz w:val="28"/>
          <w:szCs w:val="28"/>
          <w:lang w:val="uk-UA" w:eastAsia="zh-CN" w:bidi="ar-SA"/>
        </w:rPr>
        <w:t xml:space="preserve">   </w:t>
      </w:r>
      <w:r>
        <w:rPr>
          <w:spacing w:val="-6"/>
          <w:sz w:val="26"/>
          <w:szCs w:val="26"/>
        </w:rPr>
        <w:t>ділянки</w:t>
      </w:r>
      <w:r>
        <w:rPr>
          <w:spacing w:val="-6"/>
          <w:sz w:val="28"/>
          <w:szCs w:val="28"/>
        </w:rPr>
        <w:t xml:space="preserve">    </w:t>
      </w:r>
      <w:r>
        <w:rPr>
          <w:spacing w:val="-6"/>
          <w:sz w:val="26"/>
          <w:szCs w:val="26"/>
        </w:rPr>
        <w:t>в</w:t>
      </w:r>
      <w:r>
        <w:rPr>
          <w:spacing w:val="-6"/>
          <w:sz w:val="28"/>
          <w:szCs w:val="28"/>
        </w:rPr>
        <w:t xml:space="preserve">  </w:t>
      </w:r>
      <w:r>
        <w:rPr>
          <w:spacing w:val="-6"/>
          <w:sz w:val="26"/>
          <w:szCs w:val="26"/>
        </w:rPr>
        <w:t>натурі</w:t>
      </w:r>
      <w:r>
        <w:rPr>
          <w:spacing w:val="-6"/>
          <w:sz w:val="28"/>
          <w:szCs w:val="28"/>
        </w:rPr>
        <w:t xml:space="preserve">   </w:t>
      </w:r>
      <w:r>
        <w:rPr>
          <w:spacing w:val="-6"/>
          <w:sz w:val="26"/>
          <w:szCs w:val="26"/>
        </w:rPr>
        <w:t>(на    місцевості)</w:t>
      </w:r>
      <w:r>
        <w:rPr>
          <w:spacing w:val="-6"/>
          <w:sz w:val="22"/>
          <w:szCs w:val="22"/>
        </w:rPr>
        <w:t xml:space="preserve">   </w:t>
      </w:r>
      <w:r>
        <w:rPr>
          <w:spacing w:val="-6"/>
          <w:sz w:val="26"/>
          <w:szCs w:val="26"/>
        </w:rPr>
        <w:t>на</w:t>
      </w:r>
    </w:p>
    <w:p>
      <w:pPr>
        <w:pStyle w:val="Normal"/>
        <w:widowControl w:val="false"/>
        <w:tabs>
          <w:tab w:val="clear" w:pos="709"/>
          <w:tab w:val="left" w:pos="4395" w:leader="none"/>
          <w:tab w:val="left" w:pos="4678" w:leader="none"/>
          <w:tab w:val="left" w:pos="4962" w:leader="none"/>
        </w:tabs>
        <w:rPr>
          <w:sz w:val="28"/>
          <w:szCs w:val="28"/>
        </w:rPr>
      </w:pPr>
      <w:r>
        <w:rPr>
          <w:spacing w:val="-6"/>
          <w:sz w:val="26"/>
          <w:szCs w:val="26"/>
        </w:rPr>
        <w:t>земельну</w:t>
      </w:r>
      <w:r>
        <w:rPr>
          <w:spacing w:val="-6"/>
          <w:sz w:val="28"/>
          <w:szCs w:val="28"/>
        </w:rPr>
        <w:t xml:space="preserve">  </w:t>
      </w:r>
      <w:r>
        <w:rPr>
          <w:spacing w:val="-4"/>
          <w:sz w:val="26"/>
          <w:szCs w:val="26"/>
        </w:rPr>
        <w:t>частку</w:t>
      </w:r>
      <w:r>
        <w:rPr>
          <w:spacing w:val="-4"/>
          <w:sz w:val="28"/>
          <w:szCs w:val="28"/>
        </w:rPr>
        <w:t xml:space="preserve">   </w:t>
      </w:r>
      <w:r>
        <w:rPr>
          <w:spacing w:val="-4"/>
          <w:sz w:val="26"/>
          <w:szCs w:val="26"/>
        </w:rPr>
        <w:t>(пай)</w:t>
      </w:r>
      <w:r>
        <w:rPr>
          <w:spacing w:val="-4"/>
          <w:sz w:val="28"/>
          <w:szCs w:val="28"/>
        </w:rPr>
        <w:t xml:space="preserve">  </w:t>
      </w:r>
      <w:r>
        <w:rPr>
          <w:spacing w:val="-4"/>
          <w:sz w:val="26"/>
          <w:szCs w:val="26"/>
        </w:rPr>
        <w:t>№ </w:t>
      </w:r>
      <w:r>
        <w:rPr>
          <w:rFonts w:eastAsia="Times New Roman" w:cs="Times New Roman"/>
          <w:color w:val="auto"/>
          <w:spacing w:val="-4"/>
          <w:kern w:val="0"/>
          <w:sz w:val="26"/>
          <w:szCs w:val="26"/>
          <w:lang w:val="uk-UA" w:eastAsia="zh-CN" w:bidi="ar-SA"/>
        </w:rPr>
        <w:t>792</w:t>
      </w:r>
      <w:r>
        <w:rPr>
          <w:rFonts w:eastAsia="Times New Roman" w:cs="Times New Roman"/>
          <w:color w:val="auto"/>
          <w:spacing w:val="-4"/>
          <w:kern w:val="0"/>
          <w:sz w:val="24"/>
          <w:szCs w:val="24"/>
          <w:lang w:val="uk-UA" w:eastAsia="zh-CN" w:bidi="ar-SA"/>
        </w:rPr>
        <w:t xml:space="preserve">    </w:t>
      </w:r>
      <w:r>
        <w:rPr>
          <w:spacing w:val="-4"/>
          <w:sz w:val="26"/>
          <w:szCs w:val="26"/>
        </w:rPr>
        <w:t>(багаторічні</w:t>
      </w:r>
    </w:p>
    <w:p>
      <w:pPr>
        <w:pStyle w:val="Normal"/>
        <w:widowControl w:val="false"/>
        <w:tabs>
          <w:tab w:val="clear" w:pos="709"/>
          <w:tab w:val="left" w:pos="4395" w:leader="none"/>
          <w:tab w:val="left" w:pos="4678" w:leader="none"/>
          <w:tab w:val="left" w:pos="4962" w:leader="none"/>
        </w:tabs>
        <w:rPr>
          <w:sz w:val="28"/>
          <w:szCs w:val="28"/>
        </w:rPr>
      </w:pPr>
      <w:r>
        <w:rPr>
          <w:spacing w:val="-4"/>
          <w:sz w:val="26"/>
          <w:szCs w:val="26"/>
        </w:rPr>
        <w:t xml:space="preserve">насадження </w:t>
      </w:r>
      <w:r>
        <w:rPr>
          <w:rFonts w:eastAsia="Times New Roman" w:cs="Times New Roman"/>
          <w:color w:val="auto"/>
          <w:spacing w:val="-4"/>
          <w:kern w:val="0"/>
          <w:sz w:val="26"/>
          <w:szCs w:val="26"/>
          <w:lang w:val="uk-UA" w:eastAsia="zh-CN" w:bidi="ar-SA"/>
        </w:rPr>
        <w:t>—</w:t>
      </w:r>
      <w:r>
        <w:rPr>
          <w:rFonts w:eastAsia="Times New Roman" w:cs="Times New Roman"/>
          <w:color w:val="auto"/>
          <w:spacing w:val="-4"/>
          <w:kern w:val="0"/>
          <w:sz w:val="28"/>
          <w:szCs w:val="28"/>
          <w:lang w:val="uk-UA" w:eastAsia="zh-CN" w:bidi="ar-SA"/>
        </w:rPr>
        <w:t xml:space="preserve"> </w:t>
      </w:r>
      <w:r>
        <w:rPr>
          <w:sz w:val="26"/>
          <w:szCs w:val="26"/>
        </w:rPr>
        <w:t>орієнтовною</w:t>
      </w:r>
      <w:r>
        <w:rPr>
          <w:sz w:val="28"/>
          <w:szCs w:val="28"/>
        </w:rPr>
        <w:t xml:space="preserve"> </w:t>
      </w:r>
      <w:r>
        <w:rPr>
          <w:sz w:val="26"/>
          <w:szCs w:val="26"/>
        </w:rPr>
        <w:t>площ</w:t>
      </w:r>
      <w:r>
        <w:rPr>
          <w:rFonts w:eastAsia="Times New Roman" w:cs="Times New Roman"/>
          <w:color w:val="auto"/>
          <w:kern w:val="0"/>
          <w:sz w:val="26"/>
          <w:szCs w:val="26"/>
          <w:lang w:val="uk-UA" w:eastAsia="zh-CN" w:bidi="ar-SA"/>
        </w:rPr>
        <w:t>ею</w:t>
      </w:r>
      <w:r>
        <w:rPr>
          <w:sz w:val="28"/>
          <w:szCs w:val="28"/>
        </w:rPr>
        <w:t xml:space="preserve"> </w:t>
      </w:r>
      <w:r>
        <w:rPr>
          <w:sz w:val="26"/>
          <w:szCs w:val="26"/>
        </w:rPr>
        <w:t>0,</w:t>
      </w:r>
      <w:r>
        <w:rPr>
          <w:rFonts w:eastAsia="Times New Roman" w:cs="Times New Roman"/>
          <w:color w:val="auto"/>
          <w:kern w:val="0"/>
          <w:sz w:val="26"/>
          <w:szCs w:val="26"/>
          <w:lang w:val="uk-UA" w:eastAsia="zh-CN" w:bidi="ar-SA"/>
        </w:rPr>
        <w:t>62 </w:t>
      </w:r>
      <w:r>
        <w:rPr>
          <w:sz w:val="26"/>
          <w:szCs w:val="26"/>
        </w:rPr>
        <w:t>га)</w:t>
      </w:r>
    </w:p>
    <w:p>
      <w:pPr>
        <w:pStyle w:val="Normal"/>
        <w:widowControl w:val="false"/>
        <w:tabs>
          <w:tab w:val="clear" w:pos="709"/>
          <w:tab w:val="left" w:pos="4395" w:leader="none"/>
          <w:tab w:val="left" w:pos="4678" w:leader="none"/>
          <w:tab w:val="left" w:pos="4962" w:leader="none"/>
        </w:tabs>
        <w:rPr>
          <w:sz w:val="28"/>
          <w:szCs w:val="28"/>
        </w:rPr>
      </w:pPr>
      <w:r>
        <w:rPr>
          <w:sz w:val="26"/>
          <w:szCs w:val="26"/>
        </w:rPr>
        <w:t>за</w:t>
      </w:r>
      <w:r>
        <w:rPr>
          <w:sz w:val="28"/>
          <w:szCs w:val="28"/>
        </w:rPr>
        <w:t xml:space="preserve"> </w:t>
      </w:r>
      <w:r>
        <w:rPr>
          <w:spacing w:val="-4"/>
          <w:sz w:val="26"/>
          <w:szCs w:val="26"/>
        </w:rPr>
        <w:t>межами</w:t>
      </w:r>
      <w:r>
        <w:rPr>
          <w:spacing w:val="-4"/>
          <w:sz w:val="28"/>
          <w:szCs w:val="28"/>
        </w:rPr>
        <w:t xml:space="preserve"> </w:t>
      </w:r>
      <w:r>
        <w:rPr>
          <w:spacing w:val="-8"/>
          <w:sz w:val="26"/>
          <w:szCs w:val="26"/>
        </w:rPr>
        <w:t>населених пунктів</w:t>
      </w:r>
      <w:r>
        <w:rPr>
          <w:spacing w:val="-8"/>
          <w:sz w:val="28"/>
          <w:szCs w:val="28"/>
        </w:rPr>
        <w:t xml:space="preserve">  </w:t>
      </w:r>
      <w:r>
        <w:rPr>
          <w:spacing w:val="-8"/>
          <w:sz w:val="26"/>
          <w:szCs w:val="26"/>
        </w:rPr>
        <w:t>Луцької міської</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spacing w:val="-8"/>
          <w:kern w:val="0"/>
          <w:sz w:val="26"/>
          <w:szCs w:val="26"/>
          <w:lang w:val="uk-UA" w:eastAsia="zh-CN" w:bidi="ar-SA"/>
        </w:rPr>
        <w:t>терито</w:t>
      </w:r>
      <w:r>
        <w:rPr>
          <w:rFonts w:eastAsia="Times New Roman" w:cs="Times New Roman"/>
          <w:color w:val="auto"/>
          <w:kern w:val="0"/>
          <w:sz w:val="26"/>
          <w:szCs w:val="26"/>
          <w:lang w:val="uk-UA" w:eastAsia="zh-CN" w:bidi="ar-SA"/>
        </w:rPr>
        <w:t>ріаль</w:t>
      </w:r>
      <w:r>
        <w:rPr>
          <w:rFonts w:eastAsia="Times New Roman" w:cs="Times New Roman"/>
          <w:color w:val="auto"/>
          <w:spacing w:val="6"/>
          <w:kern w:val="0"/>
          <w:sz w:val="26"/>
          <w:szCs w:val="26"/>
          <w:lang w:val="uk-UA" w:eastAsia="zh-CN" w:bidi="ar-SA"/>
        </w:rPr>
        <w:t>ної</w:t>
      </w:r>
      <w:r>
        <w:rPr>
          <w:rFonts w:eastAsia="Times New Roman" w:cs="Times New Roman"/>
          <w:color w:val="auto"/>
          <w:spacing w:val="6"/>
          <w:kern w:val="0"/>
          <w:sz w:val="30"/>
          <w:szCs w:val="30"/>
          <w:lang w:val="uk-UA" w:eastAsia="zh-CN" w:bidi="ar-SA"/>
        </w:rPr>
        <w:t xml:space="preserve">     </w:t>
      </w:r>
      <w:r>
        <w:rPr>
          <w:rFonts w:eastAsia="Times New Roman" w:cs="Times New Roman"/>
          <w:color w:val="auto"/>
          <w:spacing w:val="6"/>
          <w:kern w:val="0"/>
          <w:sz w:val="26"/>
          <w:szCs w:val="26"/>
          <w:lang w:val="uk-UA" w:eastAsia="zh-CN" w:bidi="ar-SA"/>
        </w:rPr>
        <w:t>громади</w:t>
      </w:r>
      <w:r>
        <w:rPr>
          <w:rFonts w:eastAsia="Times New Roman" w:cs="Times New Roman"/>
          <w:color w:val="auto"/>
          <w:spacing w:val="6"/>
          <w:kern w:val="0"/>
          <w:sz w:val="30"/>
          <w:szCs w:val="30"/>
          <w:lang w:val="uk-UA" w:eastAsia="zh-CN" w:bidi="ar-SA"/>
        </w:rPr>
        <w:t xml:space="preserve">    </w:t>
      </w:r>
      <w:r>
        <w:rPr>
          <w:rFonts w:eastAsia="Times New Roman" w:cs="Times New Roman"/>
          <w:color w:val="auto"/>
          <w:spacing w:val="6"/>
          <w:kern w:val="0"/>
          <w:sz w:val="26"/>
          <w:szCs w:val="26"/>
          <w:lang w:val="uk-UA" w:eastAsia="zh-CN" w:bidi="ar-SA"/>
        </w:rPr>
        <w:t>(с. Милушин)</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firstLine="555"/>
        <w:jc w:val="both"/>
        <w:rPr>
          <w:sz w:val="26"/>
          <w:szCs w:val="26"/>
        </w:rPr>
      </w:pPr>
      <w:r>
        <w:rPr>
          <w:color w:val="111111"/>
          <w:spacing w:val="-6"/>
          <w:sz w:val="26"/>
          <w:szCs w:val="26"/>
        </w:rPr>
        <w:t>Розглянувши заяву громадян</w:t>
      </w:r>
      <w:r>
        <w:rPr>
          <w:rFonts w:eastAsia="Times New Roman" w:cs="Times New Roman"/>
          <w:color w:val="111111"/>
          <w:spacing w:val="-6"/>
          <w:kern w:val="0"/>
          <w:sz w:val="26"/>
          <w:szCs w:val="26"/>
          <w:lang w:val="uk-UA" w:eastAsia="zh-CN" w:bidi="ar-SA"/>
        </w:rPr>
        <w:t>ина</w:t>
      </w:r>
      <w:r>
        <w:rPr>
          <w:color w:val="111111"/>
          <w:spacing w:val="-6"/>
          <w:sz w:val="26"/>
          <w:szCs w:val="26"/>
        </w:rPr>
        <w:t xml:space="preserve"> </w:t>
      </w:r>
      <w:r>
        <w:rPr>
          <w:rFonts w:eastAsia="Times New Roman" w:cs="Times New Roman"/>
          <w:color w:val="111111"/>
          <w:spacing w:val="-6"/>
          <w:kern w:val="0"/>
          <w:sz w:val="26"/>
          <w:szCs w:val="26"/>
          <w:lang w:val="uk-UA" w:eastAsia="zh-CN" w:bidi="ar-SA"/>
        </w:rPr>
        <w:t>Міленіна Віталія Вячеславовича</w:t>
      </w:r>
      <w:r>
        <w:rPr>
          <w:color w:val="111111"/>
          <w:spacing w:val="-6"/>
          <w:sz w:val="26"/>
          <w:szCs w:val="26"/>
        </w:rPr>
        <w:t xml:space="preserve"> про надання дозволу на розроблення технічної документації із землеустрою щодо встановлення (відновлення) меж земельн</w:t>
      </w:r>
      <w:r>
        <w:rPr>
          <w:rFonts w:eastAsia="Times New Roman" w:cs="Times New Roman"/>
          <w:color w:val="111111"/>
          <w:spacing w:val="-6"/>
          <w:kern w:val="0"/>
          <w:sz w:val="26"/>
          <w:szCs w:val="26"/>
          <w:lang w:val="uk-UA" w:eastAsia="zh-CN" w:bidi="ar-SA"/>
        </w:rPr>
        <w:t>ої</w:t>
      </w:r>
      <w:r>
        <w:rPr>
          <w:color w:val="111111"/>
          <w:spacing w:val="-6"/>
          <w:sz w:val="26"/>
          <w:szCs w:val="26"/>
        </w:rPr>
        <w:t xml:space="preserve"> ділян</w:t>
      </w:r>
      <w:r>
        <w:rPr>
          <w:rFonts w:eastAsia="Times New Roman" w:cs="Times New Roman"/>
          <w:color w:val="111111"/>
          <w:spacing w:val="-6"/>
          <w:kern w:val="0"/>
          <w:sz w:val="26"/>
          <w:szCs w:val="26"/>
          <w:lang w:val="uk-UA" w:eastAsia="zh-CN" w:bidi="ar-SA"/>
        </w:rPr>
        <w:t>ки</w:t>
      </w:r>
      <w:r>
        <w:rPr>
          <w:color w:val="111111"/>
          <w:spacing w:val="-6"/>
          <w:sz w:val="26"/>
          <w:szCs w:val="26"/>
        </w:rPr>
        <w:t xml:space="preserve"> в натурі (на місцевості) на земельну частку (пай) </w:t>
      </w:r>
      <w:r>
        <w:rPr>
          <w:color w:val="111111"/>
          <w:spacing w:val="-4"/>
          <w:sz w:val="26"/>
          <w:szCs w:val="26"/>
        </w:rPr>
        <w:t>№ </w:t>
      </w:r>
      <w:r>
        <w:rPr>
          <w:rFonts w:eastAsia="Times New Roman" w:cs="Times New Roman"/>
          <w:color w:val="auto"/>
          <w:spacing w:val="-4"/>
          <w:kern w:val="0"/>
          <w:sz w:val="26"/>
          <w:szCs w:val="26"/>
          <w:lang w:val="uk-UA" w:eastAsia="zh-CN" w:bidi="ar-SA"/>
        </w:rPr>
        <w:t>792 (багаторічні насадження — орієнтовною площею 0,62 га)</w:t>
      </w:r>
      <w:r>
        <w:rPr>
          <w:color w:val="111111"/>
          <w:spacing w:val="-6"/>
          <w:sz w:val="26"/>
          <w:szCs w:val="26"/>
        </w:rPr>
        <w:t xml:space="preserve"> за </w:t>
      </w:r>
      <w:r>
        <w:rPr>
          <w:color w:val="111111"/>
          <w:spacing w:val="-4"/>
          <w:sz w:val="26"/>
          <w:szCs w:val="26"/>
        </w:rPr>
        <w:t xml:space="preserve">межами </w:t>
      </w:r>
      <w:r>
        <w:rPr>
          <w:color w:val="111111"/>
          <w:spacing w:val="-8"/>
          <w:sz w:val="26"/>
          <w:szCs w:val="26"/>
        </w:rPr>
        <w:t xml:space="preserve">населених пунктів Луцької міської </w:t>
      </w:r>
      <w:r>
        <w:rPr>
          <w:rFonts w:eastAsia="Times New Roman" w:cs="Times New Roman"/>
          <w:color w:val="auto"/>
          <w:spacing w:val="-8"/>
          <w:kern w:val="0"/>
          <w:sz w:val="26"/>
          <w:szCs w:val="26"/>
          <w:lang w:val="uk-UA" w:eastAsia="zh-CN" w:bidi="ar-SA"/>
        </w:rPr>
        <w:t>терито</w:t>
      </w:r>
      <w:r>
        <w:rPr>
          <w:rFonts w:eastAsia="Times New Roman" w:cs="Times New Roman"/>
          <w:color w:val="auto"/>
          <w:spacing w:val="-6"/>
          <w:kern w:val="0"/>
          <w:sz w:val="26"/>
          <w:szCs w:val="26"/>
          <w:lang w:val="uk-UA" w:eastAsia="zh-CN" w:bidi="ar-SA"/>
        </w:rPr>
        <w:t>ріаль</w:t>
      </w:r>
      <w:r>
        <w:rPr>
          <w:rFonts w:eastAsia="Times New Roman" w:cs="Times New Roman"/>
          <w:color w:val="auto"/>
          <w:spacing w:val="6"/>
          <w:kern w:val="0"/>
          <w:sz w:val="26"/>
          <w:szCs w:val="26"/>
          <w:lang w:val="uk-UA" w:eastAsia="zh-CN" w:bidi="ar-SA"/>
        </w:rPr>
        <w:t>ної громади (с. Милушин)</w:t>
      </w:r>
      <w:r>
        <w:rPr>
          <w:color w:val="111111"/>
          <w:spacing w:val="-6"/>
          <w:sz w:val="26"/>
          <w:szCs w:val="26"/>
        </w:rPr>
        <w:t>,</w:t>
      </w:r>
      <w:r>
        <w:rPr>
          <w:rFonts w:eastAsia="Times New Roman" w:cs="Times New Roman"/>
          <w:color w:val="auto"/>
          <w:spacing w:val="-6"/>
          <w:kern w:val="0"/>
          <w:sz w:val="26"/>
          <w:szCs w:val="26"/>
          <w:lang w:val="uk-UA" w:eastAsia="zh-CN" w:bidi="ar-SA"/>
        </w:rPr>
        <w:t xml:space="preserve"> </w:t>
      </w:r>
      <w:r>
        <w:rPr>
          <w:color w:val="000000"/>
          <w:spacing w:val="-6"/>
          <w:sz w:val="26"/>
          <w:szCs w:val="26"/>
        </w:rPr>
        <w:t>сертифікат на право на земельну частку (пай), яка перебувала у колективній власності колишнього</w:t>
      </w:r>
      <w:r>
        <w:rPr>
          <w:rFonts w:eastAsia="Times New Roman" w:cs="Times New Roman"/>
          <w:color w:val="000000"/>
          <w:spacing w:val="-6"/>
          <w:kern w:val="0"/>
          <w:sz w:val="26"/>
          <w:szCs w:val="26"/>
          <w:lang w:val="uk-UA" w:eastAsia="zh-CN" w:bidi="ar-SA"/>
        </w:rPr>
        <w:t xml:space="preserve"> </w:t>
      </w:r>
      <w:r>
        <w:rPr>
          <w:rFonts w:eastAsia="Times New Roman" w:cs="Times New Roman"/>
          <w:color w:val="000000"/>
          <w:spacing w:val="-8"/>
          <w:kern w:val="0"/>
          <w:sz w:val="26"/>
          <w:szCs w:val="26"/>
          <w:lang w:val="uk-UA" w:eastAsia="zh-CN" w:bidi="ar-SA"/>
        </w:rPr>
        <w:t>колективного сільськогосподарського підприємства</w:t>
      </w:r>
      <w:r>
        <w:rPr>
          <w:color w:val="000000"/>
          <w:spacing w:val="-6"/>
          <w:sz w:val="26"/>
          <w:szCs w:val="26"/>
        </w:rPr>
        <w:t xml:space="preserve"> «Агрофірма “Маяк”</w:t>
      </w:r>
      <w:r>
        <w:rPr>
          <w:rFonts w:eastAsia="Times New Roman" w:cs="Times New Roman"/>
          <w:color w:val="000000"/>
          <w:spacing w:val="-6"/>
          <w:kern w:val="0"/>
          <w:sz w:val="26"/>
          <w:szCs w:val="26"/>
          <w:u w:val="none"/>
          <w:lang w:val="uk-UA" w:eastAsia="zh-CN" w:bidi="ar-SA"/>
        </w:rPr>
        <w:t>»</w:t>
      </w:r>
      <w:r>
        <w:rPr>
          <w:color w:val="000000"/>
          <w:spacing w:val="-6"/>
          <w:sz w:val="26"/>
          <w:szCs w:val="26"/>
        </w:rPr>
        <w:t xml:space="preserve"> </w:t>
      </w:r>
      <w:r>
        <w:rPr>
          <w:rFonts w:eastAsia="Times New Roman" w:cs="Times New Roman"/>
          <w:color w:val="000000"/>
          <w:spacing w:val="-6"/>
          <w:kern w:val="0"/>
          <w:sz w:val="26"/>
          <w:szCs w:val="26"/>
          <w:lang w:val="uk-UA" w:eastAsia="zh-CN" w:bidi="ar-SA"/>
        </w:rPr>
        <w:t xml:space="preserve">від 15.10.1997, </w:t>
      </w:r>
      <w:r>
        <w:rPr>
          <w:color w:val="000000"/>
          <w:spacing w:val="-6"/>
          <w:sz w:val="26"/>
          <w:szCs w:val="26"/>
        </w:rPr>
        <w:t>серії ВЛ № </w:t>
      </w:r>
      <w:r>
        <w:rPr>
          <w:rFonts w:eastAsia="Times New Roman" w:cs="Times New Roman"/>
          <w:color w:val="000000"/>
          <w:spacing w:val="-6"/>
          <w:kern w:val="0"/>
          <w:sz w:val="26"/>
          <w:szCs w:val="26"/>
          <w:lang w:val="uk-UA" w:eastAsia="zh-CN" w:bidi="ar-SA"/>
        </w:rPr>
        <w:t xml:space="preserve">0225448 — виданий на підставі розпорядження голови Луцької районної державної адміністрації від 03.10.1997 № 365 та зареєстрований у Книзі реєстрації сертифікатів на право на земельну частку (пай) від </w:t>
      </w:r>
      <w:r>
        <w:rPr>
          <w:rFonts w:eastAsia="Times New Roman" w:cs="Times New Roman"/>
          <w:color w:val="auto"/>
          <w:spacing w:val="-6"/>
          <w:kern w:val="0"/>
          <w:sz w:val="26"/>
          <w:szCs w:val="26"/>
          <w:lang w:val="uk-UA" w:eastAsia="zh-CN" w:bidi="ar-SA"/>
        </w:rPr>
        <w:t>18.10.1997</w:t>
      </w:r>
      <w:r>
        <w:rPr>
          <w:rFonts w:eastAsia="Times New Roman" w:cs="Times New Roman"/>
          <w:color w:val="000000"/>
          <w:spacing w:val="-6"/>
          <w:kern w:val="0"/>
          <w:sz w:val="26"/>
          <w:szCs w:val="26"/>
          <w:lang w:val="uk-UA" w:eastAsia="zh-CN" w:bidi="ar-SA"/>
        </w:rPr>
        <w:t xml:space="preserve"> № 118, </w:t>
      </w:r>
      <w:r>
        <w:rPr>
          <w:rFonts w:eastAsia="Times New Roman" w:cs="Times New Roman"/>
          <w:strike w:val="false"/>
          <w:dstrike w:val="false"/>
          <w:color w:val="000000"/>
          <w:spacing w:val="-6"/>
          <w:kern w:val="0"/>
          <w:sz w:val="26"/>
          <w:szCs w:val="26"/>
          <w:lang w:val="uk-UA" w:eastAsia="zh-CN" w:bidi="ar-SA"/>
        </w:rPr>
        <w:t>враховуючи Державний акт на право приватної власності на землю від 15.10.2002                                       серії І</w:t>
      </w:r>
      <w:r>
        <w:rPr>
          <w:rFonts w:eastAsia="Times New Roman" w:cs="Times New Roman"/>
          <w:strike w:val="false"/>
          <w:dstrike w:val="false"/>
          <w:color w:val="000000"/>
          <w:spacing w:val="-6"/>
          <w:kern w:val="0"/>
          <w:sz w:val="26"/>
          <w:szCs w:val="26"/>
          <w:lang w:val="en-US" w:eastAsia="zh-CN" w:bidi="ar-SA"/>
        </w:rPr>
        <w:t>V-</w:t>
      </w:r>
      <w:r>
        <w:rPr>
          <w:rFonts w:eastAsia="Times New Roman" w:cs="Times New Roman"/>
          <w:strike w:val="false"/>
          <w:dstrike w:val="false"/>
          <w:color w:val="000000"/>
          <w:spacing w:val="-6"/>
          <w:kern w:val="0"/>
          <w:sz w:val="26"/>
          <w:szCs w:val="26"/>
          <w:lang w:val="uk-UA" w:eastAsia="zh-CN" w:bidi="ar-SA"/>
        </w:rPr>
        <w:t>ВЛ № 021896 виданий на підставі рішення Маяківської сільської ради від 26.12.2001 № 16/20 зареєстрований в Книзі записів державних актів на право приватної власності на землю за № 614 на земельні ділянки № 208 (рілля), № 234 (сіножаті),</w:t>
      </w:r>
      <w:r>
        <w:rPr>
          <w:rFonts w:eastAsia="Times New Roman" w:cs="Times New Roman"/>
          <w:color w:val="000000"/>
          <w:spacing w:val="-6"/>
          <w:kern w:val="0"/>
          <w:sz w:val="26"/>
          <w:szCs w:val="26"/>
          <w:lang w:val="uk-UA" w:eastAsia="zh-CN" w:bidi="ar-SA"/>
        </w:rPr>
        <w:t xml:space="preserve"> розпорядження голови Луцької районної державної адміністрації від </w:t>
      </w:r>
      <w:r>
        <w:rPr>
          <w:rFonts w:eastAsia="Times New Roman" w:cs="Times New Roman"/>
          <w:b w:val="false"/>
          <w:i w:val="false"/>
          <w:caps w:val="false"/>
          <w:smallCaps w:val="false"/>
          <w:color w:val="000000"/>
          <w:spacing w:val="0"/>
          <w:kern w:val="0"/>
          <w:sz w:val="28"/>
          <w:szCs w:val="28"/>
          <w:u w:val="none"/>
          <w:lang w:val="uk-UA" w:eastAsia="ar-SA" w:bidi="ar-SA"/>
        </w:rPr>
        <w:t>04.07.2000                     № 274</w:t>
      </w:r>
      <w:r>
        <w:rPr>
          <w:rFonts w:eastAsia="Times New Roman" w:cs="Times New Roman"/>
          <w:color w:val="000000"/>
          <w:spacing w:val="-6"/>
          <w:kern w:val="0"/>
          <w:sz w:val="28"/>
          <w:szCs w:val="28"/>
          <w:u w:val="none"/>
          <w:lang w:val="uk-UA" w:eastAsia="zh-CN" w:bidi="ar-SA"/>
        </w:rPr>
        <w:t>,</w:t>
      </w:r>
      <w:r>
        <w:rPr>
          <w:rFonts w:eastAsia="Times New Roman" w:cs="Times New Roman"/>
          <w:color w:val="000000"/>
          <w:spacing w:val="-6"/>
          <w:kern w:val="0"/>
          <w:sz w:val="26"/>
          <w:szCs w:val="26"/>
          <w:lang w:val="uk-UA" w:eastAsia="zh-CN" w:bidi="ar-SA"/>
        </w:rPr>
        <w:t xml:space="preserve"> «Про уточнення грошової оцінки сільськогосподарських угідь земель колективної власності, вартості та розміру земельної частки </w:t>
      </w:r>
      <w:r>
        <w:rPr>
          <w:rFonts w:eastAsia="Times New Roman" w:cs="Times New Roman"/>
          <w:color w:val="000000"/>
          <w:spacing w:val="-6"/>
          <w:kern w:val="0"/>
          <w:sz w:val="26"/>
          <w:szCs w:val="26"/>
          <w:lang w:val="en-US" w:eastAsia="zh-CN" w:bidi="ar-SA"/>
        </w:rPr>
        <w:t>(</w:t>
      </w:r>
      <w:r>
        <w:rPr>
          <w:rFonts w:eastAsia="Times New Roman" w:cs="Times New Roman"/>
          <w:color w:val="000000"/>
          <w:spacing w:val="-6"/>
          <w:kern w:val="0"/>
          <w:sz w:val="26"/>
          <w:szCs w:val="26"/>
          <w:lang w:val="uk-UA" w:eastAsia="zh-CN" w:bidi="ar-SA"/>
        </w:rPr>
        <w:t>паю</w:t>
      </w:r>
      <w:r>
        <w:rPr>
          <w:rFonts w:eastAsia="Times New Roman" w:cs="Times New Roman"/>
          <w:color w:val="000000"/>
          <w:spacing w:val="-6"/>
          <w:kern w:val="0"/>
          <w:sz w:val="26"/>
          <w:szCs w:val="26"/>
          <w:lang w:val="en-US" w:eastAsia="zh-CN" w:bidi="ar-SA"/>
        </w:rPr>
        <w:t>)</w:t>
      </w:r>
      <w:r>
        <w:rPr>
          <w:rFonts w:eastAsia="Times New Roman" w:cs="Times New Roman"/>
          <w:color w:val="000000"/>
          <w:spacing w:val="-6"/>
          <w:kern w:val="0"/>
          <w:sz w:val="26"/>
          <w:szCs w:val="26"/>
          <w:lang w:val="uk-UA" w:eastAsia="zh-CN" w:bidi="ar-SA"/>
        </w:rPr>
        <w:t xml:space="preserve"> в колишньому </w:t>
      </w:r>
      <w:r>
        <w:rPr>
          <w:rFonts w:eastAsia="Times New Roman" w:cs="Times New Roman"/>
          <w:color w:val="auto"/>
          <w:spacing w:val="-6"/>
          <w:kern w:val="0"/>
          <w:sz w:val="26"/>
          <w:szCs w:val="26"/>
          <w:lang w:val="uk-UA" w:eastAsia="zh-CN" w:bidi="ar-SA"/>
        </w:rPr>
        <w:t>колективному сільськогосподарському підприємстві</w:t>
      </w:r>
      <w:r>
        <w:rPr>
          <w:rFonts w:eastAsia="Times New Roman" w:cs="Times New Roman"/>
          <w:color w:val="000000"/>
          <w:spacing w:val="-6"/>
          <w:kern w:val="0"/>
          <w:sz w:val="26"/>
          <w:szCs w:val="26"/>
          <w:lang w:val="uk-UA" w:eastAsia="zh-CN" w:bidi="ar-SA"/>
        </w:rPr>
        <w:t xml:space="preserve"> «Агрофірма “Маяк”</w:t>
      </w:r>
      <w:r>
        <w:rPr>
          <w:rFonts w:eastAsia="Times New Roman" w:cs="Times New Roman"/>
          <w:color w:val="auto"/>
          <w:spacing w:val="-6"/>
          <w:kern w:val="0"/>
          <w:sz w:val="26"/>
          <w:szCs w:val="26"/>
          <w:u w:val="none"/>
          <w:lang w:val="uk-UA" w:eastAsia="zh-CN" w:bidi="ar-SA"/>
        </w:rPr>
        <w:t>»</w:t>
      </w:r>
      <w:r>
        <w:rPr>
          <w:rFonts w:eastAsia="Times New Roman" w:cs="Times New Roman"/>
          <w:color w:val="000000"/>
          <w:spacing w:val="-6"/>
          <w:kern w:val="0"/>
          <w:sz w:val="26"/>
          <w:szCs w:val="26"/>
          <w:lang w:val="uk-UA" w:eastAsia="zh-CN" w:bidi="ar-SA"/>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6"/>
          <w:szCs w:val="26"/>
          <w:lang w:val="uk-UA" w:eastAsia="zh-CN" w:bidi="ar-SA"/>
        </w:rPr>
        <w:t>колективного сільськогосподарського підприємства</w:t>
      </w:r>
      <w:r>
        <w:rPr>
          <w:rFonts w:eastAsia="Times New Roman" w:cs="Times New Roman"/>
          <w:color w:val="000000"/>
          <w:spacing w:val="-6"/>
          <w:kern w:val="0"/>
          <w:sz w:val="26"/>
          <w:szCs w:val="26"/>
          <w:lang w:val="uk-UA" w:eastAsia="zh-CN" w:bidi="ar-SA"/>
        </w:rPr>
        <w:t xml:space="preserve"> «Агрофірма “Маяк”», рішення Маяківської сільської ради Луцького району Волинської області від 26.12.2001 № 16/20 «Про передачу земельних часток </w:t>
      </w:r>
      <w:r>
        <w:rPr>
          <w:rFonts w:eastAsia="Times New Roman" w:cs="Times New Roman"/>
          <w:color w:val="000000"/>
          <w:spacing w:val="-6"/>
          <w:kern w:val="0"/>
          <w:sz w:val="26"/>
          <w:szCs w:val="26"/>
          <w:lang w:val="en-US" w:eastAsia="zh-CN" w:bidi="ar-SA"/>
        </w:rPr>
        <w:t>(</w:t>
      </w:r>
      <w:r>
        <w:rPr>
          <w:rFonts w:eastAsia="Times New Roman" w:cs="Times New Roman"/>
          <w:i w:val="false"/>
          <w:iCs w:val="false"/>
          <w:color w:val="000000"/>
          <w:spacing w:val="-6"/>
          <w:kern w:val="0"/>
          <w:sz w:val="26"/>
          <w:szCs w:val="26"/>
          <w:lang w:val="uk-UA" w:eastAsia="zh-CN" w:bidi="ar-SA"/>
        </w:rPr>
        <w:t>паїв</w:t>
      </w:r>
      <w:r>
        <w:rPr>
          <w:rFonts w:eastAsia="Times New Roman" w:cs="Times New Roman"/>
          <w:i w:val="false"/>
          <w:iCs w:val="false"/>
          <w:color w:val="000000"/>
          <w:spacing w:val="-6"/>
          <w:kern w:val="0"/>
          <w:sz w:val="26"/>
          <w:szCs w:val="26"/>
          <w:lang w:val="en-US" w:eastAsia="zh-CN" w:bidi="ar-SA"/>
        </w:rPr>
        <w:t>)</w:t>
      </w:r>
      <w:r>
        <w:rPr>
          <w:rFonts w:eastAsia="Times New Roman" w:cs="Times New Roman"/>
          <w:i w:val="false"/>
          <w:iCs w:val="false"/>
          <w:color w:val="000000"/>
          <w:spacing w:val="-6"/>
          <w:kern w:val="0"/>
          <w:sz w:val="26"/>
          <w:szCs w:val="26"/>
          <w:lang w:val="uk-UA" w:eastAsia="zh-CN" w:bidi="ar-SA"/>
        </w:rPr>
        <w:t xml:space="preserve"> в натурі та видачу державних актів на право приватної власності на землю</w:t>
      </w:r>
      <w:r>
        <w:rPr>
          <w:rFonts w:eastAsia="Times New Roman" w:cs="Times New Roman"/>
          <w:color w:val="000000"/>
          <w:spacing w:val="-6"/>
          <w:kern w:val="0"/>
          <w:sz w:val="26"/>
          <w:szCs w:val="26"/>
          <w:lang w:val="uk-UA" w:eastAsia="zh-CN" w:bidi="ar-SA"/>
        </w:rPr>
        <w:t>»,</w:t>
      </w:r>
      <w:r>
        <w:rPr>
          <w:color w:val="111111"/>
          <w:spacing w:val="-6"/>
          <w:sz w:val="26"/>
          <w:szCs w:val="26"/>
        </w:rPr>
        <w:t xml:space="preserve"> </w:t>
      </w:r>
      <w:r>
        <w:rPr>
          <w:color w:val="000000"/>
          <w:spacing w:val="-6"/>
          <w:sz w:val="26"/>
          <w:szCs w:val="26"/>
        </w:rPr>
        <w:t xml:space="preserve">довідку старости Княгининівського старостинського округу від </w:t>
      </w:r>
      <w:r>
        <w:rPr>
          <w:rFonts w:eastAsia="Times New Roman" w:cs="Times New Roman"/>
          <w:color w:val="000000"/>
          <w:spacing w:val="-6"/>
          <w:kern w:val="0"/>
          <w:sz w:val="26"/>
          <w:szCs w:val="26"/>
          <w:lang w:val="uk-UA" w:eastAsia="zh-CN" w:bidi="ar-SA"/>
        </w:rPr>
        <w:t>05.09.2024</w:t>
      </w:r>
      <w:r>
        <w:rPr>
          <w:color w:val="000000"/>
          <w:spacing w:val="-6"/>
          <w:sz w:val="26"/>
          <w:szCs w:val="26"/>
        </w:rPr>
        <w:t xml:space="preserve"> № 38-1</w:t>
      </w:r>
      <w:r>
        <w:rPr>
          <w:rFonts w:eastAsia="Times New Roman" w:cs="Times New Roman"/>
          <w:color w:val="000000"/>
          <w:spacing w:val="-6"/>
          <w:kern w:val="0"/>
          <w:sz w:val="26"/>
          <w:szCs w:val="26"/>
          <w:lang w:val="uk-UA" w:eastAsia="zh-CN" w:bidi="ar-SA"/>
        </w:rPr>
        <w:t>6</w:t>
      </w:r>
      <w:r>
        <w:rPr>
          <w:color w:val="000000"/>
          <w:spacing w:val="-6"/>
          <w:sz w:val="26"/>
          <w:szCs w:val="26"/>
        </w:rPr>
        <w:t>/</w:t>
      </w:r>
      <w:r>
        <w:rPr>
          <w:rFonts w:eastAsia="Times New Roman" w:cs="Times New Roman"/>
          <w:color w:val="000000"/>
          <w:spacing w:val="-6"/>
          <w:kern w:val="0"/>
          <w:sz w:val="26"/>
          <w:szCs w:val="26"/>
          <w:lang w:val="uk-UA" w:eastAsia="zh-CN" w:bidi="ar-SA"/>
        </w:rPr>
        <w:t>201</w:t>
      </w:r>
      <w:r>
        <w:rPr>
          <w:color w:val="000000"/>
          <w:spacing w:val="-6"/>
          <w:sz w:val="26"/>
          <w:szCs w:val="26"/>
        </w:rPr>
        <w:t xml:space="preserve">/2024, </w:t>
      </w:r>
      <w:r>
        <w:rPr>
          <w:color w:val="111111"/>
          <w:spacing w:val="-6"/>
          <w:sz w:val="26"/>
          <w:szCs w:val="26"/>
        </w:rPr>
        <w:t xml:space="preserve">керуючись статтями </w:t>
      </w:r>
      <w:r>
        <w:rPr>
          <w:color w:val="111111"/>
          <w:spacing w:val="-6"/>
          <w:kern w:val="2"/>
          <w:sz w:val="26"/>
          <w:szCs w:val="26"/>
          <w:highlight w:val="white"/>
          <w:shd w:fill="FFFFFF" w:val="clear"/>
        </w:rPr>
        <w:t>12, 22, 25, 79-1, 81, 96, 118,</w:t>
      </w:r>
      <w:r>
        <w:rPr>
          <w:color w:val="111111"/>
          <w:spacing w:val="-6"/>
          <w:sz w:val="26"/>
          <w:szCs w:val="26"/>
        </w:rPr>
        <w:t xml:space="preserve"> пунктами 16, 17, 24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sz w:val="26"/>
          <w:szCs w:val="26"/>
          <w:lang w:eastAsia="uk-UA"/>
        </w:rPr>
        <w:t xml:space="preserve">остановою Верховної Ради України від 17.07.2020 № 807-ІХ «Про утворення та ліквідацію районів», </w:t>
      </w:r>
      <w:r>
        <w:rPr>
          <w:color w:val="000000"/>
          <w:spacing w:val="-6"/>
          <w:kern w:val="2"/>
          <w:sz w:val="26"/>
          <w:szCs w:val="26"/>
          <w:shd w:fill="FFFFFF" w:val="clear"/>
        </w:rPr>
        <w:t>розпорядженням Кабінету Міністрів України від 12.</w:t>
      </w:r>
      <w:r>
        <w:rPr>
          <w:color w:val="000000"/>
          <w:spacing w:val="-6"/>
          <w:kern w:val="2"/>
          <w:sz w:val="26"/>
          <w:szCs w:val="26"/>
          <w:shd w:fill="FFFFFF" w:val="clear"/>
          <w:lang w:val="en-US"/>
        </w:rPr>
        <w:t>06.</w:t>
      </w:r>
      <w:r>
        <w:rPr>
          <w:color w:val="000000"/>
          <w:spacing w:val="-6"/>
          <w:kern w:val="2"/>
          <w:sz w:val="26"/>
          <w:szCs w:val="26"/>
          <w:shd w:fill="FFFFFF" w:val="clear"/>
        </w:rPr>
        <w:t xml:space="preserve">2020 № 708-р </w:t>
      </w:r>
      <w:r>
        <w:rPr>
          <w:color w:val="000000"/>
          <w:spacing w:val="-6"/>
          <w:kern w:val="2"/>
          <w:sz w:val="26"/>
          <w:szCs w:val="26"/>
          <w:highlight w:val="white"/>
          <w:shd w:fill="FFFFFF" w:val="clear"/>
        </w:rPr>
        <w:t>«</w:t>
      </w:r>
      <w:r>
        <w:rPr>
          <w:color w:val="111111"/>
          <w:spacing w:val="-6"/>
          <w:sz w:val="26"/>
          <w:szCs w:val="26"/>
        </w:rPr>
        <w:t>Про визначення адміністративних центрів та затвердження територій територіальних громад Волинської області</w:t>
      </w:r>
      <w:r>
        <w:rPr>
          <w:color w:val="000000"/>
          <w:spacing w:val="-6"/>
          <w:kern w:val="2"/>
          <w:sz w:val="26"/>
          <w:szCs w:val="26"/>
          <w:highlight w:val="white"/>
          <w:shd w:fill="FFFFFF" w:val="clear"/>
        </w:rPr>
        <w:t>»</w:t>
      </w:r>
      <w:r>
        <w:rPr>
          <w:color w:val="000000"/>
          <w:spacing w:val="-6"/>
          <w:kern w:val="2"/>
          <w:sz w:val="26"/>
          <w:szCs w:val="26"/>
          <w:shd w:fill="FFFFFF" w:val="clear"/>
        </w:rPr>
        <w:t xml:space="preserve">, </w:t>
      </w:r>
      <w:r>
        <w:rPr>
          <w:color w:val="111111"/>
          <w:spacing w:val="-6"/>
          <w:sz w:val="26"/>
          <w:szCs w:val="26"/>
        </w:rPr>
        <w:t>рішенням Луцької міської ради від 17.12.2020 № 1/20 «Про реорганізацію сільських рад шляхом приєднання до Луцької міської ради»</w:t>
      </w:r>
      <w:r>
        <w:rPr>
          <w:color w:val="000000"/>
          <w:spacing w:val="-6"/>
          <w:sz w:val="26"/>
          <w:szCs w:val="26"/>
          <w:lang w:eastAsia="uk-UA"/>
        </w:rPr>
        <w:t>, статтями 26, 59 та пунктом 6</w:t>
      </w:r>
      <w:r>
        <w:rPr>
          <w:color w:val="000000"/>
          <w:spacing w:val="-6"/>
          <w:sz w:val="26"/>
          <w:szCs w:val="26"/>
          <w:vertAlign w:val="superscript"/>
          <w:lang w:eastAsia="uk-UA"/>
        </w:rPr>
        <w:t>-1</w:t>
      </w:r>
      <w:r>
        <w:rPr>
          <w:color w:val="000000"/>
          <w:spacing w:val="-6"/>
          <w:sz w:val="26"/>
          <w:szCs w:val="26"/>
          <w:lang w:eastAsia="uk-UA"/>
        </w:rPr>
        <w:t xml:space="preserve"> розділу </w:t>
      </w:r>
      <w:r>
        <w:rPr>
          <w:color w:val="000000"/>
          <w:spacing w:val="-6"/>
          <w:sz w:val="26"/>
          <w:szCs w:val="26"/>
          <w:lang w:val="en-US" w:eastAsia="uk-UA"/>
        </w:rPr>
        <w:t>V</w:t>
      </w:r>
      <w:r>
        <w:rPr>
          <w:color w:val="000000"/>
          <w:spacing w:val="-6"/>
          <w:sz w:val="26"/>
          <w:szCs w:val="26"/>
          <w:lang w:eastAsia="uk-UA"/>
        </w:rPr>
        <w:t xml:space="preserve"> Прикінцевих та перехідних положень Закону України </w:t>
      </w:r>
      <w:r>
        <w:rPr>
          <w:color w:val="000000"/>
          <w:spacing w:val="-6"/>
          <w:kern w:val="2"/>
          <w:sz w:val="26"/>
          <w:szCs w:val="26"/>
          <w:highlight w:val="white"/>
          <w:shd w:fill="FFFFFF" w:val="clear"/>
          <w:lang w:eastAsia="uk-UA"/>
        </w:rPr>
        <w:t>«</w:t>
      </w:r>
      <w:r>
        <w:rPr>
          <w:color w:val="000000"/>
          <w:spacing w:val="-6"/>
          <w:sz w:val="26"/>
          <w:szCs w:val="26"/>
          <w:lang w:eastAsia="uk-UA"/>
        </w:rPr>
        <w:t>Про місцеве самоврядування в Україні</w:t>
      </w:r>
      <w:r>
        <w:rPr>
          <w:color w:val="000000"/>
          <w:spacing w:val="-6"/>
          <w:kern w:val="2"/>
          <w:sz w:val="26"/>
          <w:szCs w:val="26"/>
          <w:highlight w:val="white"/>
          <w:shd w:fill="FFFFFF" w:val="clear"/>
          <w:lang w:eastAsia="uk-UA"/>
        </w:rPr>
        <w:t>»</w:t>
      </w:r>
      <w:r>
        <w:rPr>
          <w:color w:val="111111"/>
          <w:spacing w:val="-6"/>
          <w:sz w:val="26"/>
          <w:szCs w:val="26"/>
        </w:rPr>
        <w:t>, міська рада</w:t>
      </w:r>
    </w:p>
    <w:p>
      <w:pPr>
        <w:pStyle w:val="Normal"/>
        <w:jc w:val="both"/>
        <w:rPr>
          <w:sz w:val="26"/>
          <w:szCs w:val="26"/>
        </w:rPr>
      </w:pPr>
      <w:r>
        <w:rPr>
          <w:sz w:val="26"/>
          <w:szCs w:val="26"/>
        </w:rPr>
      </w:r>
    </w:p>
    <w:p>
      <w:pPr>
        <w:pStyle w:val="Normal"/>
        <w:jc w:val="both"/>
        <w:rPr>
          <w:sz w:val="26"/>
          <w:szCs w:val="26"/>
        </w:rPr>
      </w:pPr>
      <w:r>
        <w:rPr>
          <w:sz w:val="26"/>
          <w:szCs w:val="26"/>
        </w:rPr>
        <w:t>ВИРІШИЛА:</w:t>
      </w:r>
    </w:p>
    <w:p>
      <w:pPr>
        <w:pStyle w:val="Normal"/>
        <w:jc w:val="both"/>
        <w:rPr>
          <w:sz w:val="12"/>
          <w:szCs w:val="10"/>
        </w:rPr>
      </w:pPr>
      <w:r>
        <w:rPr>
          <w:sz w:val="12"/>
          <w:szCs w:val="10"/>
        </w:rPr>
      </w:r>
    </w:p>
    <w:p>
      <w:pPr>
        <w:pStyle w:val="Normal"/>
        <w:widowControl/>
        <w:suppressAutoHyphens w:val="true"/>
        <w:bidi w:val="0"/>
        <w:spacing w:before="0" w:after="0"/>
        <w:ind w:left="0" w:right="0" w:firstLine="567"/>
        <w:jc w:val="both"/>
        <w:rPr>
          <w:sz w:val="26"/>
          <w:szCs w:val="26"/>
        </w:rPr>
      </w:pPr>
      <w:r>
        <w:rPr>
          <w:spacing w:val="-8"/>
          <w:sz w:val="26"/>
          <w:szCs w:val="26"/>
        </w:rPr>
        <w:t>1. Надати громадян</w:t>
      </w:r>
      <w:r>
        <w:rPr>
          <w:rFonts w:eastAsia="Times New Roman" w:cs="Times New Roman"/>
          <w:color w:val="auto"/>
          <w:spacing w:val="-8"/>
          <w:kern w:val="0"/>
          <w:sz w:val="26"/>
          <w:szCs w:val="26"/>
          <w:lang w:val="uk-UA" w:eastAsia="zh-CN" w:bidi="ar-SA"/>
        </w:rPr>
        <w:t>ину</w:t>
      </w:r>
      <w:r>
        <w:rPr>
          <w:spacing w:val="-8"/>
          <w:sz w:val="26"/>
          <w:szCs w:val="26"/>
        </w:rPr>
        <w:t xml:space="preserve"> </w:t>
      </w:r>
      <w:r>
        <w:rPr>
          <w:rFonts w:eastAsia="Times New Roman" w:cs="Times New Roman"/>
          <w:color w:val="auto"/>
          <w:spacing w:val="-8"/>
          <w:kern w:val="0"/>
          <w:sz w:val="26"/>
          <w:szCs w:val="26"/>
          <w:lang w:val="uk-UA" w:eastAsia="zh-CN" w:bidi="ar-SA"/>
        </w:rPr>
        <w:t>Міленіну Віталію Вячеславовичу</w:t>
      </w:r>
      <w:r>
        <w:rPr>
          <w:spacing w:val="-8"/>
          <w:sz w:val="26"/>
          <w:szCs w:val="26"/>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6"/>
          <w:szCs w:val="26"/>
          <w:lang w:val="uk-UA" w:eastAsia="zh-CN" w:bidi="ar-SA"/>
        </w:rPr>
        <w:t>ої</w:t>
      </w:r>
      <w:r>
        <w:rPr>
          <w:spacing w:val="-8"/>
          <w:sz w:val="26"/>
          <w:szCs w:val="26"/>
        </w:rPr>
        <w:t xml:space="preserve"> ділян</w:t>
      </w:r>
      <w:r>
        <w:rPr>
          <w:rFonts w:eastAsia="Times New Roman" w:cs="Times New Roman"/>
          <w:color w:val="auto"/>
          <w:spacing w:val="-8"/>
          <w:kern w:val="0"/>
          <w:sz w:val="26"/>
          <w:szCs w:val="26"/>
          <w:lang w:val="uk-UA" w:eastAsia="zh-CN" w:bidi="ar-SA"/>
        </w:rPr>
        <w:t>ки</w:t>
      </w:r>
      <w:r>
        <w:rPr>
          <w:spacing w:val="-8"/>
          <w:sz w:val="26"/>
          <w:szCs w:val="26"/>
        </w:rPr>
        <w:t xml:space="preserve"> в натурі (на місцевості) на земельну частку (пай) № </w:t>
      </w:r>
      <w:r>
        <w:rPr>
          <w:rFonts w:eastAsia="Times New Roman" w:cs="Times New Roman"/>
          <w:color w:val="auto"/>
          <w:spacing w:val="-8"/>
          <w:kern w:val="0"/>
          <w:sz w:val="26"/>
          <w:szCs w:val="26"/>
          <w:lang w:val="uk-UA" w:eastAsia="zh-CN" w:bidi="ar-SA"/>
        </w:rPr>
        <w:t>792 (багаторічні насадження),</w:t>
      </w:r>
      <w:r>
        <w:rPr>
          <w:spacing w:val="-8"/>
          <w:sz w:val="26"/>
          <w:szCs w:val="26"/>
        </w:rPr>
        <w:t xml:space="preserve"> відповідно до сертифіката на право на земельну частку (пай), яка перебувала у колективній власності колишнього </w:t>
      </w:r>
      <w:r>
        <w:rPr>
          <w:rFonts w:eastAsia="Times New Roman" w:cs="Times New Roman"/>
          <w:color w:val="auto"/>
          <w:spacing w:val="-6"/>
          <w:kern w:val="0"/>
          <w:sz w:val="26"/>
          <w:szCs w:val="26"/>
          <w:lang w:val="uk-UA" w:eastAsia="zh-CN" w:bidi="ar-SA"/>
        </w:rPr>
        <w:t xml:space="preserve">колективного сільськогосподарського підприємства </w:t>
      </w:r>
      <w:r>
        <w:rPr>
          <w:spacing w:val="-8"/>
          <w:sz w:val="26"/>
          <w:szCs w:val="26"/>
        </w:rPr>
        <w:t>«Агрофірма “Маяк”</w:t>
      </w:r>
      <w:r>
        <w:rPr>
          <w:rFonts w:eastAsia="Times New Roman" w:cs="Times New Roman"/>
          <w:color w:val="auto"/>
          <w:spacing w:val="-8"/>
          <w:kern w:val="0"/>
          <w:sz w:val="26"/>
          <w:szCs w:val="26"/>
          <w:u w:val="none"/>
          <w:lang w:val="uk-UA" w:eastAsia="zh-CN" w:bidi="ar-SA"/>
        </w:rPr>
        <w:t>»</w:t>
      </w:r>
      <w:r>
        <w:rPr>
          <w:rFonts w:eastAsia="Times New Roman" w:cs="Times New Roman"/>
          <w:color w:val="000000"/>
          <w:spacing w:val="-6"/>
          <w:kern w:val="0"/>
          <w:sz w:val="26"/>
          <w:szCs w:val="26"/>
          <w:u w:val="none"/>
          <w:lang w:val="uk-UA" w:eastAsia="zh-CN" w:bidi="ar-SA"/>
        </w:rPr>
        <w:t xml:space="preserve"> від 15.10.1997, серії ВЛ № 0225448 — виданого на підставі розпорядження голови Луцької районної державної адміністрації</w:t>
      </w:r>
      <w:r>
        <w:rPr>
          <w:rFonts w:eastAsia="Times New Roman" w:cs="Times New Roman"/>
          <w:b w:val="false"/>
          <w:i w:val="false"/>
          <w:caps w:val="false"/>
          <w:smallCaps w:val="false"/>
          <w:color w:val="000000"/>
          <w:spacing w:val="0"/>
          <w:kern w:val="0"/>
          <w:sz w:val="26"/>
          <w:szCs w:val="26"/>
          <w:u w:val="none"/>
          <w:lang w:val="uk-UA" w:eastAsia="ar-SA" w:bidi="ar-SA"/>
        </w:rPr>
        <w:t xml:space="preserve"> від 03.10.1997 № 365</w:t>
      </w:r>
      <w:r>
        <w:rPr>
          <w:rFonts w:eastAsia="Times New Roman" w:cs="Times New Roman"/>
          <w:color w:val="000000"/>
          <w:spacing w:val="-6"/>
          <w:kern w:val="0"/>
          <w:sz w:val="26"/>
          <w:szCs w:val="26"/>
          <w:u w:val="none"/>
          <w:lang w:val="uk-UA" w:eastAsia="zh-CN" w:bidi="ar-SA"/>
        </w:rPr>
        <w:t xml:space="preserve">, </w:t>
      </w:r>
      <w:r>
        <w:rPr>
          <w:rFonts w:eastAsia="Times New Roman" w:cs="Times New Roman"/>
          <w:color w:val="111111"/>
          <w:spacing w:val="-6"/>
          <w:kern w:val="0"/>
          <w:sz w:val="26"/>
          <w:szCs w:val="26"/>
          <w:u w:val="none"/>
          <w:lang w:val="uk-UA" w:eastAsia="zh-CN" w:bidi="ar-SA"/>
        </w:rPr>
        <w:t xml:space="preserve">зареєстрованого у Книзі реєстрації сертифікатів на земельну частку (пай) від </w:t>
      </w:r>
      <w:r>
        <w:rPr>
          <w:rFonts w:eastAsia="Times New Roman" w:cs="Times New Roman"/>
          <w:color w:val="auto"/>
          <w:spacing w:val="-6"/>
          <w:kern w:val="0"/>
          <w:sz w:val="26"/>
          <w:szCs w:val="26"/>
          <w:u w:val="none"/>
          <w:lang w:val="uk-UA" w:eastAsia="ar-SA" w:bidi="ar-SA"/>
        </w:rPr>
        <w:t>18.10.1997</w:t>
      </w:r>
      <w:r>
        <w:rPr>
          <w:rFonts w:eastAsia="Times New Roman" w:cs="Times New Roman"/>
          <w:color w:val="111111"/>
          <w:spacing w:val="-6"/>
          <w:kern w:val="0"/>
          <w:sz w:val="26"/>
          <w:szCs w:val="26"/>
          <w:u w:val="none"/>
          <w:lang w:val="uk-UA" w:eastAsia="zh-CN" w:bidi="ar-SA"/>
        </w:rPr>
        <w:t xml:space="preserve"> № </w:t>
      </w:r>
      <w:r>
        <w:rPr>
          <w:rFonts w:eastAsia="Times New Roman" w:cs="Times New Roman"/>
          <w:color w:val="auto"/>
          <w:spacing w:val="-6"/>
          <w:kern w:val="0"/>
          <w:sz w:val="26"/>
          <w:szCs w:val="26"/>
          <w:u w:val="none"/>
          <w:lang w:val="uk-UA" w:eastAsia="ar-SA" w:bidi="ar-SA"/>
        </w:rPr>
        <w:t>118</w:t>
      </w:r>
      <w:r>
        <w:rPr>
          <w:rFonts w:eastAsia="Times New Roman" w:cs="Times New Roman"/>
          <w:color w:val="111111"/>
          <w:spacing w:val="-6"/>
          <w:kern w:val="0"/>
          <w:sz w:val="26"/>
          <w:szCs w:val="26"/>
          <w:u w:val="none"/>
          <w:lang w:val="uk-UA" w:eastAsia="zh-CN" w:bidi="ar-SA"/>
        </w:rPr>
        <w:t>,</w:t>
      </w:r>
      <w:r>
        <w:rPr>
          <w:rFonts w:eastAsia="Times New Roman" w:cs="Times New Roman"/>
          <w:color w:val="000000"/>
          <w:spacing w:val="-6"/>
          <w:kern w:val="0"/>
          <w:sz w:val="26"/>
          <w:szCs w:val="26"/>
          <w:u w:val="none"/>
          <w:lang w:val="uk-UA" w:eastAsia="zh-CN" w:bidi="ar-SA"/>
        </w:rPr>
        <w:t xml:space="preserve"> </w:t>
      </w:r>
      <w:r>
        <w:rPr>
          <w:spacing w:val="-8"/>
          <w:sz w:val="26"/>
          <w:szCs w:val="26"/>
        </w:rPr>
        <w:t>орієнтовною площею 0,</w:t>
      </w:r>
      <w:r>
        <w:rPr>
          <w:rFonts w:eastAsia="Times New Roman" w:cs="Times New Roman"/>
          <w:color w:val="auto"/>
          <w:spacing w:val="-8"/>
          <w:kern w:val="0"/>
          <w:sz w:val="26"/>
          <w:szCs w:val="26"/>
          <w:lang w:val="uk-UA" w:eastAsia="zh-CN" w:bidi="ar-SA"/>
        </w:rPr>
        <w:t>62</w:t>
      </w:r>
      <w:r>
        <w:rPr>
          <w:spacing w:val="-8"/>
          <w:sz w:val="26"/>
          <w:szCs w:val="26"/>
        </w:rPr>
        <w:t xml:space="preserve"> га (багаторічні насадження) за </w:t>
      </w:r>
      <w:r>
        <w:rPr>
          <w:spacing w:val="-4"/>
          <w:sz w:val="26"/>
          <w:szCs w:val="26"/>
        </w:rPr>
        <w:t xml:space="preserve">межами </w:t>
      </w:r>
      <w:r>
        <w:rPr>
          <w:spacing w:val="-8"/>
          <w:sz w:val="26"/>
          <w:szCs w:val="26"/>
        </w:rPr>
        <w:t xml:space="preserve">населених пунктів Луцької міської </w:t>
      </w:r>
      <w:r>
        <w:rPr>
          <w:rFonts w:eastAsia="Times New Roman" w:cs="Times New Roman"/>
          <w:color w:val="auto"/>
          <w:spacing w:val="-8"/>
          <w:kern w:val="0"/>
          <w:sz w:val="26"/>
          <w:szCs w:val="26"/>
          <w:lang w:val="uk-UA" w:eastAsia="zh-CN" w:bidi="ar-SA"/>
        </w:rPr>
        <w:t>територіаль</w:t>
      </w:r>
      <w:r>
        <w:rPr>
          <w:rFonts w:eastAsia="Times New Roman" w:cs="Times New Roman"/>
          <w:color w:val="auto"/>
          <w:spacing w:val="6"/>
          <w:kern w:val="0"/>
          <w:sz w:val="26"/>
          <w:szCs w:val="26"/>
          <w:lang w:val="uk-UA" w:eastAsia="zh-CN" w:bidi="ar-SA"/>
        </w:rPr>
        <w:t>ної громади (с. Милушин),</w:t>
      </w:r>
      <w:r>
        <w:rPr>
          <w:spacing w:val="-8"/>
          <w:sz w:val="26"/>
          <w:szCs w:val="26"/>
        </w:rPr>
        <w:t xml:space="preserve"> згідно з додатком.</w:t>
      </w:r>
    </w:p>
    <w:p>
      <w:pPr>
        <w:pStyle w:val="Normal"/>
        <w:ind w:firstLine="567"/>
        <w:jc w:val="both"/>
        <w:rPr>
          <w:sz w:val="26"/>
          <w:szCs w:val="26"/>
        </w:rPr>
      </w:pPr>
      <w:r>
        <w:rPr>
          <w:color w:val="000000"/>
          <w:spacing w:val="-8"/>
          <w:sz w:val="26"/>
          <w:szCs w:val="26"/>
        </w:rPr>
        <w:t xml:space="preserve">2. Зобов’язати </w:t>
      </w:r>
      <w:r>
        <w:rPr>
          <w:rFonts w:eastAsia="Times New Roman" w:cs="Times New Roman"/>
          <w:color w:val="auto"/>
          <w:spacing w:val="-8"/>
          <w:kern w:val="0"/>
          <w:sz w:val="26"/>
          <w:szCs w:val="26"/>
          <w:lang w:val="uk-UA" w:eastAsia="zh-CN" w:bidi="ar-SA"/>
        </w:rPr>
        <w:t>громадянина Міленіна Віталія Вячеславовича</w:t>
      </w:r>
      <w:r>
        <w:rPr>
          <w:rFonts w:eastAsia="Times New Roman" w:cs="Times New Roman"/>
          <w:color w:val="000000"/>
          <w:spacing w:val="-8"/>
          <w:kern w:val="0"/>
          <w:sz w:val="26"/>
          <w:szCs w:val="26"/>
          <w:lang w:val="uk-UA" w:eastAsia="zh-CN" w:bidi="ar-SA"/>
        </w:rPr>
        <w:t> </w:t>
      </w:r>
      <w:r>
        <w:rPr>
          <w:color w:val="000000"/>
          <w:spacing w:val="-8"/>
          <w:sz w:val="26"/>
          <w:szCs w:val="26"/>
        </w:rPr>
        <w:t>розробити технічну документацію із землеустрою щодо встановлення (відновлення) меж земельн</w:t>
      </w:r>
      <w:r>
        <w:rPr>
          <w:rFonts w:eastAsia="Times New Roman" w:cs="Times New Roman"/>
          <w:color w:val="000000"/>
          <w:spacing w:val="-8"/>
          <w:kern w:val="0"/>
          <w:sz w:val="26"/>
          <w:szCs w:val="26"/>
          <w:lang w:val="uk-UA" w:eastAsia="zh-CN" w:bidi="ar-SA"/>
        </w:rPr>
        <w:t>ої</w:t>
      </w:r>
      <w:r>
        <w:rPr>
          <w:color w:val="000000"/>
          <w:spacing w:val="-8"/>
          <w:sz w:val="26"/>
          <w:szCs w:val="26"/>
        </w:rPr>
        <w:t xml:space="preserve"> ділян</w:t>
      </w:r>
      <w:r>
        <w:rPr>
          <w:rFonts w:eastAsia="Times New Roman" w:cs="Times New Roman"/>
          <w:color w:val="000000"/>
          <w:spacing w:val="-8"/>
          <w:kern w:val="0"/>
          <w:sz w:val="26"/>
          <w:szCs w:val="26"/>
          <w:lang w:val="uk-UA" w:eastAsia="zh-CN" w:bidi="ar-SA"/>
        </w:rPr>
        <w:t>ки</w:t>
      </w:r>
      <w:r>
        <w:rPr>
          <w:color w:val="000000"/>
          <w:spacing w:val="-8"/>
          <w:sz w:val="26"/>
          <w:szCs w:val="26"/>
        </w:rPr>
        <w:t xml:space="preserve"> в натурі (на місцевості) на земельну частку (пай) № </w:t>
      </w:r>
      <w:r>
        <w:rPr>
          <w:rFonts w:eastAsia="Times New Roman" w:cs="Times New Roman"/>
          <w:color w:val="000000"/>
          <w:spacing w:val="-8"/>
          <w:kern w:val="0"/>
          <w:sz w:val="26"/>
          <w:szCs w:val="26"/>
          <w:lang w:val="uk-UA" w:eastAsia="zh-CN" w:bidi="ar-SA"/>
        </w:rPr>
        <w:t>792,</w:t>
      </w:r>
      <w:r>
        <w:rPr>
          <w:rFonts w:eastAsia="Times New Roman" w:cs="Times New Roman"/>
          <w:color w:val="FF0000"/>
          <w:spacing w:val="-8"/>
          <w:kern w:val="0"/>
          <w:sz w:val="26"/>
          <w:szCs w:val="26"/>
          <w:lang w:val="uk-UA" w:eastAsia="zh-CN" w:bidi="ar-SA"/>
        </w:rPr>
        <w:t xml:space="preserve"> </w:t>
      </w:r>
      <w:r>
        <w:rPr>
          <w:color w:val="000000"/>
          <w:spacing w:val="-8"/>
          <w:sz w:val="26"/>
          <w:szCs w:val="26"/>
        </w:rPr>
        <w:t xml:space="preserve">відповідно до сертифіката на право на земельну частку (пай), яка перебувала у колективній власності колишнього </w:t>
      </w:r>
      <w:r>
        <w:rPr>
          <w:rFonts w:eastAsia="Times New Roman" w:cs="Times New Roman"/>
          <w:color w:val="000000"/>
          <w:spacing w:val="-6"/>
          <w:kern w:val="0"/>
          <w:sz w:val="26"/>
          <w:szCs w:val="26"/>
          <w:lang w:val="uk-UA" w:eastAsia="zh-CN" w:bidi="ar-SA"/>
        </w:rPr>
        <w:t xml:space="preserve">колективного сільськогосподарського підприємства </w:t>
      </w:r>
      <w:r>
        <w:rPr>
          <w:color w:val="000000"/>
          <w:spacing w:val="-8"/>
          <w:sz w:val="26"/>
          <w:szCs w:val="26"/>
        </w:rPr>
        <w:t>«Агрофірма “Маяк”</w:t>
      </w:r>
      <w:r>
        <w:rPr>
          <w:rFonts w:eastAsia="Times New Roman" w:cs="Times New Roman"/>
          <w:color w:val="000000"/>
          <w:spacing w:val="-8"/>
          <w:kern w:val="0"/>
          <w:sz w:val="26"/>
          <w:szCs w:val="26"/>
          <w:u w:val="none"/>
          <w:lang w:val="uk-UA" w:eastAsia="zh-CN" w:bidi="ar-SA"/>
        </w:rPr>
        <w:t>»</w:t>
      </w:r>
      <w:r>
        <w:rPr>
          <w:color w:val="FF0000"/>
          <w:spacing w:val="-8"/>
          <w:sz w:val="26"/>
          <w:szCs w:val="26"/>
        </w:rPr>
        <w:t xml:space="preserve">                                   </w:t>
      </w:r>
      <w:r>
        <w:rPr>
          <w:rFonts w:eastAsia="Times New Roman" w:cs="Times New Roman"/>
          <w:color w:val="000000"/>
          <w:spacing w:val="-6"/>
          <w:kern w:val="0"/>
          <w:sz w:val="26"/>
          <w:szCs w:val="26"/>
          <w:lang w:val="uk-UA" w:eastAsia="zh-CN" w:bidi="ar-SA"/>
        </w:rPr>
        <w:t xml:space="preserve">від 15.10.1997, </w:t>
      </w:r>
      <w:r>
        <w:rPr>
          <w:color w:val="000000"/>
          <w:spacing w:val="-6"/>
          <w:sz w:val="26"/>
          <w:szCs w:val="26"/>
        </w:rPr>
        <w:t>серії ВЛ № </w:t>
      </w:r>
      <w:r>
        <w:rPr>
          <w:rFonts w:eastAsia="Times New Roman" w:cs="Times New Roman"/>
          <w:color w:val="000000"/>
          <w:spacing w:val="-6"/>
          <w:kern w:val="0"/>
          <w:sz w:val="26"/>
          <w:szCs w:val="26"/>
          <w:u w:val="none"/>
          <w:lang w:val="uk-UA" w:eastAsia="zh-CN" w:bidi="ar-SA"/>
        </w:rPr>
        <w:t xml:space="preserve"> 0225448, </w:t>
      </w:r>
      <w:r>
        <w:rPr>
          <w:rFonts w:eastAsia="Times New Roman" w:cs="Times New Roman"/>
          <w:color w:val="111111"/>
          <w:spacing w:val="-6"/>
          <w:kern w:val="0"/>
          <w:sz w:val="26"/>
          <w:szCs w:val="26"/>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auto"/>
          <w:spacing w:val="-6"/>
          <w:kern w:val="0"/>
          <w:sz w:val="26"/>
          <w:szCs w:val="26"/>
          <w:u w:val="none"/>
          <w:lang w:val="uk-UA" w:eastAsia="ar-SA" w:bidi="ar-SA"/>
        </w:rPr>
        <w:t>18.10.1997</w:t>
      </w:r>
      <w:r>
        <w:rPr>
          <w:rFonts w:eastAsia="Times New Roman" w:cs="Times New Roman"/>
          <w:color w:val="111111"/>
          <w:spacing w:val="-6"/>
          <w:kern w:val="0"/>
          <w:sz w:val="26"/>
          <w:szCs w:val="26"/>
          <w:u w:val="none"/>
          <w:lang w:val="uk-UA" w:eastAsia="zh-CN" w:bidi="ar-SA"/>
        </w:rPr>
        <w:t xml:space="preserve"> № </w:t>
      </w:r>
      <w:r>
        <w:rPr>
          <w:rFonts w:eastAsia="Times New Roman" w:cs="Times New Roman"/>
          <w:color w:val="auto"/>
          <w:spacing w:val="-6"/>
          <w:kern w:val="0"/>
          <w:sz w:val="26"/>
          <w:szCs w:val="26"/>
          <w:u w:val="none"/>
          <w:lang w:val="uk-UA" w:eastAsia="ar-SA" w:bidi="ar-SA"/>
        </w:rPr>
        <w:t>118</w:t>
      </w:r>
      <w:r>
        <w:rPr>
          <w:rFonts w:eastAsia="Times New Roman" w:cs="Times New Roman"/>
          <w:color w:val="111111"/>
          <w:spacing w:val="-6"/>
          <w:kern w:val="0"/>
          <w:sz w:val="26"/>
          <w:szCs w:val="26"/>
          <w:u w:val="none"/>
          <w:lang w:val="uk-UA" w:eastAsia="zh-CN" w:bidi="ar-SA"/>
        </w:rPr>
        <w:t>,</w:t>
      </w:r>
      <w:r>
        <w:rPr>
          <w:color w:val="FF0000"/>
          <w:spacing w:val="-8"/>
          <w:sz w:val="26"/>
          <w:szCs w:val="26"/>
        </w:rPr>
        <w:t xml:space="preserve"> </w:t>
      </w:r>
      <w:r>
        <w:rPr>
          <w:color w:val="000000"/>
          <w:spacing w:val="-8"/>
          <w:sz w:val="26"/>
          <w:szCs w:val="26"/>
        </w:rPr>
        <w:t>орієнтовною площею 0,</w:t>
      </w:r>
      <w:r>
        <w:rPr>
          <w:rFonts w:eastAsia="Times New Roman" w:cs="Times New Roman"/>
          <w:color w:val="000000"/>
          <w:spacing w:val="-8"/>
          <w:kern w:val="0"/>
          <w:sz w:val="26"/>
          <w:szCs w:val="26"/>
          <w:lang w:val="uk-UA" w:eastAsia="zh-CN" w:bidi="ar-SA"/>
        </w:rPr>
        <w:t>62</w:t>
      </w:r>
      <w:r>
        <w:rPr>
          <w:color w:val="000000"/>
          <w:spacing w:val="-8"/>
          <w:sz w:val="26"/>
          <w:szCs w:val="26"/>
        </w:rPr>
        <w:t xml:space="preserve"> га (багаторічні насадження) за </w:t>
      </w:r>
      <w:r>
        <w:rPr>
          <w:color w:val="000000"/>
          <w:spacing w:val="-4"/>
          <w:sz w:val="26"/>
          <w:szCs w:val="26"/>
        </w:rPr>
        <w:t xml:space="preserve">межами </w:t>
      </w:r>
      <w:r>
        <w:rPr>
          <w:color w:val="000000"/>
          <w:spacing w:val="-8"/>
          <w:sz w:val="26"/>
          <w:szCs w:val="26"/>
        </w:rPr>
        <w:t xml:space="preserve">населених пунктів Луцької міської </w:t>
      </w:r>
      <w:r>
        <w:rPr>
          <w:rFonts w:eastAsia="Times New Roman" w:cs="Times New Roman"/>
          <w:color w:val="auto"/>
          <w:spacing w:val="-8"/>
          <w:kern w:val="0"/>
          <w:sz w:val="26"/>
          <w:szCs w:val="26"/>
          <w:lang w:val="uk-UA" w:eastAsia="zh-CN" w:bidi="ar-SA"/>
        </w:rPr>
        <w:t>територіаль</w:t>
      </w:r>
      <w:r>
        <w:rPr>
          <w:rFonts w:eastAsia="Times New Roman" w:cs="Times New Roman"/>
          <w:color w:val="auto"/>
          <w:spacing w:val="6"/>
          <w:kern w:val="0"/>
          <w:sz w:val="26"/>
          <w:szCs w:val="26"/>
          <w:lang w:val="uk-UA" w:eastAsia="zh-CN" w:bidi="ar-SA"/>
        </w:rPr>
        <w:t>ної громади (с. Милушин)</w:t>
      </w:r>
      <w:r>
        <w:rPr>
          <w:color w:val="000000"/>
          <w:spacing w:val="-8"/>
          <w:sz w:val="26"/>
          <w:szCs w:val="26"/>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6"/>
          <w:szCs w:val="26"/>
        </w:rPr>
      </w:pPr>
      <w:r>
        <w:rPr>
          <w:spacing w:val="-8"/>
          <w:sz w:val="26"/>
          <w:szCs w:val="26"/>
        </w:rPr>
        <w:t xml:space="preserve">3. Контроль за виконанням рішення покласти на заступника міського голови Ірину </w:t>
      </w:r>
      <w:bookmarkStart w:id="0" w:name="_GoBack"/>
      <w:bookmarkEnd w:id="0"/>
      <w:r>
        <w:rPr>
          <w:spacing w:val="-8"/>
          <w:sz w:val="26"/>
          <w:szCs w:val="26"/>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 w:val="26"/>
          <w:szCs w:val="26"/>
        </w:rPr>
      </w:pPr>
      <w:r>
        <w:rPr>
          <w:sz w:val="26"/>
          <w:szCs w:val="26"/>
        </w:rPr>
      </w:r>
    </w:p>
    <w:p>
      <w:pPr>
        <w:pStyle w:val="Normal"/>
        <w:tabs>
          <w:tab w:val="clear" w:pos="709"/>
          <w:tab w:val="left" w:pos="720" w:leader="none"/>
        </w:tabs>
        <w:ind w:firstLine="709"/>
        <w:jc w:val="both"/>
        <w:rPr>
          <w:szCs w:val="28"/>
        </w:rPr>
      </w:pPr>
      <w:r>
        <w:rPr>
          <w:szCs w:val="28"/>
        </w:rPr>
      </w:r>
    </w:p>
    <w:p>
      <w:pPr>
        <w:pStyle w:val="Normal"/>
        <w:jc w:val="both"/>
        <w:rPr>
          <w:sz w:val="26"/>
          <w:szCs w:val="26"/>
        </w:rPr>
      </w:pPr>
      <w:r>
        <w:rPr>
          <w:sz w:val="26"/>
          <w:szCs w:val="26"/>
        </w:rPr>
        <w:t>Міський голова                                                                                        Ігор ПОЛІЩУК</w:t>
      </w:r>
    </w:p>
    <w:p>
      <w:pPr>
        <w:pStyle w:val="Normal"/>
        <w:jc w:val="both"/>
        <w:rPr>
          <w:szCs w:val="28"/>
        </w:rPr>
      </w:pPr>
      <w:r>
        <w:rPr>
          <w:szCs w:val="28"/>
        </w:rPr>
      </w:r>
    </w:p>
    <w:p>
      <w:pPr>
        <w:pStyle w:val="Normal"/>
        <w:jc w:val="left"/>
        <w:rPr>
          <w:sz w:val="22"/>
          <w:szCs w:val="22"/>
        </w:rPr>
      </w:pPr>
      <w:r>
        <w:rPr>
          <w:sz w:val="22"/>
          <w:szCs w:val="22"/>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pStyle w:val="3"/>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9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paragraph" w:styleId="3">
    <w:name w:val="Heading 3"/>
    <w:basedOn w:val="Style11"/>
    <w:next w:val="Style12"/>
    <w:qFormat/>
    <w:pPr>
      <w:numPr>
        <w:ilvl w:val="2"/>
        <w:numId w:val="1"/>
      </w:numPr>
      <w:spacing w:before="140" w:after="120"/>
      <w:outlineLvl w:val="2"/>
    </w:pPr>
    <w:rPr>
      <w:b/>
      <w:bCs/>
      <w:sz w:val="28"/>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6"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924</TotalTime>
  <Application>LibreOffice/7.0.3.1$Windows_X86_64 LibreOffice_project/d7547858d014d4cf69878db179d326fc3483e082</Application>
  <Pages>2</Pages>
  <Words>682</Words>
  <Characters>4619</Characters>
  <CharactersWithSpaces>5645</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2024-09-20T09:00:02Z</cp:lastPrinted>
  <dcterms:modified xsi:type="dcterms:W3CDTF">2024-10-14T17:12:58Z</dcterms:modified>
  <cp:revision>218</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