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pt;height:58.85pt;mso-wrap-distance-right:0pt" filled="f" o:ole="">
            <v:imagedata r:id="rId3" o:title=""/>
          </v:shape>
          <o:OLEObject Type="Embed" ProgID="" ShapeID="ole_rId2" DrawAspect="Content" ObjectID="_954488246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ind w:left="0" w:hanging="0"/>
        <w:rPr/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ind w:left="0" w:hanging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08"/>
          <w:tab w:val="left" w:pos="4536" w:leader="none"/>
        </w:tabs>
        <w:overflowPunct w:val="true"/>
        <w:ind w:right="-868" w:hanging="0"/>
        <w:jc w:val="both"/>
        <w:rPr/>
      </w:pPr>
      <w:r>
        <w:rPr>
          <w:sz w:val="27"/>
          <w:szCs w:val="27"/>
        </w:rPr>
        <w:t>Про розгляд заяви громадянина  Зініна Д.С.</w:t>
      </w:r>
    </w:p>
    <w:p>
      <w:pPr>
        <w:pStyle w:val="Normal"/>
        <w:tabs>
          <w:tab w:val="clear" w:pos="708"/>
          <w:tab w:val="left" w:pos="4536" w:leader="none"/>
        </w:tabs>
        <w:overflowPunct w:val="true"/>
        <w:ind w:right="-868" w:hanging="0"/>
        <w:jc w:val="both"/>
        <w:rPr/>
      </w:pPr>
      <w:r>
        <w:rPr>
          <w:sz w:val="27"/>
          <w:szCs w:val="27"/>
        </w:rPr>
        <w:t>від</w:t>
      </w:r>
      <w:r>
        <w:rPr>
          <w:sz w:val="32"/>
          <w:szCs w:val="32"/>
        </w:rPr>
        <w:t xml:space="preserve"> </w:t>
      </w:r>
      <w:r>
        <w:rPr>
          <w:sz w:val="27"/>
          <w:szCs w:val="27"/>
        </w:rPr>
        <w:t>23.09.2024</w:t>
      </w:r>
      <w:r>
        <w:rPr>
          <w:sz w:val="30"/>
          <w:szCs w:val="30"/>
        </w:rPr>
        <w:t xml:space="preserve"> </w:t>
      </w:r>
      <w:r>
        <w:rPr>
          <w:sz w:val="27"/>
          <w:szCs w:val="27"/>
          <w:lang w:val="ru-RU"/>
        </w:rPr>
        <w:t>про</w:t>
      </w:r>
      <w:r>
        <w:rPr>
          <w:sz w:val="27"/>
          <w:szCs w:val="27"/>
        </w:rPr>
        <w:t xml:space="preserve"> надання  дозволу</w:t>
      </w:r>
      <w:r>
        <w:rPr>
          <w:sz w:val="32"/>
          <w:szCs w:val="32"/>
        </w:rPr>
        <w:t xml:space="preserve"> </w:t>
      </w:r>
      <w:r>
        <w:rPr>
          <w:sz w:val="27"/>
          <w:szCs w:val="27"/>
        </w:rPr>
        <w:t>на роз-</w:t>
      </w:r>
    </w:p>
    <w:p>
      <w:pPr>
        <w:pStyle w:val="Normal"/>
        <w:tabs>
          <w:tab w:val="clear" w:pos="708"/>
          <w:tab w:val="left" w:pos="4536" w:leader="none"/>
        </w:tabs>
        <w:overflowPunct w:val="true"/>
        <w:ind w:right="-868" w:hanging="0"/>
        <w:jc w:val="both"/>
        <w:rPr/>
      </w:pPr>
      <w:r>
        <w:rPr>
          <w:sz w:val="27"/>
          <w:szCs w:val="27"/>
        </w:rPr>
        <w:t>роблення проєкту землеустрою щодо відве-</w:t>
      </w:r>
    </w:p>
    <w:p>
      <w:pPr>
        <w:pStyle w:val="Normal"/>
        <w:tabs>
          <w:tab w:val="clear" w:pos="708"/>
          <w:tab w:val="left" w:pos="4536" w:leader="none"/>
        </w:tabs>
        <w:overflowPunct w:val="true"/>
        <w:ind w:right="-868" w:hanging="0"/>
        <w:jc w:val="both"/>
        <w:rPr/>
      </w:pPr>
      <w:r>
        <w:rPr>
          <w:sz w:val="27"/>
          <w:szCs w:val="27"/>
        </w:rPr>
        <w:t>дення  земельної  ділянки  у   власність  для</w:t>
      </w:r>
    </w:p>
    <w:p>
      <w:pPr>
        <w:pStyle w:val="Normal"/>
        <w:tabs>
          <w:tab w:val="clear" w:pos="708"/>
          <w:tab w:val="left" w:pos="4536" w:leader="none"/>
        </w:tabs>
        <w:overflowPunct w:val="true"/>
        <w:ind w:right="-868" w:hanging="0"/>
        <w:jc w:val="both"/>
        <w:rPr/>
      </w:pPr>
      <w:r>
        <w:rPr>
          <w:sz w:val="27"/>
          <w:szCs w:val="27"/>
        </w:rPr>
        <w:t>індивідуального     садівництва    (01.05)</w:t>
      </w:r>
      <w:r>
        <w:rPr>
          <w:sz w:val="36"/>
          <w:szCs w:val="36"/>
        </w:rPr>
        <w:t xml:space="preserve">  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у</w:t>
      </w:r>
    </w:p>
    <w:p>
      <w:pPr>
        <w:pStyle w:val="Normal"/>
        <w:tabs>
          <w:tab w:val="clear" w:pos="708"/>
          <w:tab w:val="left" w:pos="4536" w:leader="none"/>
        </w:tabs>
        <w:overflowPunct w:val="true"/>
        <w:ind w:right="-868" w:hanging="0"/>
        <w:jc w:val="both"/>
        <w:rPr/>
      </w:pP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с. Кульчин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right="-868" w:hanging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/>
        <w:tabs>
          <w:tab w:val="clear" w:pos="708"/>
          <w:tab w:val="left" w:pos="993" w:leader="none"/>
          <w:tab w:val="left" w:pos="550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7"/>
          <w:szCs w:val="27"/>
        </w:rPr>
        <w:t xml:space="preserve">Розглянувши заяву громадянина </w:t>
      </w:r>
      <w:r>
        <w:rPr>
          <w:sz w:val="27"/>
          <w:szCs w:val="27"/>
          <w:lang w:val="uk-UA"/>
        </w:rPr>
        <w:t>Зініна Дмитра Сергійовича від 23.09.2024</w:t>
      </w:r>
      <w:r>
        <w:rPr>
          <w:sz w:val="27"/>
          <w:szCs w:val="27"/>
        </w:rPr>
        <w:t xml:space="preserve"> про надання дозволу на розроблення проєкту землеустрою щодо відведення земельної ділянки у власність для індивідуального садівництва (01.05)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орієнтовною площею 0,12 га за рахунок земельної ділянки з кадастровим номером 0</w:t>
      </w:r>
      <w:r>
        <w:rPr>
          <w:sz w:val="27"/>
          <w:szCs w:val="27"/>
        </w:rPr>
        <w:t xml:space="preserve">721882700:03:001:0149, площею 0,4673 га у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с. Кульчин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Луцького району Волинської області</w:t>
      </w:r>
      <w:r>
        <w:rPr>
          <w:sz w:val="27"/>
          <w:szCs w:val="27"/>
        </w:rPr>
        <w:t xml:space="preserve">, додану до заяви інформацію Державного земельного кадастру про право власності та речові права на бажане місце розташування земельної ділянки, враховуючи </w:t>
      </w:r>
      <w:r>
        <w:rPr>
          <w:sz w:val="27"/>
          <w:szCs w:val="27"/>
        </w:rPr>
        <w:t xml:space="preserve">рішення </w:t>
      </w:r>
      <w:r>
        <w:rPr>
          <w:sz w:val="27"/>
          <w:szCs w:val="27"/>
        </w:rPr>
        <w:t>Жидичинсько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ї</w:t>
      </w:r>
      <w:r>
        <w:rPr>
          <w:sz w:val="27"/>
          <w:szCs w:val="27"/>
        </w:rPr>
        <w:t xml:space="preserve"> сільсько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ї</w:t>
      </w:r>
      <w:r>
        <w:rPr>
          <w:sz w:val="27"/>
          <w:szCs w:val="27"/>
        </w:rPr>
        <w:t xml:space="preserve"> рад</w:t>
      </w:r>
      <w:r>
        <w:rPr>
          <w:sz w:val="27"/>
          <w:szCs w:val="27"/>
        </w:rPr>
        <w:t xml:space="preserve">и </w:t>
      </w:r>
      <w:r>
        <w:rPr>
          <w:sz w:val="27"/>
          <w:szCs w:val="27"/>
        </w:rPr>
        <w:t xml:space="preserve">від 23.10.2020 № 66-3/42 </w:t>
      </w:r>
      <w:r>
        <w:rPr>
          <w:color w:val="000000"/>
          <w:spacing w:val="-2"/>
          <w:sz w:val="27"/>
          <w:szCs w:val="27"/>
          <w:shd w:fill="FFFFFF" w:val="clear"/>
        </w:rPr>
        <w:t xml:space="preserve">«Про надання дозволу на розроблення проекту землеустрою щодо відведення земельної ділянки для ведення особистого селянського господарства у власність в межах населеного пункту с. Кульчин гр. Антонюку С.О.», </w:t>
      </w:r>
      <w:r>
        <w:rPr>
          <w:color w:val="000000"/>
          <w:spacing w:val="-2"/>
          <w:sz w:val="27"/>
          <w:szCs w:val="27"/>
          <w:shd w:fill="FFFFFF" w:val="clear"/>
        </w:rPr>
        <w:t xml:space="preserve">на підставі якого був </w:t>
      </w:r>
      <w:r>
        <w:rPr>
          <w:sz w:val="27"/>
          <w:szCs w:val="27"/>
        </w:rPr>
        <w:t>розроб</w:t>
      </w:r>
      <w:r>
        <w:rPr>
          <w:sz w:val="27"/>
          <w:szCs w:val="27"/>
        </w:rPr>
        <w:t>лений</w:t>
      </w:r>
      <w:r>
        <w:rPr>
          <w:sz w:val="27"/>
          <w:szCs w:val="27"/>
        </w:rPr>
        <w:t xml:space="preserve"> </w:t>
      </w:r>
      <w:r>
        <w:rPr>
          <w:color w:val="000000"/>
          <w:spacing w:val="-2"/>
          <w:sz w:val="27"/>
          <w:szCs w:val="27"/>
          <w:shd w:fill="FFFFFF" w:val="clear"/>
        </w:rPr>
        <w:t>проєкт землеустрою щодо відведення земельної ділянки для ведення особистого селянського господарства</w:t>
      </w:r>
      <w:r>
        <w:rPr>
          <w:sz w:val="27"/>
          <w:szCs w:val="27"/>
        </w:rPr>
        <w:t xml:space="preserve"> та пода</w:t>
      </w:r>
      <w:r>
        <w:rPr>
          <w:sz w:val="27"/>
          <w:szCs w:val="27"/>
        </w:rPr>
        <w:t>ний із</w:t>
      </w:r>
      <w:r>
        <w:rPr>
          <w:sz w:val="27"/>
          <w:szCs w:val="27"/>
        </w:rPr>
        <w:t xml:space="preserve"> відповідн</w:t>
      </w:r>
      <w:r>
        <w:rPr>
          <w:sz w:val="27"/>
          <w:szCs w:val="27"/>
        </w:rPr>
        <w:t>ою</w:t>
      </w:r>
      <w:r>
        <w:rPr>
          <w:sz w:val="27"/>
          <w:szCs w:val="27"/>
        </w:rPr>
        <w:t xml:space="preserve"> заяв</w:t>
      </w:r>
      <w:r>
        <w:rPr>
          <w:sz w:val="27"/>
          <w:szCs w:val="27"/>
        </w:rPr>
        <w:t>ою</w:t>
      </w:r>
      <w:r>
        <w:rPr>
          <w:sz w:val="27"/>
          <w:szCs w:val="27"/>
        </w:rPr>
        <w:t xml:space="preserve"> до Державного земельного кадастру, на підставі як</w:t>
      </w:r>
      <w:r>
        <w:rPr>
          <w:sz w:val="27"/>
          <w:szCs w:val="27"/>
        </w:rPr>
        <w:t>их</w:t>
      </w:r>
      <w:r>
        <w:rPr>
          <w:sz w:val="27"/>
          <w:szCs w:val="27"/>
        </w:rPr>
        <w:t xml:space="preserve"> були внесені відомості про земельну ділянку площею 0,4673 га у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с. Кульчин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Луцького району Волинської області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та присвоєно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кадастрови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й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номер 0</w:t>
      </w:r>
      <w:r>
        <w:rPr>
          <w:sz w:val="27"/>
          <w:szCs w:val="27"/>
        </w:rPr>
        <w:t>721882700:03:001:0149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,</w:t>
      </w:r>
      <w:r>
        <w:rPr>
          <w:sz w:val="27"/>
          <w:szCs w:val="27"/>
        </w:rPr>
        <w:t xml:space="preserve"> 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>витяг з Державного земельного кадастру про земельну ділянку від 04.01.2021 № НВ-0710911822021, вида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>ний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 xml:space="preserve"> громадянин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>у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 xml:space="preserve"> Антонюк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>у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 xml:space="preserve"> Сергі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>ю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 xml:space="preserve"> Олегович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>у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>,</w:t>
      </w:r>
      <w:r>
        <w:rPr>
          <w:sz w:val="27"/>
          <w:szCs w:val="27"/>
        </w:rPr>
        <w:t xml:space="preserve"> к</w:t>
      </w:r>
      <w:r>
        <w:rPr>
          <w:color w:val="000000"/>
          <w:spacing w:val="-2"/>
          <w:sz w:val="27"/>
          <w:szCs w:val="27"/>
          <w:shd w:fill="FFFFFF" w:val="clear"/>
        </w:rPr>
        <w:t>еруючись Указом Президента України від 24.02.2022 № 64/2022 «Про введення воєнного стану в Україні», яким введено в Україні воєнний стан, що з урахуванням наступних указів Президента України продовжує діяти, підпунктом 5 пункту 27 розділу Х «Перехідні положення» Земельного кодексу України, згідно з яким, під час дії воєнного стану безоплатна передача земель державної, комунальної власності у приватну власність, надання дозволів на розроблення документації із землеустрою з метою такої безоплатної передачі, розроблення такої документації, забороняється, правовою позицією Верховного Суду, викладеною у постанові від 03.08.2023 у справі № 300/3771/22, у якій зазначено, що чинне законодавство, яке регулює земельні відносини у період воєнного стану, не містить винятків у застосуванні положення підпункту 5 пункту 27 розділу Х «Перехідні положення» Земельного кодексу України та не містить застережень щодо розгляду поданих клопотань про надання дозволу на розроблення про</w:t>
      </w:r>
      <w:r>
        <w:rPr>
          <w:rFonts w:eastAsia="Times New Roman" w:cs="Times New Roman"/>
          <w:color w:val="000000"/>
          <w:spacing w:val="-2"/>
          <w:kern w:val="0"/>
          <w:sz w:val="27"/>
          <w:szCs w:val="27"/>
          <w:shd w:fill="FFFFFF" w:val="clear"/>
          <w:lang w:val="uk-UA" w:eastAsia="zh-CN" w:bidi="ar-SA"/>
        </w:rPr>
        <w:t>є</w:t>
      </w:r>
      <w:r>
        <w:rPr>
          <w:color w:val="000000"/>
          <w:spacing w:val="-2"/>
          <w:sz w:val="27"/>
          <w:szCs w:val="27"/>
          <w:shd w:fill="FFFFFF" w:val="clear"/>
        </w:rPr>
        <w:t>кту землеустрою про відведення земельної ділянки у власність переноситься на період після припинення воєнного стану, не зупиняє перебіг строків, встановлених для розгляду даного питання, і органи місцевого самоврядування на час дії в Україні воєнного стану не мають повноважень для прийняття рішення про надання дозволу на розроблення про</w:t>
      </w:r>
      <w:r>
        <w:rPr>
          <w:rFonts w:eastAsia="Times New Roman" w:cs="Times New Roman"/>
          <w:color w:val="000000"/>
          <w:spacing w:val="-2"/>
          <w:kern w:val="0"/>
          <w:sz w:val="27"/>
          <w:szCs w:val="27"/>
          <w:shd w:fill="FFFFFF" w:val="clear"/>
          <w:lang w:val="uk-UA" w:eastAsia="zh-CN" w:bidi="ar-SA"/>
        </w:rPr>
        <w:t>є</w:t>
      </w:r>
      <w:r>
        <w:rPr>
          <w:color w:val="000000"/>
          <w:spacing w:val="-2"/>
          <w:sz w:val="27"/>
          <w:szCs w:val="27"/>
          <w:shd w:fill="FFFFFF" w:val="clear"/>
        </w:rPr>
        <w:t xml:space="preserve">кту землеустрою щодо відведення земельної ділянки у власність, а також керуючись статтями 19, 68 Конституції України, статтями 12, 81, 116, 118, підпунктом 5 пункту 27 розділу Х «Перехідні положення» Земельного кодексу України, статтями 19, 20, 22, 25-30, 122 Кодексу адміністративного судочинства України, Законом України «Про внесення змін до деяких законодавчих актів України щодо створення умов для забезпечення продовольчої безпеки в умовах воєнного стану», Законом України «Про державну реєстрацію речових прав на нерухоме майно та їх обтяжень», Законом України «Про адміністративну процедуру», </w:t>
      </w:r>
      <w:r>
        <w:rPr>
          <w:rFonts w:eastAsia="Times New Roman" w:cs="Times New Roman"/>
          <w:i w:val="false"/>
          <w:iCs w:val="false"/>
          <w:color w:val="000000"/>
          <w:spacing w:val="-2"/>
          <w:kern w:val="0"/>
          <w:sz w:val="27"/>
          <w:szCs w:val="27"/>
          <w:shd w:fill="FFFFFF" w:val="clear"/>
          <w:lang w:val="uk-UA" w:eastAsia="zh-CN" w:bidi="ar-SA"/>
        </w:rPr>
        <w:t>постановою Верховної Ради України від 17.07.2020 № 807- ІХ «Про</w:t>
      </w:r>
      <w:r>
        <w:rPr>
          <w:rFonts w:eastAsia="Times New Roman" w:cs="Times New Roman"/>
          <w:color w:val="000000"/>
          <w:spacing w:val="-2"/>
          <w:kern w:val="0"/>
          <w:sz w:val="27"/>
          <w:szCs w:val="27"/>
          <w:shd w:fill="FFFFFF" w:val="clear"/>
          <w:lang w:val="uk-UA" w:eastAsia="zh-CN" w:bidi="ar-SA"/>
        </w:rPr>
        <w:t xml:space="preserve"> утворення та ліквідацію районів», розпорядженням Кабінету Міністрів України від 12.06.2020 № 708- р «Про визначення адміністративних центрів </w:t>
      </w:r>
      <w:r>
        <w:rPr>
          <w:rFonts w:eastAsia="Times New Roman" w:cs="Times New Roman"/>
          <w:i w:val="false"/>
          <w:iCs w:val="false"/>
          <w:color w:val="000000"/>
          <w:spacing w:val="-2"/>
          <w:kern w:val="0"/>
          <w:sz w:val="27"/>
          <w:szCs w:val="27"/>
          <w:shd w:fill="FFFFFF" w:val="clear"/>
          <w:lang w:val="uk-UA" w:eastAsia="zh-CN" w:bidi="ar-SA"/>
        </w:rPr>
        <w:t xml:space="preserve">та затвердження 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</w:t>
      </w:r>
      <w:r>
        <w:rPr>
          <w:color w:val="000000"/>
          <w:spacing w:val="-2"/>
          <w:sz w:val="27"/>
          <w:szCs w:val="27"/>
          <w:shd w:fill="FFFFFF" w:val="clear"/>
        </w:rPr>
        <w:t>статтями 26, 33, 59 Закону України «Про місцеве самоврядування в Україні», статтею 45 Регламенту Луцької міської ради VIІI скликання, затвердженого рішенням Луцької міської ради від 23.12.2020 № 2/1 «Про Регламент Луцької міської ради VIII скликання», міська рада</w:t>
      </w:r>
    </w:p>
    <w:p>
      <w:pPr>
        <w:pStyle w:val="Normal"/>
        <w:ind w:right="0" w:firstLine="85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7"/>
          <w:szCs w:val="27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right="43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855" w:leader="none"/>
          <w:tab w:val="left" w:pos="4253" w:leader="none"/>
        </w:tabs>
        <w:suppressAutoHyphens w:val="true"/>
        <w:bidi w:val="0"/>
        <w:ind w:right="57" w:firstLine="567"/>
        <w:jc w:val="both"/>
        <w:rPr/>
      </w:pPr>
      <w:r>
        <w:rPr>
          <w:sz w:val="27"/>
          <w:szCs w:val="27"/>
        </w:rPr>
        <w:t>1. Відмовити</w:t>
      </w:r>
      <w:r>
        <w:rPr>
          <w:spacing w:val="-4"/>
          <w:sz w:val="27"/>
          <w:szCs w:val="27"/>
        </w:rPr>
        <w:t xml:space="preserve"> </w:t>
      </w:r>
      <w:r>
        <w:rPr>
          <w:sz w:val="27"/>
          <w:szCs w:val="27"/>
        </w:rPr>
        <w:t xml:space="preserve">громадянину </w:t>
      </w:r>
      <w:r>
        <w:rPr>
          <w:sz w:val="27"/>
          <w:szCs w:val="27"/>
          <w:lang w:val="uk-UA"/>
        </w:rPr>
        <w:t>Зініну Дмитру Сергійовичу</w:t>
      </w:r>
      <w:r>
        <w:rPr>
          <w:sz w:val="27"/>
          <w:szCs w:val="27"/>
        </w:rPr>
        <w:t xml:space="preserve"> у наданні дозволу на розроблення проєкту землеустрою щодо відведення земельної ділянки у власність для індивідуального садівництва (01.05)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орієнтовною площею 0,12 га за рахунок земельної ділянки з кадастровим номером 0</w:t>
      </w:r>
      <w:r>
        <w:rPr>
          <w:sz w:val="27"/>
          <w:szCs w:val="27"/>
        </w:rPr>
        <w:t xml:space="preserve">721882700:03:001:0149, площею 0,4673 га у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с. Кульчин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Луцького району Волинської області</w:t>
      </w:r>
      <w:r>
        <w:rPr>
          <w:sz w:val="27"/>
          <w:szCs w:val="27"/>
        </w:rPr>
        <w:t>, згідно з поданою до заяви інформацією про бажане місце розташування земельної ділянки.</w:t>
      </w:r>
    </w:p>
    <w:p>
      <w:pPr>
        <w:pStyle w:val="Normal"/>
        <w:widowControl/>
        <w:tabs>
          <w:tab w:val="clear" w:pos="708"/>
          <w:tab w:val="left" w:pos="855" w:leader="none"/>
          <w:tab w:val="left" w:pos="4253" w:leader="none"/>
        </w:tabs>
        <w:suppressAutoHyphens w:val="true"/>
        <w:bidi w:val="0"/>
        <w:ind w:right="57" w:firstLine="567"/>
        <w:jc w:val="both"/>
        <w:rPr/>
      </w:pPr>
      <w:r>
        <w:rPr>
          <w:sz w:val="27"/>
          <w:szCs w:val="27"/>
        </w:rPr>
        <w:t>2. Це рішення набирає чинності з моменту підписання міським головою.</w:t>
      </w:r>
    </w:p>
    <w:p>
      <w:pPr>
        <w:pStyle w:val="Normal"/>
        <w:widowControl/>
        <w:tabs>
          <w:tab w:val="clear" w:pos="708"/>
          <w:tab w:val="left" w:pos="855" w:leader="none"/>
          <w:tab w:val="left" w:pos="4253" w:leader="none"/>
        </w:tabs>
        <w:suppressAutoHyphens w:val="true"/>
        <w:bidi w:val="0"/>
        <w:ind w:right="57" w:firstLine="567"/>
        <w:jc w:val="both"/>
        <w:rPr/>
      </w:pPr>
      <w:r>
        <w:rPr>
          <w:sz w:val="27"/>
          <w:szCs w:val="27"/>
        </w:rPr>
        <w:t xml:space="preserve">3. Це рішення може бути оскаржене в порядку та строки, передбачені  </w:t>
      </w:r>
      <w:r>
        <w:rPr>
          <w:color w:val="000000"/>
          <w:spacing w:val="-2"/>
          <w:sz w:val="27"/>
          <w:szCs w:val="27"/>
          <w:shd w:fill="FFFFFF" w:val="clear"/>
        </w:rPr>
        <w:t>статтями 19, 20, 22, 25-30, 122 Кодексу адміністративного судочинства України.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7"/>
          <w:szCs w:val="27"/>
        </w:rPr>
        <w:t>4. </w:t>
      </w:r>
      <w:r>
        <w:rPr>
          <w:spacing w:val="-4"/>
          <w:sz w:val="27"/>
          <w:szCs w:val="27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right="0"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right="0"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sz w:val="27"/>
          <w:szCs w:val="27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right="-57" w:hanging="0"/>
        <w:jc w:val="both"/>
        <w:rPr>
          <w:sz w:val="22"/>
          <w:szCs w:val="22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uk-UA" w:eastAsia="zh-CN" w:bidi="ar-SA"/>
        </w:rPr>
        <w:t>Туз</w:t>
      </w:r>
      <w:r>
        <w:rPr>
          <w:sz w:val="22"/>
          <w:szCs w:val="22"/>
          <w:lang w:val="uk-UA" w:eastAsia="zh-CN" w:bidi="ar-SA"/>
        </w:rPr>
        <w:t xml:space="preserve">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character" w:styleId="Rvts0">
    <w:name w:val="rvts0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882</TotalTime>
  <Application>LibreOffice/7.1.2.2$Windows_X86_64 LibreOffice_project/8a45595d069ef5570103caea1b71cc9d82b2aae4</Application>
  <AppVersion>15.0000</AppVersion>
  <Pages>2</Pages>
  <Words>681</Words>
  <Characters>4434</Characters>
  <CharactersWithSpaces>5276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2021-05-18T11:47:00Z</dcterms:created>
  <dc:creator>burko</dc:creator>
  <dc:description/>
  <dc:language>uk-UA</dc:language>
  <cp:lastModifiedBy/>
  <cp:lastPrinted>2024-10-10T15:55:13Z</cp:lastPrinted>
  <dcterms:modified xsi:type="dcterms:W3CDTF">2024-10-10T15:54:37Z</dcterms:modified>
  <cp:revision>123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