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700" cy="647700"/>
                <wp:effectExtent l="0" t="0" r="0" b="0"/>
                <wp:wrapNone/>
                <wp:docPr id="1" name="shapetype_ole_rId2"/>
                <a:graphic xmlns:a="http://schemas.openxmlformats.org/drawingml/2006/main">
                  <a:graphicData uri="http://schemas.microsoft.com/office/word/2010/wordprocessingShape">
                    <wps:wsp>
                      <wps:cNvSpPr/>
                      <wps:spPr>
                        <a:xfrm>
                          <a:off x="0" y="0"/>
                          <a:ext cx="646920" cy="6469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9pt;height:50.9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890581301"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pacing w:val="-4"/>
          <w:sz w:val="28"/>
          <w:szCs w:val="28"/>
        </w:rPr>
        <w:t>Про</w:t>
      </w:r>
      <w:r>
        <w:rPr>
          <w:spacing w:val="-4"/>
          <w:sz w:val="32"/>
          <w:szCs w:val="32"/>
        </w:rPr>
        <w:t xml:space="preserve"> </w:t>
      </w:r>
      <w:r>
        <w:rPr>
          <w:spacing w:val="-4"/>
          <w:sz w:val="28"/>
          <w:szCs w:val="28"/>
        </w:rPr>
        <w:t xml:space="preserve">затвердження  </w:t>
      </w:r>
      <w:r>
        <w:rPr>
          <w:spacing w:val="-4"/>
          <w:sz w:val="28"/>
          <w:szCs w:val="28"/>
          <w:lang w:val="uk-UA"/>
        </w:rPr>
        <w:t>громадянці</w:t>
      </w:r>
      <w:r>
        <w:rPr>
          <w:spacing w:val="-4"/>
          <w:sz w:val="36"/>
          <w:szCs w:val="36"/>
          <w:lang w:val="uk-UA"/>
        </w:rPr>
        <w:t xml:space="preserve"> </w:t>
      </w:r>
      <w:r>
        <w:rPr>
          <w:spacing w:val="-4"/>
          <w:sz w:val="28"/>
          <w:szCs w:val="28"/>
          <w:lang w:val="uk-UA"/>
        </w:rPr>
        <w:t>Андрухнен-</w:t>
      </w:r>
    </w:p>
    <w:p>
      <w:pPr>
        <w:pStyle w:val="Normal"/>
        <w:ind w:right="-319" w:hanging="0"/>
        <w:rPr>
          <w:sz w:val="28"/>
          <w:szCs w:val="28"/>
        </w:rPr>
      </w:pPr>
      <w:r>
        <w:rPr>
          <w:spacing w:val="-4"/>
          <w:sz w:val="28"/>
          <w:szCs w:val="28"/>
          <w:lang w:val="uk-UA"/>
        </w:rPr>
        <w:t xml:space="preserve">ко А.В.  </w:t>
      </w:r>
      <w:r>
        <w:rPr>
          <w:sz w:val="28"/>
          <w:szCs w:val="28"/>
        </w:rPr>
        <w:t>проєкту землеустрою  щодо відве-</w:t>
      </w:r>
    </w:p>
    <w:p>
      <w:pPr>
        <w:pStyle w:val="Normal"/>
        <w:ind w:right="-319" w:hanging="0"/>
        <w:rPr>
          <w:sz w:val="28"/>
          <w:szCs w:val="28"/>
        </w:rPr>
      </w:pPr>
      <w:r>
        <w:rPr>
          <w:sz w:val="28"/>
          <w:szCs w:val="28"/>
        </w:rPr>
        <w:t>дення  земельної ділянки та зміну її</w:t>
      </w:r>
      <w:r>
        <w:rPr>
          <w:sz w:val="36"/>
          <w:szCs w:val="36"/>
        </w:rPr>
        <w:t xml:space="preserve"> </w:t>
      </w:r>
      <w:r>
        <w:rPr>
          <w:sz w:val="28"/>
          <w:szCs w:val="28"/>
        </w:rPr>
        <w:t>цільо-</w:t>
      </w:r>
    </w:p>
    <w:p>
      <w:pPr>
        <w:pStyle w:val="Normal"/>
        <w:ind w:right="-319" w:hanging="0"/>
        <w:rPr>
          <w:sz w:val="28"/>
          <w:szCs w:val="28"/>
        </w:rPr>
      </w:pPr>
      <w:r>
        <w:rPr>
          <w:sz w:val="28"/>
          <w:szCs w:val="28"/>
        </w:rPr>
        <w:t xml:space="preserve">вого призначення для будівництва </w:t>
      </w:r>
      <w:r>
        <w:rPr>
          <w:rFonts w:eastAsia="Times New Roman" w:cs="Times New Roman"/>
          <w:color w:val="auto"/>
          <w:kern w:val="0"/>
          <w:sz w:val="28"/>
          <w:szCs w:val="28"/>
          <w:lang w:val="uk-UA" w:eastAsia="zh-CN" w:bidi="ar-SA"/>
        </w:rPr>
        <w:t>і обслу-</w:t>
      </w:r>
    </w:p>
    <w:p>
      <w:pPr>
        <w:pStyle w:val="Normal"/>
        <w:ind w:right="-319" w:hanging="0"/>
        <w:rPr>
          <w:sz w:val="28"/>
          <w:szCs w:val="28"/>
        </w:rPr>
      </w:pPr>
      <w:r>
        <w:rPr>
          <w:rFonts w:eastAsia="Times New Roman" w:cs="Times New Roman"/>
          <w:color w:val="auto"/>
          <w:kern w:val="0"/>
          <w:sz w:val="28"/>
          <w:szCs w:val="28"/>
          <w:lang w:val="uk-UA" w:eastAsia="zh-CN" w:bidi="ar-SA"/>
        </w:rPr>
        <w:t>говування</w:t>
      </w:r>
      <w:r>
        <w:rPr>
          <w:rFonts w:eastAsia="Times New Roman" w:cs="Times New Roman"/>
          <w:color w:val="auto"/>
          <w:kern w:val="0"/>
          <w:sz w:val="21"/>
          <w:szCs w:val="21"/>
          <w:lang w:val="uk-UA" w:eastAsia="zh-CN" w:bidi="ar-SA"/>
        </w:rPr>
        <w:t xml:space="preserve">  </w:t>
      </w:r>
      <w:r>
        <w:rPr>
          <w:rFonts w:eastAsia="Times New Roman" w:cs="Times New Roman"/>
          <w:color w:val="auto"/>
          <w:spacing w:val="-6"/>
          <w:kern w:val="0"/>
          <w:sz w:val="28"/>
          <w:szCs w:val="28"/>
          <w:lang w:val="uk-UA" w:eastAsia="zh-CN" w:bidi="ar-SA"/>
        </w:rPr>
        <w:t>житлового будинку,  господарсь-</w:t>
      </w:r>
    </w:p>
    <w:p>
      <w:pPr>
        <w:pStyle w:val="Normal"/>
        <w:ind w:right="-319" w:hanging="0"/>
        <w:rPr>
          <w:sz w:val="28"/>
          <w:szCs w:val="28"/>
        </w:rPr>
      </w:pPr>
      <w:r>
        <w:rPr>
          <w:rFonts w:eastAsia="Times New Roman" w:cs="Times New Roman"/>
          <w:color w:val="auto"/>
          <w:spacing w:val="-6"/>
          <w:kern w:val="0"/>
          <w:sz w:val="28"/>
          <w:szCs w:val="28"/>
          <w:lang w:val="uk-UA" w:eastAsia="zh-CN" w:bidi="ar-SA"/>
        </w:rPr>
        <w:t xml:space="preserve">ких  будівель  </w:t>
      </w:r>
      <w:r>
        <w:rPr>
          <w:rFonts w:eastAsia="Times New Roman" w:cs="Times New Roman"/>
          <w:color w:val="auto"/>
          <w:kern w:val="0"/>
          <w:sz w:val="28"/>
          <w:szCs w:val="28"/>
          <w:lang w:val="uk-UA" w:eastAsia="zh-CN" w:bidi="ar-SA"/>
        </w:rPr>
        <w:t>і  споруд (присадибна  ділян-</w:t>
      </w:r>
    </w:p>
    <w:p>
      <w:pPr>
        <w:pStyle w:val="Normal"/>
        <w:ind w:right="-319" w:hanging="0"/>
        <w:rPr>
          <w:sz w:val="28"/>
          <w:szCs w:val="28"/>
        </w:rPr>
      </w:pPr>
      <w:r>
        <w:rPr>
          <w:rFonts w:eastAsia="Times New Roman" w:cs="Times New Roman"/>
          <w:color w:val="auto"/>
          <w:kern w:val="0"/>
          <w:sz w:val="28"/>
          <w:szCs w:val="28"/>
          <w:lang w:val="uk-UA" w:eastAsia="zh-CN" w:bidi="ar-SA"/>
        </w:rPr>
        <w:t xml:space="preserve">ка)  </w:t>
      </w:r>
      <w:r>
        <w:rPr>
          <w:sz w:val="28"/>
          <w:szCs w:val="28"/>
        </w:rPr>
        <w:t xml:space="preserve">(02.01)  </w:t>
      </w:r>
      <w:r>
        <w:rPr>
          <w:spacing w:val="-2"/>
          <w:sz w:val="28"/>
          <w:szCs w:val="28"/>
        </w:rPr>
        <w:t xml:space="preserve">у  </w:t>
      </w:r>
      <w:r>
        <w:rPr>
          <w:spacing w:val="-6"/>
          <w:sz w:val="28"/>
          <w:szCs w:val="28"/>
        </w:rPr>
        <w:t>с. Зміїнець  Луцького  району</w:t>
      </w:r>
    </w:p>
    <w:p>
      <w:pPr>
        <w:pStyle w:val="Normal"/>
        <w:ind w:right="-319" w:hanging="0"/>
        <w:rPr>
          <w:sz w:val="28"/>
          <w:szCs w:val="28"/>
        </w:rPr>
      </w:pPr>
      <w:r>
        <w:rPr>
          <w:spacing w:val="-6"/>
          <w:sz w:val="28"/>
          <w:szCs w:val="28"/>
        </w:rPr>
        <w:t>Волинської  області</w:t>
      </w:r>
    </w:p>
    <w:p>
      <w:pPr>
        <w:pStyle w:val="Normal"/>
        <w:rPr>
          <w:rFonts w:ascii="Times New Roman" w:hAnsi="Times New Roman" w:eastAsia="Times New Roman" w:cs="Times New Roman"/>
          <w:color w:val="000000"/>
          <w:kern w:val="0"/>
          <w:sz w:val="20"/>
          <w:szCs w:val="20"/>
          <w:lang w:val="uk-UA" w:eastAsia="zh-CN" w:bidi="ar-SA"/>
        </w:rPr>
      </w:pPr>
      <w:r>
        <w:rPr>
          <w:rFonts w:eastAsia="Times New Roman" w:cs="Times New Roman"/>
          <w:color w:val="000000"/>
          <w:kern w:val="0"/>
          <w:sz w:val="20"/>
          <w:szCs w:val="20"/>
          <w:lang w:val="uk-UA" w:eastAsia="zh-CN" w:bidi="ar-SA"/>
        </w:rPr>
      </w:r>
    </w:p>
    <w:p>
      <w:pPr>
        <w:pStyle w:val="Normal"/>
        <w:widowControl/>
        <w:suppressAutoHyphens w:val="true"/>
        <w:bidi w:val="0"/>
        <w:spacing w:before="0" w:after="0"/>
        <w:ind w:left="0" w:right="0" w:firstLine="567"/>
        <w:jc w:val="both"/>
        <w:rPr>
          <w:sz w:val="28"/>
          <w:szCs w:val="28"/>
        </w:rPr>
      </w:pPr>
      <w:r>
        <w:rPr>
          <w:color w:val="000000"/>
          <w:sz w:val="28"/>
          <w:szCs w:val="28"/>
        </w:rPr>
        <w:t xml:space="preserve">Розглянувши заяву громадянки Андрухненко Агнеси Валентинівни про затвердження проєкту землеустрою щодо відведення земельної ділянки та зміну її цільового призначення для будівництва </w:t>
      </w:r>
      <w:r>
        <w:rPr>
          <w:rFonts w:eastAsia="Times New Roman" w:cs="Times New Roman"/>
          <w:color w:val="auto"/>
          <w:kern w:val="0"/>
          <w:sz w:val="28"/>
          <w:szCs w:val="28"/>
          <w:lang w:val="uk-UA" w:eastAsia="zh-CN" w:bidi="ar-SA"/>
        </w:rPr>
        <w:t xml:space="preserve">і обслуговування </w:t>
      </w:r>
      <w:r>
        <w:rPr>
          <w:rFonts w:eastAsia="Times New Roman" w:cs="Times New Roman"/>
          <w:color w:val="000000"/>
          <w:kern w:val="0"/>
          <w:sz w:val="28"/>
          <w:szCs w:val="28"/>
          <w:lang w:val="uk-UA" w:eastAsia="zh-CN" w:bidi="ar-SA"/>
        </w:rPr>
        <w:t xml:space="preserve">житлового будинку, господарських будівель і споруд (присадибна ділянка) (02.01) у с. Зміїнець Луцького району Волинської області, проєкт землеустрою щодо відведення земельної ділянки та зміни її цільового призначення для будівництва </w:t>
      </w:r>
      <w:r>
        <w:rPr>
          <w:rFonts w:eastAsia="Times New Roman" w:cs="Times New Roman"/>
          <w:color w:val="auto"/>
          <w:kern w:val="0"/>
          <w:sz w:val="28"/>
          <w:szCs w:val="28"/>
          <w:lang w:val="uk-UA" w:eastAsia="zh-CN" w:bidi="ar-SA"/>
        </w:rPr>
        <w:t>і обслуго</w:t>
      </w:r>
      <w:r>
        <w:rPr>
          <w:rFonts w:eastAsia="Times New Roman" w:cs="Times New Roman"/>
          <w:color w:val="000000"/>
          <w:kern w:val="0"/>
          <w:sz w:val="28"/>
          <w:szCs w:val="28"/>
          <w:lang w:val="uk-UA" w:eastAsia="zh-CN" w:bidi="ar-SA"/>
        </w:rPr>
        <w:t xml:space="preserve">вування житлового будинку, господарських будівель і споруд (присадибна ділянка) (02.01) у с. Зміїнець Луцького району Волинської області, </w:t>
      </w:r>
      <w:r>
        <w:rPr>
          <w:rFonts w:eastAsia="Times New Roman" w:cs="Times New Roman"/>
          <w:color w:val="C9211E"/>
          <w:kern w:val="0"/>
          <w:sz w:val="28"/>
          <w:szCs w:val="28"/>
          <w:lang w:val="uk-UA" w:eastAsia="zh-CN" w:bidi="ar-SA"/>
        </w:rPr>
        <w:t xml:space="preserve"> </w:t>
      </w:r>
      <w:r>
        <w:rPr>
          <w:rFonts w:eastAsia="Times New Roman" w:cs="Times New Roman"/>
          <w:color w:val="000000"/>
          <w:kern w:val="0"/>
          <w:sz w:val="28"/>
          <w:szCs w:val="28"/>
          <w:lang w:val="uk-UA" w:eastAsia="zh-CN" w:bidi="ar-SA"/>
        </w:rPr>
        <w:t>витяг з Державного реєстру речових прав від 18.09.2024, номер відомостей про речове право: 56756861,</w:t>
      </w:r>
      <w:r>
        <w:rPr>
          <w:rFonts w:eastAsia="Times New Roman" w:cs="Times New Roman"/>
          <w:color w:val="C9211E"/>
          <w:kern w:val="0"/>
          <w:sz w:val="28"/>
          <w:szCs w:val="28"/>
          <w:lang w:val="uk-UA" w:eastAsia="zh-CN" w:bidi="ar-SA"/>
        </w:rPr>
        <w:t xml:space="preserve"> </w:t>
      </w:r>
      <w:r>
        <w:rPr>
          <w:rFonts w:eastAsia="Times New Roman" w:cs="Times New Roman"/>
          <w:color w:val="000000"/>
          <w:kern w:val="0"/>
          <w:sz w:val="28"/>
          <w:szCs w:val="28"/>
          <w:lang w:val="uk-UA" w:eastAsia="zh-CN" w:bidi="ar-SA"/>
        </w:rPr>
        <w:t>витяг з Державного земельного кадастру про земельну ділянку від 11.09.2024                                   № НВ-5600878252024,</w:t>
      </w:r>
      <w:r>
        <w:rPr>
          <w:rFonts w:eastAsia="Times New Roman" w:cs="Times New Roman"/>
          <w:color w:val="C9211E"/>
          <w:kern w:val="0"/>
          <w:sz w:val="28"/>
          <w:szCs w:val="28"/>
          <w:lang w:val="uk-UA" w:eastAsia="zh-CN" w:bidi="ar-SA"/>
        </w:rPr>
        <w:t xml:space="preserve"> </w:t>
      </w:r>
      <w:r>
        <w:rPr>
          <w:rFonts w:eastAsia="Times New Roman" w:cs="Times New Roman"/>
          <w:color w:val="000000"/>
          <w:spacing w:val="-2"/>
          <w:kern w:val="0"/>
          <w:sz w:val="28"/>
          <w:szCs w:val="28"/>
          <w:lang w:val="uk-UA" w:eastAsia="zh-CN" w:bidi="ar-SA"/>
        </w:rPr>
        <w:t>враховуючи Генеральний план с. Зміїнець затверджений рішенням Княгининівської сільської ради від 09.08.2019 № 46/5.2 «Про затвердження Генерального плану с. Зміїнець Луцького району Волинської області», витяг із містобудівної документації та наявні обмеження у використанні території для містобудівних потреб від 16.08.2024                 № 1921-П/2024, керуючись статтями 12, 20, 21, 38, 39, 91, 125, 126, 122, 186 та</w:t>
      </w:r>
      <w:r>
        <w:rPr>
          <w:rFonts w:eastAsia="Times New Roman" w:cs="Times New Roman"/>
          <w:color w:val="000000"/>
          <w:kern w:val="0"/>
          <w:sz w:val="28"/>
          <w:szCs w:val="28"/>
          <w:lang w:val="uk-UA" w:eastAsia="zh-CN" w:bidi="ar-SA"/>
        </w:rPr>
        <w:t xml:space="preserve">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w:t>
      </w:r>
      <w:r>
        <w:rPr>
          <w:color w:val="000000"/>
          <w:sz w:val="28"/>
          <w:szCs w:val="28"/>
        </w:rPr>
        <w:t xml:space="preserve">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bCs/>
          <w:color w:val="000000"/>
          <w:spacing w:val="-4"/>
          <w:sz w:val="28"/>
          <w:szCs w:val="28"/>
        </w:rPr>
        <w:t xml:space="preserve">постановою Верховної Ради України від 17.07.2020 № 807- ІХ «Про утворення та ліквідацію районів», </w:t>
      </w:r>
      <w:r>
        <w:rPr>
          <w:color w:val="000000"/>
          <w:sz w:val="28"/>
          <w:szCs w:val="28"/>
        </w:rPr>
        <w:t>розпорядженням Кабінету Міністрів України від 12.06.2020 №</w:t>
      </w:r>
      <w:r>
        <w:rPr>
          <w:rFonts w:eastAsia="Times New Roman" w:cs="Times New Roman"/>
          <w:color w:val="000000"/>
          <w:kern w:val="0"/>
          <w:sz w:val="28"/>
          <w:szCs w:val="28"/>
          <w:lang w:val="uk-UA" w:eastAsia="zh-CN" w:bidi="ar-SA"/>
        </w:rPr>
        <w:t> </w:t>
      </w:r>
      <w:r>
        <w:rPr>
          <w:color w:val="000000"/>
          <w:sz w:val="28"/>
          <w:szCs w:val="28"/>
        </w:rPr>
        <w:t>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w:t>
      </w:r>
      <w:r>
        <w:rPr>
          <w:color w:val="000000"/>
          <w:sz w:val="28"/>
          <w:szCs w:val="28"/>
          <w:lang w:val="en-US"/>
        </w:rPr>
        <w:t xml:space="preserve"> V </w:t>
      </w:r>
      <w:r>
        <w:rPr>
          <w:color w:val="000000"/>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color w:val="000000"/>
          <w:sz w:val="20"/>
          <w:szCs w:val="20"/>
        </w:rPr>
      </w:pPr>
      <w:r>
        <w:rPr>
          <w:color w:val="000000"/>
          <w:sz w:val="20"/>
          <w:szCs w:val="20"/>
        </w:rPr>
      </w:r>
    </w:p>
    <w:p>
      <w:pPr>
        <w:pStyle w:val="Normal"/>
        <w:ind w:right="43" w:hanging="0"/>
        <w:jc w:val="both"/>
        <w:rPr>
          <w:sz w:val="28"/>
          <w:szCs w:val="28"/>
        </w:rPr>
      </w:pPr>
      <w:r>
        <w:rPr>
          <w:color w:val="000000"/>
          <w:sz w:val="28"/>
          <w:szCs w:val="28"/>
        </w:rPr>
        <w:t>ВИРІШИЛА:</w:t>
      </w:r>
    </w:p>
    <w:p>
      <w:pPr>
        <w:pStyle w:val="Normal"/>
        <w:ind w:right="43" w:hanging="0"/>
        <w:jc w:val="center"/>
        <w:rPr>
          <w:color w:val="000000"/>
          <w:sz w:val="20"/>
          <w:szCs w:val="20"/>
        </w:rPr>
      </w:pPr>
      <w:r>
        <w:rPr>
          <w:color w:val="000000"/>
          <w:sz w:val="20"/>
          <w:szCs w:val="20"/>
        </w:rPr>
      </w:r>
    </w:p>
    <w:p>
      <w:pPr>
        <w:pStyle w:val="Normal"/>
        <w:widowControl/>
        <w:suppressAutoHyphens w:val="true"/>
        <w:bidi w:val="0"/>
        <w:spacing w:before="0" w:after="0"/>
        <w:ind w:left="0" w:right="0" w:firstLine="567"/>
        <w:jc w:val="both"/>
        <w:rPr>
          <w:sz w:val="28"/>
          <w:szCs w:val="28"/>
        </w:rPr>
      </w:pPr>
      <w:r>
        <w:rPr>
          <w:color w:val="000000"/>
          <w:sz w:val="28"/>
          <w:szCs w:val="28"/>
        </w:rPr>
        <w:t>1. Затвердити громадя</w:t>
      </w:r>
      <w:r>
        <w:rPr>
          <w:color w:val="000000"/>
          <w:sz w:val="28"/>
          <w:szCs w:val="28"/>
          <w:lang w:val="uk-UA"/>
        </w:rPr>
        <w:t>нці Андрухненко Агнесі Валентинівні</w:t>
      </w:r>
      <w:r>
        <w:rPr>
          <w:color w:val="000000"/>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Зміїнець</w:t>
      </w:r>
      <w:r>
        <w:rPr>
          <w:rFonts w:eastAsia="Times New Roman" w:cs="Times New Roman"/>
          <w:color w:val="000000"/>
          <w:spacing w:val="-2"/>
          <w:kern w:val="0"/>
          <w:sz w:val="28"/>
          <w:szCs w:val="28"/>
          <w:lang w:val="uk-UA" w:eastAsia="zh-CN" w:bidi="ar-SA"/>
        </w:rPr>
        <w:t xml:space="preserve"> Л</w:t>
      </w:r>
      <w:r>
        <w:rPr>
          <w:color w:val="000000"/>
          <w:spacing w:val="-2"/>
          <w:sz w:val="28"/>
          <w:szCs w:val="28"/>
        </w:rPr>
        <w:t>уцького району Волинської області</w:t>
      </w:r>
      <w:r>
        <w:rPr>
          <w:color w:val="000000"/>
          <w:sz w:val="28"/>
          <w:szCs w:val="28"/>
        </w:rPr>
        <w:t xml:space="preserve"> площею 0,2900 га, з кадастровим номером 0722883700:0</w:t>
      </w:r>
      <w:r>
        <w:rPr>
          <w:rFonts w:eastAsia="Times New Roman" w:cs="Times New Roman"/>
          <w:color w:val="000000"/>
          <w:kern w:val="0"/>
          <w:sz w:val="28"/>
          <w:szCs w:val="28"/>
          <w:lang w:val="uk-UA" w:eastAsia="zh-CN" w:bidi="ar-SA"/>
        </w:rPr>
        <w:t>8</w:t>
      </w:r>
      <w:r>
        <w:rPr>
          <w:color w:val="000000"/>
          <w:sz w:val="28"/>
          <w:szCs w:val="28"/>
        </w:rPr>
        <w:t>:000:0240</w:t>
      </w:r>
      <w:r>
        <w:rPr>
          <w:rFonts w:eastAsia="Times New Roman" w:cs="Times New Roman"/>
          <w:color w:val="000000"/>
          <w:kern w:val="0"/>
          <w:sz w:val="28"/>
          <w:szCs w:val="28"/>
          <w:lang w:val="uk-UA" w:eastAsia="zh-CN" w:bidi="ar-SA"/>
        </w:rPr>
        <w:t xml:space="preserve"> </w:t>
      </w:r>
      <w:r>
        <w:rPr>
          <w:rFonts w:eastAsia="Times New Roman" w:cs="Times New Roman"/>
          <w:color w:val="000000"/>
          <w:spacing w:val="-2"/>
          <w:kern w:val="0"/>
          <w:sz w:val="28"/>
          <w:szCs w:val="28"/>
          <w:lang w:val="uk-UA" w:eastAsia="zh-CN" w:bidi="ar-SA"/>
        </w:rPr>
        <w:t xml:space="preserve">для будівництва </w:t>
      </w:r>
      <w:r>
        <w:rPr>
          <w:rFonts w:eastAsia="Times New Roman" w:cs="Times New Roman"/>
          <w:color w:val="auto"/>
          <w:spacing w:val="-2"/>
          <w:kern w:val="0"/>
          <w:sz w:val="28"/>
          <w:szCs w:val="28"/>
          <w:lang w:val="uk-UA" w:eastAsia="zh-CN" w:bidi="ar-SA"/>
        </w:rPr>
        <w:t xml:space="preserve">і обслуговування </w:t>
      </w:r>
      <w:r>
        <w:rPr>
          <w:rFonts w:eastAsia="Times New Roman" w:cs="Times New Roman"/>
          <w:color w:val="000000"/>
          <w:spacing w:val="-2"/>
          <w:kern w:val="0"/>
          <w:sz w:val="28"/>
          <w:szCs w:val="28"/>
          <w:lang w:val="uk-UA" w:eastAsia="zh-CN" w:bidi="ar-SA"/>
        </w:rPr>
        <w:t>житлового будинку, господарських будівель і споруд (присадибна ділянка) (02.01)</w:t>
      </w:r>
      <w:r>
        <w:rPr>
          <w:color w:val="000000"/>
          <w:sz w:val="28"/>
          <w:szCs w:val="28"/>
        </w:rPr>
        <w:t>.</w:t>
      </w:r>
    </w:p>
    <w:p>
      <w:pPr>
        <w:pStyle w:val="Normal"/>
        <w:widowControl/>
        <w:suppressAutoHyphens w:val="true"/>
        <w:bidi w:val="0"/>
        <w:spacing w:before="0" w:after="0"/>
        <w:ind w:left="0" w:right="0" w:firstLine="567"/>
        <w:jc w:val="both"/>
        <w:rPr>
          <w:sz w:val="28"/>
          <w:szCs w:val="28"/>
        </w:rPr>
      </w:pPr>
      <w:r>
        <w:rPr>
          <w:color w:val="000000"/>
          <w:sz w:val="28"/>
          <w:szCs w:val="28"/>
        </w:rPr>
        <w:t>2. Змінити громадя</w:t>
      </w:r>
      <w:r>
        <w:rPr>
          <w:color w:val="000000"/>
          <w:sz w:val="28"/>
          <w:szCs w:val="28"/>
          <w:lang w:val="uk-UA"/>
        </w:rPr>
        <w:t>нці Андрухненко Агнесі Валентинівні</w:t>
      </w:r>
      <w:r>
        <w:rPr>
          <w:color w:val="000000"/>
          <w:sz w:val="28"/>
          <w:szCs w:val="28"/>
        </w:rPr>
        <w:t xml:space="preserve"> цільове призначення земельної ділянки</w:t>
      </w:r>
      <w:r>
        <w:rPr>
          <w:color w:val="000000"/>
          <w:spacing w:val="-2"/>
          <w:sz w:val="28"/>
          <w:szCs w:val="28"/>
        </w:rPr>
        <w:t xml:space="preserve"> у с. </w:t>
      </w:r>
      <w:r>
        <w:rPr>
          <w:rFonts w:eastAsia="Times New Roman" w:cs="Times New Roman"/>
          <w:color w:val="000000"/>
          <w:spacing w:val="-2"/>
          <w:kern w:val="0"/>
          <w:sz w:val="28"/>
          <w:szCs w:val="28"/>
          <w:lang w:val="uk-UA" w:eastAsia="zh-CN" w:bidi="ar-SA"/>
        </w:rPr>
        <w:t>Зміїнець</w:t>
      </w:r>
      <w:r>
        <w:rPr>
          <w:color w:val="000000"/>
          <w:spacing w:val="-2"/>
          <w:sz w:val="28"/>
          <w:szCs w:val="28"/>
        </w:rPr>
        <w:t xml:space="preserve"> Луцького району Волинської області</w:t>
      </w:r>
      <w:r>
        <w:rPr>
          <w:color w:val="000000"/>
          <w:sz w:val="28"/>
          <w:szCs w:val="28"/>
        </w:rPr>
        <w:t xml:space="preserve"> площею 0,2900 га, з кадастровим номером </w:t>
      </w:r>
      <w:r>
        <w:rPr>
          <w:rFonts w:eastAsia="Times New Roman" w:cs="Times New Roman"/>
          <w:color w:val="000000"/>
          <w:kern w:val="0"/>
          <w:sz w:val="28"/>
          <w:szCs w:val="28"/>
          <w:lang w:val="uk-UA" w:eastAsia="zh-CN" w:bidi="ar-SA"/>
        </w:rPr>
        <w:t>0722883700:08:000:0240</w:t>
      </w:r>
      <w:r>
        <w:rPr>
          <w:color w:val="000000"/>
          <w:sz w:val="28"/>
          <w:szCs w:val="28"/>
        </w:rPr>
        <w:t xml:space="preserve"> з «для індивідуального садівництва (01.05)» на «</w:t>
      </w:r>
      <w:r>
        <w:rPr>
          <w:rFonts w:eastAsia="Times New Roman" w:cs="Times New Roman"/>
          <w:color w:val="000000"/>
          <w:spacing w:val="-2"/>
          <w:kern w:val="0"/>
          <w:sz w:val="28"/>
          <w:szCs w:val="28"/>
          <w:lang w:val="uk-UA" w:eastAsia="zh-CN" w:bidi="ar-SA"/>
        </w:rPr>
        <w:t xml:space="preserve">для будівництва </w:t>
      </w:r>
      <w:r>
        <w:rPr>
          <w:rFonts w:eastAsia="Times New Roman" w:cs="Times New Roman"/>
          <w:color w:val="auto"/>
          <w:spacing w:val="-2"/>
          <w:kern w:val="0"/>
          <w:sz w:val="28"/>
          <w:szCs w:val="28"/>
          <w:lang w:val="uk-UA" w:eastAsia="zh-CN" w:bidi="ar-SA"/>
        </w:rPr>
        <w:t xml:space="preserve">і обслуговування </w:t>
      </w:r>
      <w:r>
        <w:rPr>
          <w:rFonts w:eastAsia="Times New Roman" w:cs="Times New Roman"/>
          <w:color w:val="000000"/>
          <w:spacing w:val="-2"/>
          <w:kern w:val="0"/>
          <w:sz w:val="28"/>
          <w:szCs w:val="28"/>
          <w:lang w:val="uk-UA" w:eastAsia="zh-CN" w:bidi="ar-SA"/>
        </w:rPr>
        <w:t>житлового будинку, господарських будівель і споруд (присадибна ділянка) (02.01)</w:t>
      </w:r>
      <w:r>
        <w:rPr>
          <w:color w:val="000000"/>
          <w:sz w:val="28"/>
          <w:szCs w:val="28"/>
        </w:rPr>
        <w:t>», згідно з додатком.</w:t>
      </w:r>
    </w:p>
    <w:p>
      <w:pPr>
        <w:pStyle w:val="Normal"/>
        <w:widowControl/>
        <w:suppressAutoHyphens w:val="true"/>
        <w:bidi w:val="0"/>
        <w:spacing w:before="0" w:after="0"/>
        <w:ind w:left="0" w:right="0" w:firstLine="567"/>
        <w:jc w:val="both"/>
        <w:rPr>
          <w:sz w:val="28"/>
          <w:szCs w:val="28"/>
        </w:rPr>
      </w:pPr>
      <w:r>
        <w:rPr>
          <w:color w:val="000000"/>
          <w:sz w:val="28"/>
          <w:szCs w:val="28"/>
        </w:rPr>
        <w:t xml:space="preserve">3. Змінити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000000"/>
          <w:kern w:val="0"/>
          <w:sz w:val="28"/>
          <w:szCs w:val="28"/>
          <w:lang w:val="uk-UA" w:eastAsia="zh-CN" w:bidi="ar-SA"/>
        </w:rPr>
        <w:t>Андрухненко Агнесі Валентинівні</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Зміїнець</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bCs/>
          <w:i w:val="false"/>
          <w:caps w:val="false"/>
          <w:smallCaps w:val="false"/>
          <w:color w:val="000000"/>
          <w:spacing w:val="-2"/>
          <w:kern w:val="0"/>
          <w:sz w:val="28"/>
          <w:szCs w:val="28"/>
          <w:lang w:val="uk-UA" w:eastAsia="zh-CN" w:bidi="ar-SA"/>
        </w:rPr>
        <w:t>площею 0,2900</w:t>
      </w:r>
      <w:r>
        <w:rPr>
          <w:rFonts w:eastAsia="Times New Roman" w:cs="Times New Roman"/>
          <w:b w:val="false"/>
          <w:bCs/>
          <w:i w:val="false"/>
          <w:caps w:val="false"/>
          <w:smallCaps w:val="false"/>
          <w:color w:val="auto"/>
          <w:spacing w:val="-2"/>
          <w:kern w:val="0"/>
          <w:sz w:val="28"/>
          <w:szCs w:val="28"/>
          <w:lang w:val="uk-UA" w:eastAsia="zh-CN" w:bidi="ar-SA"/>
        </w:rPr>
        <w:t> </w:t>
      </w:r>
      <w:r>
        <w:rPr>
          <w:rFonts w:eastAsia="Times New Roman" w:cs="Times New Roman"/>
          <w:b w:val="false"/>
          <w:bCs/>
          <w:i w:val="false"/>
          <w:caps w:val="false"/>
          <w:smallCaps w:val="false"/>
          <w:color w:val="000000"/>
          <w:spacing w:val="-2"/>
          <w:kern w:val="0"/>
          <w:sz w:val="28"/>
          <w:szCs w:val="28"/>
          <w:lang w:val="uk-UA" w:eastAsia="zh-CN" w:bidi="ar-SA"/>
        </w:rPr>
        <w:t>га, з кадастровим номером 0722883700:08:000:0240</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color w:val="000000"/>
          <w:sz w:val="28"/>
          <w:szCs w:val="28"/>
        </w:rPr>
        <w:t xml:space="preserve">4. Зобов’язати </w:t>
      </w:r>
      <w:r>
        <w:rPr>
          <w:rFonts w:eastAsia="Times New Roman" w:cs="Times New Roman"/>
          <w:color w:val="000000"/>
          <w:kern w:val="0"/>
          <w:sz w:val="28"/>
          <w:szCs w:val="28"/>
          <w:lang w:val="uk-UA" w:eastAsia="zh-CN" w:bidi="ar-SA"/>
        </w:rPr>
        <w:t>громадянку Андрухненко Агнесу Валентинівну</w:t>
      </w:r>
      <w:r>
        <w:rPr>
          <w:color w:val="000000"/>
          <w:sz w:val="28"/>
          <w:szCs w:val="28"/>
        </w:rPr>
        <w:t>:</w:t>
      </w:r>
    </w:p>
    <w:p>
      <w:pPr>
        <w:pStyle w:val="Normal"/>
        <w:widowControl/>
        <w:suppressAutoHyphens w:val="true"/>
        <w:bidi w:val="0"/>
        <w:spacing w:before="0" w:after="0"/>
        <w:ind w:left="0" w:right="0" w:firstLine="567"/>
        <w:jc w:val="both"/>
        <w:rPr>
          <w:sz w:val="28"/>
          <w:szCs w:val="28"/>
        </w:rPr>
      </w:pPr>
      <w:r>
        <w:rPr>
          <w:color w:val="000000"/>
          <w:sz w:val="28"/>
          <w:szCs w:val="28"/>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color w:val="000000"/>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8"/>
          <w:szCs w:val="28"/>
          <w:lang w:val="uk-UA" w:eastAsia="zh-CN" w:bidi="ar-SA"/>
        </w:rPr>
        <w:t>0722883700:08:000:0240</w:t>
      </w:r>
      <w:r>
        <w:rPr>
          <w:rFonts w:eastAsia="Times New Roman" w:cs="Times New Roman"/>
          <w:color w:val="000000"/>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color w:val="000000"/>
          <w:sz w:val="28"/>
          <w:szCs w:val="28"/>
        </w:rPr>
        <w:t>4.3.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color w:val="000000"/>
          <w:sz w:val="28"/>
          <w:szCs w:val="28"/>
        </w:rPr>
        <w:t>4.4. Забезпечувати збереження та вільний доступ до мереж</w:t>
      </w:r>
      <w:bookmarkStart w:id="0" w:name="_GoBack"/>
      <w:bookmarkEnd w:id="0"/>
      <w:r>
        <w:rPr>
          <w:color w:val="000000"/>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color w:val="000000"/>
          <w:sz w:val="28"/>
          <w:szCs w:val="28"/>
        </w:rPr>
        <w:t>5. </w:t>
      </w:r>
      <w:r>
        <w:rPr>
          <w:color w:val="000000"/>
          <w:spacing w:val="-4"/>
          <w:sz w:val="28"/>
          <w:szCs w:val="28"/>
        </w:rPr>
        <w:t>Контроль за виконанням рішення покласти на заступника міського голови Ірину Чебелюк та по</w:t>
      </w:r>
      <w:r>
        <w:rPr>
          <w:rFonts w:eastAsia="Times New Roman" w:cs="Times New Roman"/>
          <w:color w:val="000000"/>
          <w:spacing w:val="-4"/>
          <w:kern w:val="0"/>
          <w:sz w:val="28"/>
          <w:szCs w:val="28"/>
          <w:lang w:val="uk-UA" w:eastAsia="zh-CN" w:bidi="ar-SA"/>
        </w:rPr>
        <w:t>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4"/>
          <w:kern w:val="0"/>
          <w:sz w:val="20"/>
          <w:szCs w:val="20"/>
          <w:lang w:val="uk-UA" w:eastAsia="zh-CN" w:bidi="ar-SA"/>
        </w:rPr>
      </w:pPr>
      <w:r>
        <w:rPr>
          <w:rFonts w:eastAsia="Times New Roman" w:cs="Times New Roman"/>
          <w:color w:val="000000"/>
          <w:spacing w:val="-4"/>
          <w:kern w:val="0"/>
          <w:sz w:val="20"/>
          <w:szCs w:val="20"/>
          <w:lang w:val="uk-UA" w:eastAsia="zh-CN" w:bidi="ar-SA"/>
        </w:rPr>
      </w:r>
    </w:p>
    <w:p>
      <w:pPr>
        <w:pStyle w:val="Normal"/>
        <w:tabs>
          <w:tab w:val="clear" w:pos="708"/>
          <w:tab w:val="left" w:pos="3220" w:leader="none"/>
        </w:tabs>
        <w:rPr>
          <w:rFonts w:ascii="Times New Roman" w:hAnsi="Times New Roman" w:eastAsia="Times New Roman" w:cs="Times New Roman"/>
          <w:color w:val="000000"/>
          <w:spacing w:val="-4"/>
          <w:kern w:val="0"/>
          <w:sz w:val="20"/>
          <w:szCs w:val="20"/>
          <w:lang w:val="uk-UA" w:eastAsia="zh-CN" w:bidi="ar-SA"/>
        </w:rPr>
      </w:pPr>
      <w:r>
        <w:rPr>
          <w:rFonts w:eastAsia="Times New Roman" w:cs="Times New Roman"/>
          <w:color w:val="000000"/>
          <w:spacing w:val="-4"/>
          <w:kern w:val="0"/>
          <w:sz w:val="20"/>
          <w:szCs w:val="20"/>
          <w:lang w:val="uk-UA" w:eastAsia="zh-CN" w:bidi="ar-SA"/>
        </w:rPr>
      </w:r>
    </w:p>
    <w:p>
      <w:pPr>
        <w:pStyle w:val="Normal"/>
        <w:tabs>
          <w:tab w:val="clear" w:pos="708"/>
          <w:tab w:val="left" w:pos="3220" w:leader="none"/>
        </w:tabs>
        <w:jc w:val="both"/>
        <w:rPr>
          <w:sz w:val="28"/>
          <w:szCs w:val="28"/>
        </w:rPr>
      </w:pPr>
      <w:r>
        <w:rPr>
          <w:rFonts w:eastAsia="Times New Roman" w:cs="Times New Roman"/>
          <w:color w:val="000000"/>
          <w:spacing w:val="-4"/>
          <w:kern w:val="0"/>
          <w:sz w:val="28"/>
          <w:szCs w:val="28"/>
          <w:lang w:val="uk-UA" w:eastAsia="zh-CN" w:bidi="ar-SA"/>
        </w:rPr>
        <w:t>Міський голова                                                                                    Ігор ПОЛІЩУК</w:t>
      </w:r>
    </w:p>
    <w:p>
      <w:pPr>
        <w:pStyle w:val="Normal"/>
        <w:tabs>
          <w:tab w:val="clear" w:pos="708"/>
          <w:tab w:val="left" w:pos="993" w:leader="none"/>
        </w:tabs>
        <w:jc w:val="both"/>
        <w:rPr>
          <w:rFonts w:ascii="Times New Roman" w:hAnsi="Times New Roman" w:eastAsia="Times New Roman" w:cs="Times New Roman"/>
          <w:color w:val="000000"/>
          <w:spacing w:val="-4"/>
          <w:kern w:val="0"/>
          <w:sz w:val="20"/>
          <w:szCs w:val="20"/>
          <w:lang w:val="uk-UA" w:eastAsia="zh-CN" w:bidi="ar-SA"/>
        </w:rPr>
      </w:pPr>
      <w:r>
        <w:rPr>
          <w:rFonts w:eastAsia="Times New Roman" w:cs="Times New Roman"/>
          <w:color w:val="000000"/>
          <w:spacing w:val="-4"/>
          <w:kern w:val="0"/>
          <w:sz w:val="20"/>
          <w:szCs w:val="20"/>
          <w:lang w:val="uk-UA" w:eastAsia="zh-CN" w:bidi="ar-SA"/>
        </w:rPr>
      </w:r>
    </w:p>
    <w:p>
      <w:pPr>
        <w:pStyle w:val="Normal"/>
        <w:tabs>
          <w:tab w:val="clear" w:pos="708"/>
          <w:tab w:val="left" w:pos="993" w:leader="none"/>
        </w:tabs>
        <w:jc w:val="both"/>
        <w:rPr>
          <w:rFonts w:ascii="Times New Roman" w:hAnsi="Times New Roman" w:eastAsia="Times New Roman" w:cs="Times New Roman"/>
          <w:color w:val="000000"/>
          <w:spacing w:val="-4"/>
          <w:kern w:val="0"/>
          <w:sz w:val="20"/>
          <w:szCs w:val="20"/>
          <w:lang w:val="uk-UA" w:eastAsia="zh-CN" w:bidi="ar-SA"/>
        </w:rPr>
      </w:pPr>
      <w:r>
        <w:rPr>
          <w:rFonts w:eastAsia="Times New Roman" w:cs="Times New Roman"/>
          <w:color w:val="000000"/>
          <w:spacing w:val="-4"/>
          <w:kern w:val="0"/>
          <w:sz w:val="20"/>
          <w:szCs w:val="20"/>
          <w:lang w:val="uk-UA" w:eastAsia="zh-CN" w:bidi="ar-SA"/>
        </w:rPr>
      </w:r>
    </w:p>
    <w:p>
      <w:pPr>
        <w:pStyle w:val="Normal"/>
        <w:tabs>
          <w:tab w:val="clear" w:pos="708"/>
          <w:tab w:val="left" w:pos="993" w:leader="none"/>
        </w:tabs>
        <w:jc w:val="both"/>
        <w:rPr>
          <w:sz w:val="22"/>
          <w:szCs w:val="22"/>
        </w:rPr>
      </w:pPr>
      <w:r>
        <w:rPr>
          <w:color w:val="000000"/>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937</TotalTime>
  <Application>LibreOffice/7.1.2.2$Windows_X86_64 LibreOffice_project/8a45595d069ef5570103caea1b71cc9d82b2aae4</Application>
  <AppVersion>15.0000</AppVersion>
  <Pages>2</Pages>
  <Words>577</Words>
  <Characters>3980</Characters>
  <CharactersWithSpaces>4844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2024-10-11T14:36:17Z</cp:lastPrinted>
  <dcterms:modified xsi:type="dcterms:W3CDTF">2024-10-11T15:08:10Z</dcterms:modified>
  <cp:revision>102</cp:revision>
  <dc:subject/>
  <dc:title/>
</cp:coreProperties>
</file>

<file path=docProps/custom.xml><?xml version="1.0" encoding="utf-8"?>
<Properties xmlns="http://schemas.openxmlformats.org/officeDocument/2006/custom-properties" xmlns:vt="http://schemas.openxmlformats.org/officeDocument/2006/docPropsVTypes"/>
</file>