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embeddings/oleObject1.bin" ContentType="application/vnd.openxmlformats-officedocument.oleObject"/>
  <Override PartName="/word/media/image1.emf" ContentType="image/x-e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636732432" r:id="rId2"/>
        </w:object>
      </w:r>
    </w:p>
    <w:p>
      <w:pPr>
        <w:pStyle w:val="1"/>
        <w:jc w:val="center"/>
        <w:rPr>
          <w:sz w:val="28"/>
          <w:szCs w:val="28"/>
        </w:rPr>
      </w:pPr>
      <w:r>
        <w:rPr>
          <w:rFonts w:ascii="Times New Roman" w:hAnsi="Times New Roman"/>
          <w:sz w:val="28"/>
          <w:szCs w:val="28"/>
        </w:rPr>
        <w:t>ЛУЦЬКА  МІСЬКА  РАДА</w:t>
      </w:r>
    </w:p>
    <w:p>
      <w:pPr>
        <w:pStyle w:val="Normal"/>
        <w:rPr>
          <w:rFonts w:ascii="Times New Roman" w:hAnsi="Times New Roman"/>
          <w:sz w:val="20"/>
          <w:szCs w:val="20"/>
        </w:rPr>
      </w:pPr>
      <w:r>
        <w:rPr>
          <w:sz w:val="20"/>
          <w:szCs w:val="20"/>
        </w:rPr>
      </w:r>
    </w:p>
    <w:p>
      <w:pPr>
        <w:pStyle w:val="2"/>
        <w:tabs>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ascii="Times New Roman" w:hAnsi="Times New Roman"/>
          <w:b/>
          <w:b/>
          <w:bCs/>
          <w:sz w:val="40"/>
          <w:szCs w:val="40"/>
        </w:rPr>
      </w:pPr>
      <w:r>
        <w:rPr>
          <w:b/>
          <w:bCs/>
          <w:sz w:val="40"/>
          <w:szCs w:val="40"/>
        </w:rPr>
      </w:r>
    </w:p>
    <w:p>
      <w:pPr>
        <w:pStyle w:val="Normal"/>
        <w:jc w:val="center"/>
        <w:rPr/>
      </w:pPr>
      <w:r>
        <w:rPr/>
        <w:t>________________                                       Луцьк                                         №_____________</w:t>
      </w:r>
    </w:p>
    <w:p>
      <w:pPr>
        <w:pStyle w:val="Normal"/>
        <w:jc w:val="center"/>
        <w:rPr/>
      </w:pPr>
      <w:r>
        <w:rPr/>
      </w:r>
    </w:p>
    <w:p>
      <w:pPr>
        <w:pStyle w:val="Normal"/>
        <w:widowControl w:val="false"/>
        <w:suppressAutoHyphens w:val="true"/>
        <w:bidi w:val="0"/>
        <w:ind w:left="0" w:right="0" w:hanging="0"/>
        <w:jc w:val="both"/>
        <w:rPr/>
      </w:pPr>
      <w:r>
        <w:rPr>
          <w:rFonts w:cs="Times New Roman"/>
          <w:sz w:val="28"/>
          <w:szCs w:val="28"/>
          <w:lang w:val="uk-UA"/>
        </w:rPr>
        <w:t xml:space="preserve">Про надання  громадянам Курліщук І.Б., </w:t>
      </w:r>
    </w:p>
    <w:p>
      <w:pPr>
        <w:pStyle w:val="Normal"/>
        <w:widowControl w:val="false"/>
        <w:suppressAutoHyphens w:val="true"/>
        <w:bidi w:val="0"/>
        <w:ind w:left="0" w:right="0" w:hanging="0"/>
        <w:jc w:val="both"/>
        <w:rPr/>
      </w:pPr>
      <w:r>
        <w:rPr>
          <w:rFonts w:cs="Times New Roman"/>
          <w:sz w:val="28"/>
          <w:szCs w:val="28"/>
          <w:lang w:val="uk-UA"/>
        </w:rPr>
        <w:t>Курліщуку М.С.,   Здрилюк В.Б.,  Здри-</w:t>
      </w:r>
    </w:p>
    <w:p>
      <w:pPr>
        <w:pStyle w:val="Normal"/>
        <w:widowControl w:val="false"/>
        <w:suppressAutoHyphens w:val="true"/>
        <w:bidi w:val="0"/>
        <w:ind w:left="0" w:right="0" w:hanging="0"/>
        <w:jc w:val="both"/>
        <w:rPr/>
      </w:pPr>
      <w:r>
        <w:rPr>
          <w:rFonts w:cs="Times New Roman"/>
          <w:sz w:val="28"/>
          <w:szCs w:val="28"/>
          <w:lang w:val="uk-UA"/>
        </w:rPr>
        <w:t xml:space="preserve">люк В.С., Марчуку С.Г. </w:t>
      </w:r>
      <w:r>
        <w:rPr>
          <w:rFonts w:cs="Times New Roman"/>
          <w:sz w:val="28"/>
          <w:szCs w:val="28"/>
          <w:lang w:val="uk-UA" w:eastAsia="zh-CN" w:bidi="hi-IN"/>
        </w:rPr>
        <w:t>дозволу на роз-</w:t>
      </w:r>
    </w:p>
    <w:p>
      <w:pPr>
        <w:pStyle w:val="Normal"/>
        <w:widowControl w:val="false"/>
        <w:suppressAutoHyphens w:val="true"/>
        <w:bidi w:val="0"/>
        <w:ind w:left="0" w:right="0" w:hanging="0"/>
        <w:jc w:val="both"/>
        <w:rPr/>
      </w:pPr>
      <w:r>
        <w:rPr>
          <w:rFonts w:cs="Times New Roman"/>
          <w:sz w:val="28"/>
          <w:szCs w:val="28"/>
          <w:lang w:val="uk-UA" w:eastAsia="zh-CN" w:bidi="hi-IN"/>
        </w:rPr>
        <w:t xml:space="preserve">роблення  проєкту   землеустрою  щодо    </w:t>
      </w:r>
    </w:p>
    <w:p>
      <w:pPr>
        <w:pStyle w:val="Normal"/>
        <w:widowControl w:val="false"/>
        <w:suppressAutoHyphens w:val="true"/>
        <w:bidi w:val="0"/>
        <w:ind w:left="0" w:right="0" w:hanging="0"/>
        <w:jc w:val="both"/>
        <w:rPr/>
      </w:pPr>
      <w:r>
        <w:rPr>
          <w:rFonts w:cs="Times New Roman"/>
          <w:sz w:val="28"/>
          <w:szCs w:val="28"/>
          <w:lang w:val="uk-UA" w:eastAsia="zh-CN" w:bidi="hi-IN"/>
        </w:rPr>
        <w:t>відведення   земельної   ділянки   кому-</w:t>
      </w:r>
    </w:p>
    <w:p>
      <w:pPr>
        <w:pStyle w:val="Normal"/>
        <w:widowControl w:val="false"/>
        <w:suppressAutoHyphens w:val="true"/>
        <w:bidi w:val="0"/>
        <w:ind w:left="0" w:right="0" w:hanging="0"/>
        <w:jc w:val="both"/>
        <w:rPr/>
      </w:pPr>
      <w:r>
        <w:rPr>
          <w:rFonts w:cs="Times New Roman"/>
          <w:sz w:val="28"/>
          <w:szCs w:val="28"/>
          <w:lang w:val="uk-UA" w:eastAsia="zh-CN" w:bidi="hi-IN"/>
        </w:rPr>
        <w:t xml:space="preserve">нальної    власності    (зміна   цільового </w:t>
      </w:r>
    </w:p>
    <w:p>
      <w:pPr>
        <w:pStyle w:val="Normal"/>
        <w:widowControl w:val="false"/>
        <w:suppressAutoHyphens w:val="true"/>
        <w:bidi w:val="0"/>
        <w:ind w:left="0" w:right="0" w:hanging="0"/>
        <w:jc w:val="both"/>
        <w:rPr/>
      </w:pPr>
      <w:r>
        <w:rPr>
          <w:rFonts w:cs="Times New Roman"/>
          <w:sz w:val="28"/>
          <w:szCs w:val="28"/>
          <w:lang w:val="uk-UA" w:eastAsia="zh-CN" w:bidi="hi-IN"/>
        </w:rPr>
        <w:t xml:space="preserve">призначення)   </w:t>
      </w:r>
      <w:r>
        <w:rPr>
          <w:rFonts w:cs="Times New Roman"/>
          <w:sz w:val="28"/>
          <w:szCs w:val="28"/>
        </w:rPr>
        <w:t xml:space="preserve">на  </w:t>
      </w:r>
      <w:r>
        <w:rPr>
          <w:rFonts w:eastAsia="Times New Roman" w:cs="Times New Roman"/>
          <w:sz w:val="28"/>
          <w:szCs w:val="28"/>
          <w:lang w:val="uk-UA"/>
        </w:rPr>
        <w:t>вул</w:t>
      </w:r>
      <w:r>
        <w:rPr>
          <w:rFonts w:eastAsia="Times New Roman" w:cs="Times New Roman"/>
          <w:sz w:val="28"/>
          <w:szCs w:val="28"/>
          <w:lang w:val="en-US"/>
        </w:rPr>
        <w:t>. </w:t>
      </w:r>
      <w:r>
        <w:rPr>
          <w:rFonts w:eastAsia="Times New Roman" w:cs="Times New Roman"/>
          <w:sz w:val="28"/>
          <w:szCs w:val="28"/>
          <w:lang w:val="uk-UA"/>
        </w:rPr>
        <w:t>Ковельській</w:t>
      </w:r>
      <w:r>
        <w:rPr>
          <w:rFonts w:eastAsia="Times New Roman" w:cs="Times New Roman"/>
          <w:sz w:val="28"/>
          <w:szCs w:val="28"/>
          <w:lang w:val="en-US"/>
        </w:rPr>
        <w:t xml:space="preserve">, 16 </w:t>
      </w:r>
    </w:p>
    <w:p>
      <w:pPr>
        <w:pStyle w:val="Normal"/>
        <w:widowControl w:val="false"/>
        <w:suppressAutoHyphens w:val="true"/>
        <w:bidi w:val="0"/>
        <w:ind w:left="0" w:right="0" w:hanging="0"/>
        <w:jc w:val="both"/>
        <w:rPr/>
      </w:pPr>
      <w:r>
        <w:rPr>
          <w:rFonts w:cs="Times New Roman"/>
          <w:sz w:val="28"/>
          <w:szCs w:val="28"/>
        </w:rPr>
        <w:t>у м. Луцьку</w:t>
      </w:r>
    </w:p>
    <w:p>
      <w:pPr>
        <w:pStyle w:val="Normal"/>
        <w:rPr/>
      </w:pPr>
      <w:r>
        <w:rPr>
          <w:rFonts w:eastAsia="Times New Roman" w:cs="Times New Roman"/>
          <w:sz w:val="28"/>
          <w:szCs w:val="28"/>
        </w:rPr>
        <w:t xml:space="preserve"> </w:t>
      </w:r>
    </w:p>
    <w:p>
      <w:pPr>
        <w:pStyle w:val="Normal"/>
        <w:widowControl/>
        <w:suppressAutoHyphens w:val="true"/>
        <w:overflowPunct w:val="false"/>
        <w:bidi w:val="0"/>
        <w:spacing w:before="0" w:after="0"/>
        <w:ind w:left="0" w:right="0" w:firstLine="567"/>
        <w:jc w:val="both"/>
        <w:rPr/>
      </w:pPr>
      <w:r>
        <w:rPr>
          <w:rFonts w:eastAsia="Times New Roman" w:cs="Times New Roman"/>
          <w:sz w:val="28"/>
          <w:szCs w:val="28"/>
          <w:lang w:val="uk-UA" w:eastAsia="zh-CN" w:bidi="hi-IN"/>
        </w:rPr>
        <w:t>Розглянувши заяву громадян Курліщук Ірини Богданівни, Курліщука Миколи Степановича, Здрилюк Вікторії Богданівни, Здрилюк Валентини Степанівни, Марчука Сергія Георгійовича про надання дозволу на розроблення проєкту землеустрою щодо відведення земельної ділянки комунальної власності (змін</w:t>
      </w:r>
      <w:r>
        <w:rPr>
          <w:rFonts w:eastAsia="Times New Roman" w:cs="Times New Roman"/>
          <w:color w:val="00000A"/>
          <w:kern w:val="2"/>
          <w:sz w:val="28"/>
          <w:szCs w:val="28"/>
          <w:lang w:val="uk-UA" w:eastAsia="zh-CN" w:bidi="hi-IN"/>
        </w:rPr>
        <w:t>а</w:t>
      </w:r>
      <w:r>
        <w:rPr>
          <w:rFonts w:eastAsia="Times New Roman" w:cs="Times New Roman"/>
          <w:sz w:val="28"/>
          <w:szCs w:val="28"/>
          <w:lang w:val="uk-UA" w:eastAsia="zh-CN" w:bidi="hi-IN"/>
        </w:rPr>
        <w:t xml:space="preserve"> цільового призначення) на вул</w:t>
      </w:r>
      <w:r>
        <w:rPr>
          <w:rFonts w:eastAsia="Times New Roman" w:cs="Times New Roman"/>
          <w:sz w:val="28"/>
          <w:szCs w:val="28"/>
          <w:lang w:val="en-US" w:eastAsia="zh-CN" w:bidi="hi-IN"/>
        </w:rPr>
        <w:t>. </w:t>
      </w:r>
      <w:r>
        <w:rPr>
          <w:rFonts w:eastAsia="Times New Roman" w:cs="Times New Roman"/>
          <w:sz w:val="28"/>
          <w:szCs w:val="28"/>
          <w:lang w:val="uk-UA" w:eastAsia="zh-CN" w:bidi="hi-IN"/>
        </w:rPr>
        <w:t>Ковельській</w:t>
      </w:r>
      <w:r>
        <w:rPr>
          <w:rFonts w:eastAsia="Times New Roman" w:cs="Times New Roman"/>
          <w:sz w:val="28"/>
          <w:szCs w:val="28"/>
          <w:lang w:val="en-US" w:eastAsia="zh-CN" w:bidi="hi-IN"/>
        </w:rPr>
        <w:t>, 16</w:t>
      </w:r>
      <w:r>
        <w:rPr>
          <w:rFonts w:eastAsia="SimSun" w:cs="Times New Roman"/>
          <w:color w:val="00000A"/>
          <w:kern w:val="2"/>
          <w:sz w:val="28"/>
          <w:szCs w:val="28"/>
          <w:lang w:val="uk-UA" w:eastAsia="zh-CN" w:bidi="hi-IN"/>
        </w:rPr>
        <w:t xml:space="preserve"> </w:t>
      </w:r>
      <w:r>
        <w:rPr>
          <w:rFonts w:eastAsia="Times New Roman" w:cs="Times New Roman"/>
          <w:sz w:val="28"/>
          <w:szCs w:val="28"/>
          <w:lang w:val="uk-UA" w:eastAsia="zh-CN" w:bidi="hi-IN"/>
        </w:rPr>
        <w:t xml:space="preserve">у м. Луцьку, площею 0,0800 га, кадастровим номером 0710100000:11:001:0014, з виду цільового призначення земельної ділянки: </w:t>
      </w:r>
      <w:bookmarkStart w:id="0" w:name="__DdeLink__864_1132541424"/>
      <w:r>
        <w:rPr>
          <w:rFonts w:eastAsia="Times New Roman" w:cs="Times New Roman"/>
          <w:sz w:val="28"/>
          <w:szCs w:val="28"/>
          <w:lang w:val="uk-UA" w:eastAsia="zh-CN" w:bidi="hi-IN"/>
        </w:rPr>
        <w:t>“</w:t>
      </w:r>
      <w:r>
        <w:rPr>
          <w:rFonts w:eastAsia="Times New Roman" w:cs="Times New Roman"/>
          <w:b w:val="false"/>
          <w:bCs w:val="false"/>
          <w:spacing w:val="-4"/>
          <w:sz w:val="28"/>
          <w:szCs w:val="28"/>
          <w:lang w:val="uk-UA" w:eastAsia="zh-CN" w:bidi="ar-SA"/>
        </w:rPr>
        <w:t>03.0</w:t>
      </w:r>
      <w:r>
        <w:rPr>
          <w:rFonts w:eastAsia="Times New Roman" w:cs="Times New Roman"/>
          <w:b w:val="false"/>
          <w:bCs w:val="false"/>
          <w:color w:val="00000A"/>
          <w:spacing w:val="-4"/>
          <w:kern w:val="0"/>
          <w:sz w:val="28"/>
          <w:szCs w:val="28"/>
          <w:lang w:val="uk-UA" w:eastAsia="zh-CN" w:bidi="ar-SA"/>
        </w:rPr>
        <w:t>3</w:t>
      </w:r>
      <w:r>
        <w:rPr>
          <w:rFonts w:eastAsia="Times New Roman" w:cs="Times New Roman"/>
          <w:b w:val="false"/>
          <w:bCs w:val="false"/>
          <w:spacing w:val="-4"/>
          <w:sz w:val="28"/>
          <w:szCs w:val="28"/>
          <w:lang w:val="uk-UA" w:eastAsia="zh-CN" w:bidi="ar-SA"/>
        </w:rPr>
        <w:t xml:space="preserve"> - для </w:t>
      </w:r>
      <w:r>
        <w:rPr>
          <w:rFonts w:eastAsia="Times New Roman" w:cs="Times New Roman"/>
          <w:b w:val="false"/>
          <w:bCs w:val="false"/>
          <w:color w:val="000000"/>
          <w:spacing w:val="-2"/>
          <w:sz w:val="28"/>
          <w:szCs w:val="28"/>
          <w:lang w:val="uk-UA" w:eastAsia="zh-CN" w:bidi="ar-SA"/>
        </w:rPr>
        <w:t xml:space="preserve">будівництва та обслуговування </w:t>
      </w:r>
      <w:r>
        <w:rPr>
          <w:rFonts w:eastAsia="Times New Roman" w:cs="Times New Roman"/>
          <w:b w:val="false"/>
          <w:bCs w:val="false"/>
          <w:spacing w:val="-4"/>
          <w:sz w:val="28"/>
          <w:szCs w:val="28"/>
          <w:lang w:val="uk-UA" w:eastAsia="zh-CN" w:bidi="ar-SA"/>
        </w:rPr>
        <w:t>будівель закладів охорони здоров’я та соціальної допомоги</w:t>
      </w:r>
      <w:r>
        <w:rPr>
          <w:rFonts w:eastAsia="Times New Roman" w:cs="Times New Roman"/>
          <w:sz w:val="28"/>
          <w:szCs w:val="28"/>
          <w:lang w:val="uk-UA" w:eastAsia="zh-CN" w:bidi="hi-IN"/>
        </w:rPr>
        <w:t>” на вид цільового призначення: “03.10 - </w:t>
      </w:r>
      <w:r>
        <w:rPr>
          <w:rFonts w:eastAsia="Times New Roman" w:cs="Times New Roman"/>
          <w:b w:val="false"/>
          <w:bCs w:val="false"/>
          <w:color w:val="000000"/>
          <w:spacing w:val="-4"/>
          <w:sz w:val="28"/>
          <w:szCs w:val="28"/>
          <w:lang w:val="uk-UA" w:eastAsia="zh-CN" w:bidi="ar-SA"/>
        </w:rPr>
        <w:t xml:space="preserve">для </w:t>
      </w:r>
      <w:r>
        <w:rPr>
          <w:rFonts w:eastAsia="Times New Roman" w:cs="Times New Roman"/>
          <w:b w:val="false"/>
          <w:bCs w:val="false"/>
          <w:color w:val="000000"/>
          <w:spacing w:val="-2"/>
          <w:sz w:val="28"/>
          <w:szCs w:val="28"/>
          <w:lang w:val="uk-UA" w:eastAsia="zh-CN" w:bidi="ar-SA"/>
        </w:rPr>
        <w:t xml:space="preserve">будівництва та обслуговування адміністративних </w:t>
      </w:r>
      <w:r>
        <w:rPr>
          <w:rFonts w:eastAsia="Times New Roman" w:cs="Times New Roman"/>
          <w:b w:val="false"/>
          <w:bCs w:val="false"/>
          <w:color w:val="000000"/>
          <w:spacing w:val="-4"/>
          <w:sz w:val="28"/>
          <w:szCs w:val="28"/>
          <w:lang w:val="uk-UA" w:eastAsia="zh-CN" w:bidi="ar-SA"/>
        </w:rPr>
        <w:t>будинків, офісних будівель компаній, які займаються підприємницькою діяльністю, пов’язаною з отриманням прибутку</w:t>
      </w:r>
      <w:r>
        <w:rPr>
          <w:rFonts w:eastAsia="Times New Roman" w:cs="Times New Roman"/>
          <w:sz w:val="28"/>
          <w:szCs w:val="28"/>
          <w:lang w:val="uk-UA" w:eastAsia="zh-CN" w:bidi="hi-IN"/>
        </w:rPr>
        <w:t>”</w:t>
      </w:r>
      <w:bookmarkEnd w:id="0"/>
      <w:r>
        <w:rPr>
          <w:rFonts w:eastAsia="Times New Roman" w:cs="Times New Roman"/>
          <w:sz w:val="28"/>
          <w:szCs w:val="28"/>
          <w:lang w:val="uk-UA" w:eastAsia="zh-CN" w:bidi="hi-IN"/>
        </w:rPr>
        <w:t xml:space="preserve"> та додані до заяви документи, керуючись статтями</w:t>
      </w:r>
      <w:r>
        <w:rPr>
          <w:rFonts w:cs="Times New Roman"/>
          <w:sz w:val="28"/>
          <w:szCs w:val="28"/>
          <w:lang w:val="uk-UA" w:eastAsia="zh-CN" w:bidi="hi-IN"/>
        </w:rPr>
        <w:t xml:space="preserve"> 12, 19, 20, 38, 39, 83 Земельного кодексу України, </w:t>
      </w:r>
      <w:bookmarkStart w:id="1" w:name="__DdeLink__171_2334063510"/>
      <w:r>
        <w:rPr>
          <w:rFonts w:cs="Times New Roman"/>
          <w:sz w:val="28"/>
          <w:szCs w:val="28"/>
          <w:lang w:val="uk-UA" w:eastAsia="zh-CN" w:bidi="hi-IN"/>
        </w:rPr>
        <w:t>ст. 50 Закону України “Про землеустрій</w:t>
      </w:r>
      <w:bookmarkEnd w:id="1"/>
      <w:r>
        <w:rPr>
          <w:rFonts w:cs="Times New Roman"/>
          <w:sz w:val="28"/>
          <w:szCs w:val="28"/>
          <w:lang w:val="uk-UA" w:eastAsia="zh-CN" w:bidi="hi-IN"/>
        </w:rPr>
        <w:t>”, ст. 26 Закону України “Про місцеве самоврядування в Україні”, витягом з Державного земельного кадастру про земельну ділянку від 23.07.2024 НВ-0001751682024, інформацією з Державного реєстру речових прав на нерухоме майно від 25.09.2024 № 396511143, міська рада</w:t>
      </w:r>
    </w:p>
    <w:p>
      <w:pPr>
        <w:pStyle w:val="Normal"/>
        <w:widowControl/>
        <w:suppressAutoHyphens w:val="true"/>
        <w:overflowPunct w:val="false"/>
        <w:bidi w:val="0"/>
        <w:ind w:left="0" w:right="0" w:hanging="0"/>
        <w:jc w:val="both"/>
        <w:rPr>
          <w:rFonts w:ascii="Times New Roman" w:hAnsi="Times New Roman" w:cs="Times New Roman"/>
          <w:sz w:val="28"/>
          <w:szCs w:val="28"/>
        </w:rPr>
      </w:pPr>
      <w:r>
        <w:rPr>
          <w:rFonts w:cs="Times New Roman"/>
          <w:sz w:val="28"/>
          <w:szCs w:val="28"/>
        </w:rPr>
      </w:r>
    </w:p>
    <w:p>
      <w:pPr>
        <w:pStyle w:val="Normal"/>
        <w:widowControl/>
        <w:suppressAutoHyphens w:val="true"/>
        <w:overflowPunct w:val="false"/>
        <w:bidi w:val="0"/>
        <w:ind w:left="0" w:right="0" w:hanging="0"/>
        <w:jc w:val="both"/>
        <w:rPr/>
      </w:pPr>
      <w:r>
        <w:rPr>
          <w:rFonts w:cs="Times New Roman"/>
          <w:sz w:val="28"/>
          <w:szCs w:val="28"/>
          <w:lang w:val="uk-UA" w:eastAsia="zh-CN" w:bidi="hi-IN"/>
        </w:rPr>
        <w:t xml:space="preserve">ВИРІШИЛА:   </w:t>
      </w:r>
    </w:p>
    <w:p>
      <w:pPr>
        <w:pStyle w:val="Normal"/>
        <w:widowControl/>
        <w:suppressAutoHyphens w:val="true"/>
        <w:overflowPunct w:val="false"/>
        <w:bidi w:val="0"/>
        <w:ind w:left="0" w:right="0" w:hanging="0"/>
        <w:jc w:val="both"/>
        <w:rPr>
          <w:rFonts w:ascii="Times New Roman" w:hAnsi="Times New Roman" w:cs="Times New Roman"/>
          <w:sz w:val="28"/>
          <w:szCs w:val="28"/>
          <w:lang w:val="uk-UA" w:eastAsia="zh-CN" w:bidi="hi-IN"/>
        </w:rPr>
      </w:pPr>
      <w:r>
        <w:rPr>
          <w:rFonts w:cs="Times New Roman"/>
          <w:sz w:val="28"/>
          <w:szCs w:val="28"/>
          <w:lang w:val="uk-UA" w:eastAsia="zh-CN" w:bidi="hi-IN"/>
        </w:rPr>
      </w:r>
    </w:p>
    <w:p>
      <w:pPr>
        <w:pStyle w:val="Normal"/>
        <w:widowControl/>
        <w:suppressAutoHyphens w:val="true"/>
        <w:overflowPunct w:val="false"/>
        <w:bidi w:val="0"/>
        <w:spacing w:before="0" w:after="0"/>
        <w:ind w:left="0" w:right="0" w:firstLine="567"/>
        <w:jc w:val="both"/>
        <w:rPr/>
      </w:pPr>
      <w:r>
        <w:rPr>
          <w:rFonts w:cs="Times New Roman"/>
          <w:sz w:val="28"/>
          <w:szCs w:val="28"/>
          <w:lang w:val="uk-UA" w:eastAsia="zh-CN" w:bidi="hi-IN"/>
        </w:rPr>
        <w:t xml:space="preserve">1. Надати </w:t>
      </w:r>
      <w:r>
        <w:rPr>
          <w:rFonts w:eastAsia="Times New Roman" w:cs="Times New Roman"/>
          <w:sz w:val="28"/>
          <w:szCs w:val="28"/>
          <w:lang w:val="uk-UA" w:eastAsia="zh-CN" w:bidi="hi-IN"/>
        </w:rPr>
        <w:t>громадянам Курліщук Ірині Богданівні, Курліщуку Миколі Степановичу, Здрилюк Вікторії Богданівні, Здрилюк Валентині Степанівні, Марчуку Сергію Георгійовичу дозвіл на розроблення проєкту землеустрою щодо відведення земельної ділянки комунальної власності (змін</w:t>
      </w:r>
      <w:r>
        <w:rPr>
          <w:rFonts w:eastAsia="Times New Roman" w:cs="Times New Roman"/>
          <w:color w:val="00000A"/>
          <w:kern w:val="2"/>
          <w:sz w:val="28"/>
          <w:szCs w:val="28"/>
          <w:lang w:val="uk-UA" w:eastAsia="zh-CN" w:bidi="hi-IN"/>
        </w:rPr>
        <w:t>а</w:t>
      </w:r>
      <w:r>
        <w:rPr>
          <w:rFonts w:eastAsia="Times New Roman" w:cs="Times New Roman"/>
          <w:sz w:val="28"/>
          <w:szCs w:val="28"/>
          <w:lang w:val="uk-UA" w:eastAsia="zh-CN" w:bidi="hi-IN"/>
        </w:rPr>
        <w:t xml:space="preserve"> цільового призначення) на </w:t>
      </w:r>
      <w:r>
        <w:rPr>
          <w:rFonts w:eastAsia="Times New Roman" w:cs="Times New Roman"/>
          <w:color w:val="00000A"/>
          <w:kern w:val="2"/>
          <w:sz w:val="28"/>
          <w:szCs w:val="28"/>
          <w:lang w:val="uk-UA" w:eastAsia="zh-CN" w:bidi="hi-IN"/>
        </w:rPr>
        <w:t>вул</w:t>
      </w:r>
      <w:r>
        <w:rPr>
          <w:rFonts w:eastAsia="Times New Roman" w:cs="Times New Roman"/>
          <w:color w:val="00000A"/>
          <w:kern w:val="2"/>
          <w:sz w:val="28"/>
          <w:szCs w:val="28"/>
          <w:lang w:val="en-US" w:eastAsia="zh-CN" w:bidi="hi-IN"/>
        </w:rPr>
        <w:t>. </w:t>
      </w:r>
      <w:r>
        <w:rPr>
          <w:rFonts w:eastAsia="Times New Roman" w:cs="Times New Roman"/>
          <w:color w:val="00000A"/>
          <w:kern w:val="2"/>
          <w:sz w:val="28"/>
          <w:szCs w:val="28"/>
          <w:lang w:val="uk-UA" w:eastAsia="zh-CN" w:bidi="hi-IN"/>
        </w:rPr>
        <w:t>Ковельській</w:t>
      </w:r>
      <w:r>
        <w:rPr>
          <w:rFonts w:eastAsia="Times New Roman" w:cs="Times New Roman"/>
          <w:color w:val="00000A"/>
          <w:kern w:val="2"/>
          <w:sz w:val="28"/>
          <w:szCs w:val="28"/>
          <w:lang w:val="en-US" w:eastAsia="zh-CN" w:bidi="hi-IN"/>
        </w:rPr>
        <w:t>, 16</w:t>
      </w:r>
      <w:r>
        <w:rPr>
          <w:rFonts w:eastAsia="Times New Roman" w:cs="Times New Roman"/>
          <w:sz w:val="28"/>
          <w:szCs w:val="28"/>
          <w:lang w:val="uk-UA" w:eastAsia="zh-CN" w:bidi="hi-IN"/>
        </w:rPr>
        <w:t xml:space="preserve"> у м. Луцьку, площею 0,0800 га, кадастровим номером 0710100000:11:001:0014, з виду цільового призначення земельної ділянки: “</w:t>
      </w:r>
      <w:r>
        <w:rPr>
          <w:rFonts w:eastAsia="Times New Roman" w:cs="Times New Roman"/>
          <w:b w:val="false"/>
          <w:bCs w:val="false"/>
          <w:spacing w:val="-4"/>
          <w:sz w:val="28"/>
          <w:szCs w:val="28"/>
          <w:lang w:val="uk-UA" w:eastAsia="zh-CN" w:bidi="ar-SA"/>
        </w:rPr>
        <w:t>03.0</w:t>
      </w:r>
      <w:r>
        <w:rPr>
          <w:rFonts w:eastAsia="Times New Roman" w:cs="Times New Roman"/>
          <w:b w:val="false"/>
          <w:bCs w:val="false"/>
          <w:color w:val="00000A"/>
          <w:spacing w:val="-4"/>
          <w:kern w:val="0"/>
          <w:sz w:val="28"/>
          <w:szCs w:val="28"/>
          <w:lang w:val="uk-UA" w:eastAsia="zh-CN" w:bidi="ar-SA"/>
        </w:rPr>
        <w:t>3</w:t>
      </w:r>
      <w:r>
        <w:rPr>
          <w:rFonts w:eastAsia="Times New Roman" w:cs="Times New Roman"/>
          <w:b w:val="false"/>
          <w:bCs w:val="false"/>
          <w:spacing w:val="-4"/>
          <w:sz w:val="28"/>
          <w:szCs w:val="28"/>
          <w:lang w:val="uk-UA" w:eastAsia="zh-CN" w:bidi="ar-SA"/>
        </w:rPr>
        <w:t xml:space="preserve"> - для </w:t>
      </w:r>
      <w:r>
        <w:rPr>
          <w:rFonts w:eastAsia="Times New Roman" w:cs="Times New Roman"/>
          <w:b w:val="false"/>
          <w:bCs w:val="false"/>
          <w:color w:val="000000"/>
          <w:spacing w:val="-2"/>
          <w:sz w:val="28"/>
          <w:szCs w:val="28"/>
          <w:lang w:val="uk-UA" w:eastAsia="zh-CN" w:bidi="ar-SA"/>
        </w:rPr>
        <w:t xml:space="preserve">будівництва та обслуговування </w:t>
      </w:r>
      <w:r>
        <w:rPr>
          <w:rFonts w:eastAsia="Times New Roman" w:cs="Times New Roman"/>
          <w:b w:val="false"/>
          <w:bCs w:val="false"/>
          <w:spacing w:val="-4"/>
          <w:sz w:val="28"/>
          <w:szCs w:val="28"/>
          <w:lang w:val="uk-UA" w:eastAsia="zh-CN" w:bidi="ar-SA"/>
        </w:rPr>
        <w:t>будівель закладів охорони здоров’я та соціальної допомоги</w:t>
      </w:r>
      <w:r>
        <w:rPr>
          <w:rFonts w:eastAsia="Times New Roman" w:cs="Times New Roman"/>
          <w:sz w:val="28"/>
          <w:szCs w:val="28"/>
          <w:lang w:val="uk-UA" w:eastAsia="zh-CN" w:bidi="hi-IN"/>
        </w:rPr>
        <w:t>” на вид цільового призначення: “03.10 - </w:t>
      </w:r>
      <w:r>
        <w:rPr>
          <w:rFonts w:eastAsia="Times New Roman" w:cs="Times New Roman"/>
          <w:b w:val="false"/>
          <w:bCs w:val="false"/>
          <w:color w:val="000000"/>
          <w:spacing w:val="-4"/>
          <w:sz w:val="28"/>
          <w:szCs w:val="28"/>
          <w:lang w:val="uk-UA" w:eastAsia="zh-CN" w:bidi="ar-SA"/>
        </w:rPr>
        <w:t xml:space="preserve">для </w:t>
      </w:r>
      <w:r>
        <w:rPr>
          <w:rFonts w:eastAsia="Times New Roman" w:cs="Times New Roman"/>
          <w:b w:val="false"/>
          <w:bCs w:val="false"/>
          <w:color w:val="000000"/>
          <w:spacing w:val="-2"/>
          <w:sz w:val="28"/>
          <w:szCs w:val="28"/>
          <w:lang w:val="uk-UA" w:eastAsia="zh-CN" w:bidi="ar-SA"/>
        </w:rPr>
        <w:t xml:space="preserve">будівництва та обслуговування адміністративних </w:t>
      </w:r>
      <w:r>
        <w:rPr>
          <w:rFonts w:eastAsia="Times New Roman" w:cs="Times New Roman"/>
          <w:b w:val="false"/>
          <w:bCs w:val="false"/>
          <w:color w:val="000000"/>
          <w:spacing w:val="-4"/>
          <w:sz w:val="28"/>
          <w:szCs w:val="28"/>
          <w:lang w:val="uk-UA" w:eastAsia="zh-CN" w:bidi="ar-SA"/>
        </w:rPr>
        <w:t>будинків, офісних будівель компаній, які займаються підприємницькою діяльністю, пов’язаною з отриманням прибутку</w:t>
      </w:r>
      <w:r>
        <w:rPr>
          <w:rFonts w:eastAsia="Times New Roman" w:cs="Times New Roman"/>
          <w:sz w:val="28"/>
          <w:szCs w:val="28"/>
          <w:lang w:val="uk-UA" w:eastAsia="zh-CN" w:bidi="hi-IN"/>
        </w:rPr>
        <w:t>”, згідно з додатком.</w:t>
      </w:r>
    </w:p>
    <w:p>
      <w:pPr>
        <w:pStyle w:val="Normal"/>
        <w:widowControl/>
        <w:suppressAutoHyphens w:val="true"/>
        <w:overflowPunct w:val="false"/>
        <w:bidi w:val="0"/>
        <w:spacing w:before="0" w:after="0"/>
        <w:ind w:left="0" w:right="0" w:firstLine="567"/>
        <w:jc w:val="both"/>
        <w:rPr/>
      </w:pPr>
      <w:r>
        <w:rPr>
          <w:rFonts w:eastAsia="Times New Roman" w:cs="Times New Roman"/>
          <w:sz w:val="28"/>
          <w:szCs w:val="28"/>
          <w:lang w:val="uk-UA" w:eastAsia="zh-CN" w:bidi="hi-IN"/>
        </w:rPr>
        <w:t xml:space="preserve">2. Громадянам Курліщук Ірині Богданівні, Курліщуку Миколі Степановичу, Здрилюк Вікторії Богданівні, Здрилюк Валентині Степанівні, Марчуку Сергію Георгійовичу </w:t>
      </w:r>
      <w:r>
        <w:rPr>
          <w:rFonts w:cs="Times New Roman"/>
          <w:sz w:val="28"/>
          <w:szCs w:val="28"/>
          <w:lang w:val="uk-UA" w:eastAsia="zh-CN" w:bidi="hi-IN"/>
        </w:rPr>
        <w:t>подати на затвердження розроблений проєкт землеустрою щодо відведення земельної ділянки комунальної власності (змін</w:t>
      </w:r>
      <w:r>
        <w:rPr>
          <w:rFonts w:eastAsia="SimSun" w:cs="Times New Roman"/>
          <w:color w:val="00000A"/>
          <w:kern w:val="2"/>
          <w:sz w:val="28"/>
          <w:szCs w:val="28"/>
          <w:lang w:val="uk-UA" w:eastAsia="zh-CN" w:bidi="hi-IN"/>
        </w:rPr>
        <w:t>а</w:t>
      </w:r>
      <w:r>
        <w:rPr>
          <w:rFonts w:cs="Times New Roman"/>
          <w:sz w:val="28"/>
          <w:szCs w:val="28"/>
          <w:lang w:val="uk-UA" w:eastAsia="zh-CN" w:bidi="hi-IN"/>
        </w:rPr>
        <w:t xml:space="preserve"> цільового призначення) </w:t>
      </w:r>
      <w:r>
        <w:rPr>
          <w:rFonts w:eastAsia="Times New Roman" w:cs="Times New Roman"/>
          <w:sz w:val="28"/>
          <w:szCs w:val="28"/>
          <w:lang w:val="uk-UA" w:eastAsia="zh-CN" w:bidi="hi-IN"/>
        </w:rPr>
        <w:t xml:space="preserve">на </w:t>
      </w:r>
      <w:r>
        <w:rPr>
          <w:rFonts w:eastAsia="Times New Roman" w:cs="Times New Roman"/>
          <w:color w:val="00000A"/>
          <w:kern w:val="2"/>
          <w:sz w:val="28"/>
          <w:szCs w:val="28"/>
          <w:lang w:val="uk-UA" w:eastAsia="zh-CN" w:bidi="hi-IN"/>
        </w:rPr>
        <w:t>вул</w:t>
      </w:r>
      <w:r>
        <w:rPr>
          <w:rFonts w:eastAsia="Times New Roman" w:cs="Times New Roman"/>
          <w:color w:val="00000A"/>
          <w:kern w:val="2"/>
          <w:sz w:val="28"/>
          <w:szCs w:val="28"/>
          <w:lang w:val="en-US" w:eastAsia="zh-CN" w:bidi="hi-IN"/>
        </w:rPr>
        <w:t>. </w:t>
      </w:r>
      <w:r>
        <w:rPr>
          <w:rFonts w:eastAsia="Times New Roman" w:cs="Times New Roman"/>
          <w:color w:val="00000A"/>
          <w:kern w:val="2"/>
          <w:sz w:val="28"/>
          <w:szCs w:val="28"/>
          <w:lang w:val="uk-UA" w:eastAsia="zh-CN" w:bidi="hi-IN"/>
        </w:rPr>
        <w:t>Ковельській</w:t>
      </w:r>
      <w:r>
        <w:rPr>
          <w:rFonts w:eastAsia="Times New Roman" w:cs="Times New Roman"/>
          <w:color w:val="00000A"/>
          <w:kern w:val="2"/>
          <w:sz w:val="28"/>
          <w:szCs w:val="28"/>
          <w:lang w:val="en-US" w:eastAsia="zh-CN" w:bidi="hi-IN"/>
        </w:rPr>
        <w:t>, 16</w:t>
      </w:r>
      <w:r>
        <w:rPr>
          <w:rFonts w:eastAsia="Times New Roman" w:cs="Times New Roman"/>
          <w:sz w:val="28"/>
          <w:szCs w:val="28"/>
          <w:lang w:val="uk-UA" w:eastAsia="zh-CN" w:bidi="hi-IN"/>
        </w:rPr>
        <w:t xml:space="preserve"> у м. Луцьку, площею 0,0800 га, кадастровим номером 0710100000:11:001:0014</w:t>
      </w:r>
      <w:r>
        <w:rPr>
          <w:rFonts w:cs="Times New Roman"/>
          <w:sz w:val="28"/>
          <w:szCs w:val="28"/>
          <w:lang w:val="uk-UA" w:eastAsia="zh-CN" w:bidi="hi-IN"/>
        </w:rPr>
        <w:t xml:space="preserve"> в порядку, визначеному чинним законодавством України.</w:t>
      </w:r>
    </w:p>
    <w:p>
      <w:pPr>
        <w:pStyle w:val="Normal"/>
        <w:widowControl/>
        <w:suppressAutoHyphens w:val="true"/>
        <w:overflowPunct w:val="false"/>
        <w:bidi w:val="0"/>
        <w:spacing w:before="0" w:after="0"/>
        <w:ind w:left="0" w:right="0" w:firstLine="567"/>
        <w:jc w:val="both"/>
        <w:rPr/>
      </w:pPr>
      <w:r>
        <w:rPr>
          <w:rFonts w:cs="Times New Roman"/>
          <w:sz w:val="28"/>
          <w:szCs w:val="28"/>
          <w:lang w:val="uk-UA" w:eastAsia="zh-CN" w:bidi="hi-IN"/>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185" w:hanging="0"/>
        <w:rPr>
          <w:rFonts w:ascii="Times New Roman" w:hAnsi="Times New Roman" w:cs="Times New Roman"/>
          <w:sz w:val="28"/>
          <w:szCs w:val="28"/>
          <w:lang w:val="ru-RU"/>
        </w:rPr>
      </w:pPr>
      <w:r>
        <w:rPr>
          <w:rFonts w:cs="Times New Roman"/>
          <w:sz w:val="28"/>
          <w:szCs w:val="28"/>
          <w:lang w:val="ru-RU"/>
        </w:rPr>
      </w:r>
    </w:p>
    <w:p>
      <w:pPr>
        <w:pStyle w:val="Normal"/>
        <w:ind w:left="0" w:right="-185" w:hanging="0"/>
        <w:rPr>
          <w:rFonts w:ascii="Times New Roman" w:hAnsi="Times New Roman" w:cs="Times New Roman"/>
          <w:sz w:val="28"/>
          <w:szCs w:val="28"/>
          <w:lang w:val="ru-RU"/>
        </w:rPr>
      </w:pPr>
      <w:r>
        <w:rPr>
          <w:rFonts w:cs="Times New Roman"/>
          <w:sz w:val="28"/>
          <w:szCs w:val="28"/>
          <w:lang w:val="ru-RU"/>
        </w:rPr>
      </w:r>
    </w:p>
    <w:p>
      <w:pPr>
        <w:pStyle w:val="Normal"/>
        <w:tabs>
          <w:tab w:val="left" w:pos="580" w:leader="none"/>
          <w:tab w:val="left" w:pos="620" w:leader="none"/>
          <w:tab w:val="left" w:pos="720" w:leader="none"/>
        </w:tabs>
        <w:ind w:left="0" w:right="-185" w:hanging="0"/>
        <w:jc w:val="both"/>
        <w:rPr/>
      </w:pPr>
      <w:r>
        <w:rPr>
          <w:rFonts w:cs="Times New Roman"/>
          <w:sz w:val="28"/>
          <w:szCs w:val="28"/>
          <w:lang w:val="uk-UA"/>
        </w:rPr>
        <w:t xml:space="preserve">Міський голова                                                                 </w:t>
      </w:r>
      <w:r>
        <w:rPr>
          <w:rFonts w:cs="Times New Roman"/>
          <w:sz w:val="28"/>
          <w:szCs w:val="28"/>
        </w:rPr>
        <w:t xml:space="preserve">            </w:t>
      </w:r>
      <w:r>
        <w:rPr>
          <w:rFonts w:cs="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sz w:val="24"/>
          <w:szCs w:val="24"/>
        </w:rPr>
      </w:r>
    </w:p>
    <w:p>
      <w:pPr>
        <w:pStyle w:val="Normal"/>
        <w:tabs>
          <w:tab w:val="left" w:pos="7513" w:leader="none"/>
        </w:tabs>
        <w:rPr>
          <w:rFonts w:ascii="Times New Roman" w:hAnsi="Times New Roman" w:cs="Times New Roman"/>
          <w:sz w:val="24"/>
          <w:szCs w:val="24"/>
        </w:rPr>
      </w:pPr>
      <w:r>
        <w:rPr>
          <w:rFonts w:cs="Times New Roman"/>
          <w:sz w:val="24"/>
          <w:szCs w:val="24"/>
        </w:rPr>
      </w:r>
    </w:p>
    <w:p>
      <w:pPr>
        <w:pStyle w:val="Normal"/>
        <w:tabs>
          <w:tab w:val="left" w:pos="7513" w:leader="none"/>
        </w:tabs>
        <w:ind w:left="0" w:right="-365" w:hanging="0"/>
        <w:jc w:val="both"/>
        <w:rPr/>
      </w:pPr>
      <w:r>
        <w:rPr>
          <w:rFonts w:cs="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false"/>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jc w:val="left"/>
    </w:pPr>
    <w:rPr>
      <w:rFonts w:ascii="Times New Roman" w:hAnsi="Times New Roman" w:eastAsia="Times New Roman" w:cs="Times New Roman"/>
      <w:color w:val="00000A"/>
      <w:kern w:val="0"/>
      <w:sz w:val="24"/>
      <w:szCs w:val="24"/>
      <w:lang w:val="uk-UA" w:eastAsia="ru-RU" w:bidi="ar-SA"/>
    </w:rPr>
  </w:style>
  <w:style w:type="paragraph" w:styleId="1" w:customStyle="1">
    <w:name w:val="Heading 1"/>
    <w:basedOn w:val="Normal"/>
    <w:link w:val="10"/>
    <w:qFormat/>
    <w:rsid w:val="000d696a"/>
    <w:pPr>
      <w:keepNext w:val="true"/>
      <w:spacing w:before="240" w:after="60"/>
      <w:outlineLvl w:val="0"/>
    </w:pPr>
    <w:rPr>
      <w:rFonts w:ascii="Arial" w:hAnsi="Arial" w:cs="Arial"/>
      <w:b/>
      <w:bCs/>
      <w:kern w:val="2"/>
      <w:sz w:val="32"/>
      <w:szCs w:val="32"/>
    </w:rPr>
  </w:style>
  <w:style w:type="paragraph" w:styleId="2" w:customStyle="1">
    <w:name w:val="Heading 2"/>
    <w:basedOn w:val="Normal"/>
    <w:link w:val="20"/>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Heading1"/>
    <w:qFormat/>
    <w:rsid w:val="000d696a"/>
    <w:rPr>
      <w:rFonts w:ascii="Arial" w:hAnsi="Arial" w:eastAsia="Times New Roman" w:cs="Arial"/>
      <w:b/>
      <w:bCs/>
      <w:kern w:val="2"/>
      <w:sz w:val="32"/>
      <w:szCs w:val="32"/>
      <w:lang w:eastAsia="ru-RU"/>
    </w:rPr>
  </w:style>
  <w:style w:type="character" w:styleId="21" w:customStyle="1">
    <w:name w:val="Заголовок 2 Знак"/>
    <w:basedOn w:val="DefaultParagraphFont"/>
    <w:link w:val="Heading2"/>
    <w:uiPriority w:val="9"/>
    <w:semiHidden/>
    <w:qFormat/>
    <w:rsid w:val="000d696a"/>
    <w:rPr>
      <w:rFonts w:ascii="Cambria" w:hAnsi="Cambria" w:eastAsia="Times New Roman" w:cs="Times New Roman"/>
      <w:b/>
      <w:bCs/>
      <w:i/>
      <w:iCs/>
      <w:sz w:val="28"/>
      <w:szCs w:val="28"/>
      <w:lang w:eastAsia="ru-RU"/>
    </w:rPr>
  </w:style>
  <w:style w:type="character" w:styleId="111" w:customStyle="1">
    <w:name w:val="Заголовок 1 Знак1"/>
    <w:basedOn w:val="DefaultParagraphFont"/>
    <w:link w:val="1"/>
    <w:qFormat/>
    <w:rsid w:val="00c02f05"/>
    <w:rPr>
      <w:rFonts w:ascii="Times New Roman" w:hAnsi="Times New Roman" w:eastAsia="Times New Roman" w:cs="Times New Roman"/>
      <w:b/>
      <w:bCs/>
      <w:sz w:val="32"/>
      <w:szCs w:val="24"/>
      <w:lang w:eastAsia="ru-RU"/>
    </w:rPr>
  </w:style>
  <w:style w:type="character" w:styleId="211" w:customStyle="1">
    <w:name w:val="Заголовок 2 Знак1"/>
    <w:basedOn w:val="DefaultParagraphFont"/>
    <w:link w:val="2"/>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Style13"/>
    <w:qFormat/>
    <w:rsid w:val="00c7405a"/>
    <w:pPr>
      <w:keepNext w:val="true"/>
      <w:spacing w:before="240" w:after="120"/>
    </w:pPr>
    <w:rPr>
      <w:rFonts w:ascii="Liberation Sans" w:hAnsi="Liberation Sans" w:eastAsia="Microsoft YaHei" w:cs="Lucida Sans"/>
      <w:sz w:val="28"/>
      <w:szCs w:val="28"/>
    </w:rPr>
  </w:style>
  <w:style w:type="paragraph" w:styleId="Style13">
    <w:name w:val="Body Text"/>
    <w:basedOn w:val="Normal"/>
    <w:rsid w:val="00c7405a"/>
    <w:pPr>
      <w:spacing w:lineRule="auto" w:line="276" w:before="0" w:after="140"/>
    </w:pPr>
    <w:rPr/>
  </w:style>
  <w:style w:type="paragraph" w:styleId="Style14">
    <w:name w:val="List"/>
    <w:basedOn w:val="Style13"/>
    <w:rsid w:val="00c7405a"/>
    <w:pPr/>
    <w:rPr>
      <w:rFonts w:cs="Lucida Sans"/>
    </w:rPr>
  </w:style>
  <w:style w:type="paragraph" w:styleId="Style15" w:customStyle="1">
    <w:name w:val="Caption"/>
    <w:basedOn w:val="Normal"/>
    <w:qFormat/>
    <w:rsid w:val="00c7405a"/>
    <w:pPr>
      <w:suppressLineNumbers/>
      <w:spacing w:before="120" w:after="120"/>
    </w:pPr>
    <w:rPr>
      <w:rFonts w:cs="Lucida Sans"/>
      <w:i/>
      <w:iCs/>
    </w:rPr>
  </w:style>
  <w:style w:type="paragraph" w:styleId="Style16" w:customStyle="1">
    <w:name w:val="Покажчик"/>
    <w:basedOn w:val="Normal"/>
    <w:qFormat/>
    <w:rsid w:val="00c7405a"/>
    <w:pPr>
      <w:suppressLineNumbers/>
    </w:pPr>
    <w:rPr>
      <w:rFonts w:cs="Lucida Sans"/>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1513</TotalTime>
  <Application>LibreOffice/5.4.2.2$Windows_x86 LibreOffice_project/22b09f6418e8c2d508a9eaf86b2399209b0990f4</Application>
  <Pages>2</Pages>
  <Words>369</Words>
  <Characters>2573</Characters>
  <CharactersWithSpaces>3116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dcterms:modified xsi:type="dcterms:W3CDTF">2024-10-02T10:21:30Z</dcterms:modified>
  <cp:revision>86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