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213023283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ПМП “Нортекс” у  власність </w:t>
      </w:r>
    </w:p>
    <w:p>
      <w:pPr>
        <w:pStyle w:val="Normal"/>
        <w:jc w:val="both"/>
        <w:rPr/>
      </w:pPr>
      <w:r>
        <w:rPr>
          <w:rFonts w:eastAsia="Times New Roman" w:cs="Times New Roman" w:ascii="Times New Roman" w:hAnsi="Times New Roman"/>
          <w:sz w:val="28"/>
          <w:szCs w:val="28"/>
          <w:lang w:val="uk-UA"/>
        </w:rPr>
        <w:t xml:space="preserve">земельної ділянки комунальної власності </w:t>
      </w:r>
    </w:p>
    <w:p>
      <w:pPr>
        <w:pStyle w:val="Normal"/>
        <w:jc w:val="both"/>
        <w:rPr/>
      </w:pP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Лідавській, 1  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Розглянувши заяви Приватного малого Підприємства “Норте</w:t>
      </w:r>
      <w:r>
        <w:rPr>
          <w:rFonts w:eastAsia="Times New Roman" w:cs="Times New Roman" w:ascii="Times New Roman" w:hAnsi="Times New Roman"/>
          <w:color w:val="000000"/>
          <w:sz w:val="28"/>
          <w:szCs w:val="28"/>
          <w:lang w:val="uk-UA"/>
        </w:rPr>
        <w:t>кс” від 16.09.2024 № 4 та від 30.09.2024 про продаж у власність, шляхом викупу</w:t>
      </w:r>
      <w:r>
        <w:rPr>
          <w:rFonts w:eastAsia="Times New Roman" w:cs="Times New Roman" w:ascii="Times New Roman" w:hAnsi="Times New Roman"/>
          <w:sz w:val="28"/>
          <w:szCs w:val="28"/>
          <w:lang w:val="uk-UA"/>
        </w:rPr>
        <w:t>,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Лідавській, 1 у м. Луцьку, площею 2,0160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492_1540073753"/>
      <w:r>
        <w:rPr>
          <w:rFonts w:eastAsia="Times New Roman" w:cs="Times New Roman" w:ascii="Times New Roman" w:hAnsi="Times New Roman"/>
          <w:b w:val="false"/>
          <w:bCs w:val="false"/>
          <w:sz w:val="28"/>
          <w:szCs w:val="28"/>
          <w:lang w:val="uk-UA"/>
        </w:rPr>
        <w:t>22:035:029</w:t>
      </w:r>
      <w:bookmarkEnd w:id="0"/>
      <w:r>
        <w:rPr>
          <w:rFonts w:eastAsia="Times New Roman" w:cs="Times New Roman" w:ascii="Times New Roman" w:hAnsi="Times New Roman"/>
          <w:b w:val="false"/>
          <w:bCs w:val="false"/>
          <w:sz w:val="28"/>
          <w:szCs w:val="28"/>
          <w:lang w:val="uk-UA"/>
        </w:rPr>
        <w:t xml:space="preserve">7,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11.02 - для розміщення та експлуатації основних, підсобних і допоміжних будівель та споруд підприє</w:t>
      </w:r>
      <w:r>
        <w:rPr>
          <w:rFonts w:eastAsia="Times New Roman" w:cs="Times New Roman" w:ascii="Times New Roman" w:hAnsi="Times New Roman"/>
          <w:b w:val="false"/>
          <w:bCs w:val="false"/>
          <w:color w:val="000000"/>
          <w:spacing w:val="-4"/>
          <w:sz w:val="28"/>
          <w:szCs w:val="28"/>
          <w:lang w:val="uk-UA"/>
        </w:rPr>
        <w:t>мств переробної, машинобудівної та іншої промисловості, включаючи об’єкти оброблення відходів, зокрема із енергогенеруючим блоком, та надання розстрочення платежу при викупі земельної ділянки</w:t>
      </w:r>
      <w:r>
        <w:rPr>
          <w:rFonts w:eastAsia="Times New Roman" w:cs="Times New Roman" w:ascii="Times New Roman" w:hAnsi="Times New Roman"/>
          <w:color w:val="000000"/>
          <w:sz w:val="28"/>
          <w:szCs w:val="28"/>
          <w:lang w:val="uk-UA"/>
        </w:rPr>
        <w:t>, звіт про її експертну грошову оцінку, керуючись статтями 12, 82, 91, 120, 127, 128 142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w:t>
      </w:r>
      <w:r>
        <w:rPr>
          <w:rFonts w:eastAsia="Times New Roman" w:cs="Times New Roman" w:ascii="Times New Roman" w:hAnsi="Times New Roman"/>
          <w:sz w:val="28"/>
          <w:szCs w:val="28"/>
          <w:lang w:val="uk-UA"/>
        </w:rPr>
        <w:t xml:space="preserve">”, статтею 26 Закону України “Про місцеве самоврядування в Україні”, </w:t>
      </w:r>
      <w:r>
        <w:rPr>
          <w:rFonts w:eastAsia="Times New Roman" w:cs="Times New Roman" w:ascii="Times New Roman" w:hAnsi="Times New Roman"/>
          <w:color w:val="111111"/>
          <w:sz w:val="28"/>
          <w:szCs w:val="28"/>
          <w:lang w:val="uk-UA"/>
        </w:rPr>
        <w:t xml:space="preserve">постановою Кабінету Міністрів України від 22.04.2008 № 381 “Про затвердження Порядку здійснення розрахунків з розстроченням платежу за придбання земельної ділянки державної та комунальної власності”,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w:t>
      </w:r>
      <w:r>
        <w:rPr>
          <w:rFonts w:eastAsia="Times New Roman" w:cs="Times New Roman" w:ascii="Times New Roman" w:hAnsi="Times New Roman"/>
          <w:color w:val="000000"/>
          <w:sz w:val="28"/>
          <w:szCs w:val="28"/>
          <w:lang w:val="uk-UA"/>
        </w:rPr>
        <w:t>д 30.09.2024 НВ-0002390392022,</w:t>
      </w:r>
      <w:r>
        <w:rPr>
          <w:rFonts w:eastAsia="Times New Roman" w:cs="Times New Roman" w:ascii="Times New Roman" w:hAnsi="Times New Roman"/>
          <w:sz w:val="28"/>
          <w:szCs w:val="28"/>
          <w:lang w:val="uk-UA"/>
        </w:rPr>
        <w:t xml:space="preserve"> інформацією з Державного реєстру речових прав на нерухоме майно від</w:t>
      </w:r>
      <w:r>
        <w:rPr>
          <w:rFonts w:eastAsia="Times New Roman" w:cs="Times New Roman" w:ascii="Times New Roman" w:hAnsi="Times New Roman"/>
          <w:color w:val="000000"/>
          <w:sz w:val="28"/>
          <w:szCs w:val="28"/>
          <w:lang w:val="uk-UA"/>
        </w:rPr>
        <w:t xml:space="preserve"> 11.10.2024 № 398816463, міська рада</w:t>
      </w:r>
    </w:p>
    <w:p>
      <w:pPr>
        <w:pStyle w:val="Normal"/>
        <w:jc w:val="both"/>
        <w:rPr>
          <w:rFonts w:ascii="Times New Roman" w:hAnsi="Times New Roman" w:cs="Times New Roman"/>
          <w:color w:val="000000"/>
          <w:sz w:val="24"/>
          <w:szCs w:val="24"/>
          <w:lang w:val="uk-UA"/>
        </w:rPr>
      </w:pPr>
      <w:r>
        <w:rPr>
          <w:rFonts w:cs="Times New Roman" w:ascii="Times New Roman" w:hAnsi="Times New Roman"/>
          <w:color w:val="000000"/>
          <w:sz w:val="24"/>
          <w:szCs w:val="24"/>
          <w:lang w:val="uk-UA"/>
        </w:rPr>
      </w:r>
    </w:p>
    <w:p>
      <w:pPr>
        <w:pStyle w:val="Normal"/>
        <w:rPr>
          <w:sz w:val="28"/>
          <w:szCs w:val="28"/>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Приватному малому Підприємству “Нортекс”</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Лідавській, 1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2,0160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1" w:name="__DdeLink__492_15400737531"/>
      <w:r>
        <w:rPr>
          <w:rFonts w:eastAsia="Times New Roman" w:cs="Times New Roman" w:ascii="Times New Roman" w:hAnsi="Times New Roman"/>
          <w:b w:val="false"/>
          <w:bCs w:val="false"/>
          <w:sz w:val="28"/>
          <w:szCs w:val="28"/>
          <w:lang w:val="uk-UA"/>
        </w:rPr>
        <w:t>22:035:029</w:t>
      </w:r>
      <w:bookmarkEnd w:id="1"/>
      <w:r>
        <w:rPr>
          <w:rFonts w:eastAsia="Times New Roman" w:cs="Times New Roman" w:ascii="Times New Roman" w:hAnsi="Times New Roman"/>
          <w:b w:val="false"/>
          <w:bCs w:val="false"/>
          <w:sz w:val="28"/>
          <w:szCs w:val="28"/>
          <w:lang w:val="uk-UA"/>
        </w:rPr>
        <w:t xml:space="preserve">7,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xml:space="preserve">, </w:t>
      </w:r>
      <w:r>
        <w:rPr>
          <w:rFonts w:cs="Times New Roman" w:ascii="Times New Roman" w:hAnsi="Times New Roman"/>
          <w:color w:val="000000"/>
          <w:sz w:val="28"/>
          <w:szCs w:val="28"/>
        </w:rPr>
        <w:t>включаючи об’єкти оброблення відходів, зокрема із енергогенеруючим блоком, на затверджен</w:t>
      </w:r>
      <w:r>
        <w:rPr>
          <w:rFonts w:cs="Times New Roman" w:ascii="Times New Roman" w:hAnsi="Times New Roman"/>
          <w:sz w:val="28"/>
          <w:szCs w:val="28"/>
        </w:rPr>
        <w:t>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Лідавській, 1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2,0160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492_15400737532"/>
      <w:r>
        <w:rPr>
          <w:rFonts w:eastAsia="Times New Roman" w:cs="Times New Roman" w:ascii="Times New Roman" w:hAnsi="Times New Roman"/>
          <w:b w:val="false"/>
          <w:bCs w:val="false"/>
          <w:sz w:val="28"/>
          <w:szCs w:val="28"/>
          <w:lang w:val="uk-UA"/>
        </w:rPr>
        <w:t>22:035:029</w:t>
      </w:r>
      <w:bookmarkEnd w:id="2"/>
      <w:r>
        <w:rPr>
          <w:rFonts w:eastAsia="Times New Roman" w:cs="Times New Roman" w:ascii="Times New Roman" w:hAnsi="Times New Roman"/>
          <w:b w:val="false"/>
          <w:bCs w:val="false"/>
          <w:sz w:val="28"/>
          <w:szCs w:val="28"/>
          <w:lang w:val="uk-UA"/>
        </w:rPr>
        <w:t>7</w:t>
      </w:r>
      <w:r>
        <w:rPr>
          <w:rFonts w:cs="Times New Roman" w:ascii="Times New Roman" w:hAnsi="Times New Roman"/>
          <w:sz w:val="28"/>
          <w:szCs w:val="28"/>
          <w:lang w:val="uk-UA"/>
        </w:rPr>
        <w:t>, визначену відповідно до зві</w:t>
      </w:r>
      <w:r>
        <w:rPr>
          <w:rFonts w:cs="Times New Roman" w:ascii="Times New Roman" w:hAnsi="Times New Roman"/>
          <w:color w:val="000000"/>
          <w:sz w:val="28"/>
          <w:szCs w:val="28"/>
          <w:lang w:val="uk-UA"/>
        </w:rPr>
        <w:t>ту про експертну грошову оцінку земельної ділянки від 16.09.2024, в сумі 8 379 797 (вісім мільйонів триста сімдесят дев’ять тисяч сімсот дев’яносто сім) гривень 00 копійок, без ПДВ.</w:t>
      </w:r>
    </w:p>
    <w:p>
      <w:pPr>
        <w:pStyle w:val="Normal"/>
        <w:ind w:left="0" w:right="0" w:firstLine="540"/>
        <w:jc w:val="both"/>
        <w:rPr>
          <w:color w:val="000000"/>
        </w:rPr>
      </w:pPr>
      <w:r>
        <w:rPr>
          <w:rFonts w:cs="Times New Roman" w:ascii="Times New Roman" w:hAnsi="Times New Roman"/>
          <w:color w:val="000000"/>
          <w:sz w:val="28"/>
          <w:szCs w:val="28"/>
          <w:lang w:val="en-US"/>
        </w:rPr>
        <w:t>3.</w:t>
      </w:r>
      <w:r>
        <w:rPr>
          <w:rFonts w:cs="Times New Roman" w:ascii="Times New Roman" w:hAnsi="Times New Roman"/>
          <w:color w:val="000000"/>
          <w:sz w:val="28"/>
          <w:szCs w:val="28"/>
          <w:lang w:val="uk-UA"/>
        </w:rPr>
        <w:t xml:space="preserve"> Надати </w:t>
      </w:r>
      <w:r>
        <w:rPr>
          <w:rFonts w:eastAsia="Times New Roman" w:cs="Times New Roman" w:ascii="Times New Roman" w:hAnsi="Times New Roman"/>
          <w:color w:val="000000"/>
          <w:sz w:val="28"/>
          <w:szCs w:val="28"/>
          <w:lang w:val="uk-UA"/>
        </w:rPr>
        <w:t>Приватному малому Підприємству “Нортекс”</w:t>
      </w:r>
      <w:r>
        <w:rPr>
          <w:rFonts w:cs="Times New Roman" w:ascii="Times New Roman" w:hAnsi="Times New Roman"/>
          <w:color w:val="000000"/>
          <w:sz w:val="28"/>
          <w:szCs w:val="28"/>
          <w:lang w:val="uk-UA"/>
        </w:rPr>
        <w:t xml:space="preserve"> дозвіл на розстрочення платежу за продану відповідно до цього рішення земельну ділянку в розмірі</w:t>
      </w:r>
      <w:r>
        <w:rPr>
          <w:rFonts w:eastAsia="SimSun" w:cs="Times New Roman" w:ascii="Times New Roman" w:hAnsi="Times New Roman"/>
          <w:color w:val="000000"/>
          <w:sz w:val="28"/>
          <w:szCs w:val="28"/>
          <w:lang w:val="uk-UA"/>
        </w:rPr>
        <w:t xml:space="preserve"> 50 відсотків від ціни її продажу, що становить</w:t>
      </w:r>
      <w:r>
        <w:rPr>
          <w:rFonts w:cs="Times New Roman" w:ascii="Times New Roman" w:hAnsi="Times New Roman"/>
          <w:color w:val="000000"/>
          <w:sz w:val="28"/>
          <w:szCs w:val="28"/>
          <w:lang w:val="uk-UA"/>
        </w:rPr>
        <w:t xml:space="preserve"> </w:t>
      </w:r>
      <w:r>
        <w:rPr>
          <w:rFonts w:eastAsia="SimSun" w:cs="Times New Roman" w:ascii="Times New Roman" w:hAnsi="Times New Roman"/>
          <w:color w:val="000000"/>
          <w:sz w:val="28"/>
          <w:szCs w:val="28"/>
          <w:lang w:val="uk-UA"/>
        </w:rPr>
        <w:t>4 189 898 (чотири мільйони сто вісімдесят дев’ять тисяч вісімсот дев’яносто вісім) гривень 50 копійок, на строк до 30 жовтня 2029 року, за умови:</w:t>
      </w:r>
    </w:p>
    <w:p>
      <w:pPr>
        <w:pStyle w:val="Normal"/>
        <w:widowControl/>
        <w:suppressAutoHyphens w:val="true"/>
        <w:overflowPunct w:val="false"/>
        <w:bidi w:val="0"/>
        <w:ind w:left="0" w:right="0" w:firstLine="510"/>
        <w:jc w:val="both"/>
        <w:rPr/>
      </w:pPr>
      <w:r>
        <w:rPr>
          <w:rFonts w:eastAsia="SimSun" w:cs="Times New Roman" w:ascii="Times New Roman" w:hAnsi="Times New Roman"/>
          <w:i w:val="false"/>
          <w:iCs w:val="false"/>
          <w:color w:val="000000"/>
          <w:sz w:val="28"/>
          <w:szCs w:val="28"/>
          <w:lang w:val="uk-UA"/>
        </w:rPr>
        <w:t xml:space="preserve">3.1. Сплати </w:t>
      </w:r>
      <w:bookmarkStart w:id="3" w:name="__DdeLink__216_3658831361"/>
      <w:r>
        <w:rPr>
          <w:rFonts w:eastAsia="SimSun" w:cs="Times New Roman" w:ascii="Times New Roman" w:hAnsi="Times New Roman"/>
          <w:i w:val="false"/>
          <w:iCs w:val="false"/>
          <w:color w:val="000000"/>
          <w:sz w:val="28"/>
          <w:szCs w:val="28"/>
          <w:lang w:val="uk-UA"/>
        </w:rPr>
        <w:t>Приватним малим Підприємством “Нортекс”</w:t>
      </w:r>
      <w:bookmarkEnd w:id="3"/>
      <w:r>
        <w:rPr>
          <w:rFonts w:eastAsia="SimSun" w:cs="Times New Roman" w:ascii="Times New Roman" w:hAnsi="Times New Roman"/>
          <w:i w:val="false"/>
          <w:iCs w:val="false"/>
          <w:color w:val="000000"/>
          <w:sz w:val="28"/>
          <w:szCs w:val="28"/>
          <w:lang w:val="uk-UA"/>
        </w:rPr>
        <w:t xml:space="preserve">, </w:t>
      </w:r>
      <w:r>
        <w:rPr>
          <w:rFonts w:eastAsia="SimSun" w:cs="Times New Roman" w:ascii="Times New Roman" w:hAnsi="Times New Roman"/>
          <w:b w:val="false"/>
          <w:bCs w:val="false"/>
          <w:i w:val="false"/>
          <w:iCs w:val="false"/>
          <w:color w:val="000000"/>
          <w:sz w:val="28"/>
          <w:szCs w:val="28"/>
          <w:lang w:val="uk-UA"/>
        </w:rPr>
        <w:t>з урахуванням сплаченої ним суми коштів авансового внеску в сумі  3 326 682 (три мільйони триста двадцять шість тисяч шістсот вісімдесят дві) гривні 00 копійок, за вирахуванням із авансового внеску сплачених коштів на проведення експертної грошової оцінки земельної ділянки в сумі 6 500 (шість тисяч п’ятсот) гривень 00 копійок,</w:t>
      </w:r>
      <w:r>
        <w:rPr>
          <w:rFonts w:eastAsia="Times New Roman" w:cs="Times New Roman" w:ascii="Times New Roman" w:hAnsi="Times New Roman"/>
          <w:i w:val="false"/>
          <w:iCs w:val="false"/>
          <w:color w:val="000000"/>
          <w:sz w:val="28"/>
          <w:szCs w:val="28"/>
          <w:lang w:val="uk-UA"/>
        </w:rPr>
        <w:t xml:space="preserve"> не менше 50 відсотків </w:t>
      </w:r>
      <w:r>
        <w:rPr>
          <w:rFonts w:eastAsia="SimSun" w:cs="Times New Roman" w:ascii="Times New Roman" w:hAnsi="Times New Roman"/>
          <w:i w:val="false"/>
          <w:iCs w:val="false"/>
          <w:color w:val="000000"/>
          <w:sz w:val="28"/>
          <w:szCs w:val="28"/>
          <w:lang w:val="uk-UA"/>
        </w:rPr>
        <w:t>від ціни продажу земельної ділянки, що становить суму</w:t>
      </w:r>
      <w:r>
        <w:rPr>
          <w:rFonts w:eastAsia="Lucida Sans Unicode" w:cs="Times New Roman" w:ascii="Times New Roman" w:hAnsi="Times New Roman"/>
          <w:b w:val="false"/>
          <w:bCs w:val="false"/>
          <w:i w:val="false"/>
          <w:iCs w:val="false"/>
          <w:color w:val="000000"/>
          <w:sz w:val="28"/>
          <w:szCs w:val="28"/>
          <w:lang w:val="uk-UA"/>
        </w:rPr>
        <w:t xml:space="preserve"> 869 716 (вісімсот шістдесят дев’ять тисяч сімсот шістнадцять) гривень 50 копійок</w:t>
      </w:r>
      <w:r>
        <w:rPr>
          <w:rFonts w:eastAsia="SimSun" w:cs="Times New Roman" w:ascii="Times New Roman" w:hAnsi="Times New Roman"/>
          <w:i w:val="false"/>
          <w:iCs w:val="false"/>
          <w:color w:val="000000"/>
          <w:sz w:val="28"/>
          <w:szCs w:val="28"/>
          <w:lang w:val="uk-UA"/>
        </w:rPr>
        <w:t>, не пізніше 30 календарних днів після нотаріального посвідчення договору купівлі-продажу земельної ділянки (перший платіж).</w:t>
      </w:r>
    </w:p>
    <w:p>
      <w:pPr>
        <w:pStyle w:val="Normal"/>
        <w:widowControl/>
        <w:suppressAutoHyphens w:val="true"/>
        <w:overflowPunct w:val="false"/>
        <w:bidi w:val="0"/>
        <w:ind w:left="0" w:right="0" w:firstLine="510"/>
        <w:jc w:val="both"/>
        <w:rPr/>
      </w:pPr>
      <w:r>
        <w:rPr>
          <w:rFonts w:eastAsia="SimSun" w:cs="Times New Roman" w:ascii="Times New Roman" w:hAnsi="Times New Roman"/>
          <w:i w:val="false"/>
          <w:iCs w:val="false"/>
          <w:color w:val="111111"/>
          <w:sz w:val="28"/>
          <w:szCs w:val="28"/>
          <w:lang w:val="uk-UA"/>
        </w:rPr>
        <w:t>3.2. Сплати Приватним малим Підприємством “Нортекс” залишку коштів в сумі</w:t>
      </w:r>
      <w:r>
        <w:rPr>
          <w:rFonts w:eastAsia="SimSun" w:cs="Times New Roman" w:ascii="Times New Roman" w:hAnsi="Times New Roman"/>
          <w:i w:val="false"/>
          <w:iCs w:val="false"/>
          <w:color w:val="000000"/>
          <w:sz w:val="28"/>
          <w:szCs w:val="28"/>
          <w:lang w:val="uk-UA"/>
        </w:rPr>
        <w:t xml:space="preserve"> 4 189 898 (чотири мільйони сто вісімдесят дев’ять тисяч вісімсот дев’яносто вісім) гривень 50 копійок від ціни продажу </w:t>
      </w:r>
      <w:r>
        <w:rPr>
          <w:rFonts w:eastAsia="Lucida Sans Unicode" w:cs="Times New Roman" w:ascii="Times New Roman" w:hAnsi="Times New Roman"/>
          <w:b w:val="false"/>
          <w:bCs w:val="false"/>
          <w:i w:val="false"/>
          <w:iCs w:val="false"/>
          <w:color w:val="000000"/>
          <w:sz w:val="28"/>
          <w:szCs w:val="28"/>
          <w:lang w:val="uk-UA"/>
        </w:rPr>
        <w:t>земельної ділянки</w:t>
      </w:r>
      <w:r>
        <w:rPr>
          <w:rFonts w:eastAsia="SimSun" w:cs="Times New Roman" w:ascii="Times New Roman" w:hAnsi="Times New Roman"/>
          <w:i w:val="false"/>
          <w:iCs w:val="false"/>
          <w:color w:val="000000"/>
          <w:sz w:val="28"/>
          <w:szCs w:val="28"/>
          <w:lang w:val="uk-UA"/>
        </w:rPr>
        <w:t>, на яку надано розстрочення платежу, рівними частинами (чергові платежі) кожного кварталу до 25 числа останнього місяця кварталу, в якому здійснюється платіж (черговий платіж), починаючи з наступного кварталу, що настає за кварталом, в якому було сплачено перший платіж відповідно до цього рішення.</w:t>
      </w:r>
    </w:p>
    <w:p>
      <w:pPr>
        <w:pStyle w:val="Normal"/>
        <w:widowControl/>
        <w:suppressAutoHyphens w:val="true"/>
        <w:overflowPunct w:val="false"/>
        <w:bidi w:val="0"/>
        <w:ind w:left="0" w:right="0" w:firstLine="510"/>
        <w:jc w:val="both"/>
        <w:rPr>
          <w:color w:val="000000"/>
        </w:rPr>
      </w:pPr>
      <w:r>
        <w:rPr>
          <w:rFonts w:eastAsia="SimSun" w:cs="Times New Roman" w:ascii="Times New Roman" w:hAnsi="Times New Roman"/>
          <w:i w:val="false"/>
          <w:iCs w:val="false"/>
          <w:color w:val="000000"/>
          <w:sz w:val="28"/>
          <w:szCs w:val="28"/>
          <w:lang w:val="uk-UA"/>
        </w:rPr>
        <w:t xml:space="preserve">4. </w:t>
      </w:r>
      <w:r>
        <w:rPr>
          <w:rFonts w:eastAsia="SimSun" w:cs="Times New Roman" w:ascii="Times New Roman" w:hAnsi="Times New Roman"/>
          <w:b w:val="false"/>
          <w:bCs w:val="false"/>
          <w:i w:val="false"/>
          <w:iCs w:val="false"/>
          <w:color w:val="000000"/>
          <w:sz w:val="28"/>
          <w:szCs w:val="28"/>
          <w:lang w:val="uk-UA"/>
        </w:rPr>
        <w:t xml:space="preserve">При простроченні сплати Приватним малим Підприємством “Нортекс”  </w:t>
      </w:r>
      <w:r>
        <w:rPr>
          <w:rFonts w:eastAsia="Lucida Sans Unicode" w:cs="Times New Roman" w:ascii="Times New Roman" w:hAnsi="Times New Roman"/>
          <w:b w:val="false"/>
          <w:bCs w:val="false"/>
          <w:i w:val="false"/>
          <w:iCs w:val="false"/>
          <w:color w:val="000000"/>
          <w:sz w:val="28"/>
          <w:szCs w:val="28"/>
          <w:lang w:val="uk-UA"/>
        </w:rPr>
        <w:t>більше, ніж на 3</w:t>
      </w:r>
      <w:r>
        <w:rPr>
          <w:rFonts w:eastAsia="Lucida Sans Unicode" w:cs="Times New Roman" w:ascii="Times New Roman" w:hAnsi="Times New Roman"/>
          <w:b w:val="false"/>
          <w:bCs w:val="false"/>
          <w:i w:val="false"/>
          <w:iCs w:val="false"/>
          <w:color w:val="000000"/>
          <w:sz w:val="28"/>
          <w:szCs w:val="28"/>
          <w:lang w:val="ru-RU"/>
        </w:rPr>
        <w:t>0 (</w:t>
      </w:r>
      <w:r>
        <w:rPr>
          <w:rFonts w:eastAsia="Lucida Sans Unicode" w:cs="Times New Roman" w:ascii="Times New Roman" w:hAnsi="Times New Roman"/>
          <w:b w:val="false"/>
          <w:bCs w:val="false"/>
          <w:i w:val="false"/>
          <w:iCs w:val="false"/>
          <w:color w:val="000000"/>
          <w:sz w:val="28"/>
          <w:szCs w:val="28"/>
          <w:lang w:val="uk-UA"/>
        </w:rPr>
        <w:t>тридцять</w:t>
      </w:r>
      <w:r>
        <w:rPr>
          <w:rFonts w:eastAsia="Lucida Sans Unicode" w:cs="Times New Roman" w:ascii="Times New Roman" w:hAnsi="Times New Roman"/>
          <w:b w:val="false"/>
          <w:bCs w:val="false"/>
          <w:i w:val="false"/>
          <w:iCs w:val="false"/>
          <w:color w:val="000000"/>
          <w:sz w:val="28"/>
          <w:szCs w:val="28"/>
          <w:lang w:val="ru-RU"/>
        </w:rPr>
        <w:t xml:space="preserve">) </w:t>
      </w:r>
      <w:r>
        <w:rPr>
          <w:rFonts w:eastAsia="Lucida Sans Unicode" w:cs="Times New Roman" w:ascii="Times New Roman" w:hAnsi="Times New Roman"/>
          <w:b w:val="false"/>
          <w:bCs w:val="false"/>
          <w:i w:val="false"/>
          <w:iCs w:val="false"/>
          <w:color w:val="000000"/>
          <w:sz w:val="28"/>
          <w:szCs w:val="28"/>
          <w:lang w:val="uk-UA"/>
        </w:rPr>
        <w:t>календарних</w:t>
      </w:r>
      <w:r>
        <w:rPr>
          <w:rFonts w:eastAsia="Lucida Sans Unicode" w:cs="Times New Roman" w:ascii="Times New Roman" w:hAnsi="Times New Roman"/>
          <w:b w:val="false"/>
          <w:bCs w:val="false"/>
          <w:i w:val="false"/>
          <w:iCs w:val="false"/>
          <w:color w:val="000000"/>
          <w:sz w:val="28"/>
          <w:szCs w:val="28"/>
          <w:lang w:val="ru-RU"/>
        </w:rPr>
        <w:t xml:space="preserve"> </w:t>
      </w:r>
      <w:r>
        <w:rPr>
          <w:rFonts w:eastAsia="Lucida Sans Unicode" w:cs="Times New Roman" w:ascii="Times New Roman" w:hAnsi="Times New Roman"/>
          <w:b w:val="false"/>
          <w:bCs w:val="false"/>
          <w:i w:val="false"/>
          <w:iCs w:val="false"/>
          <w:color w:val="000000"/>
          <w:sz w:val="28"/>
          <w:szCs w:val="28"/>
          <w:lang w:val="uk-UA"/>
        </w:rPr>
        <w:t xml:space="preserve">днів після укладення та нотаріального посвідчення договору купівлі-продажу земельної ділянки </w:t>
      </w:r>
      <w:r>
        <w:rPr>
          <w:rFonts w:eastAsia="SimSun" w:cs="Times New Roman" w:ascii="Times New Roman" w:hAnsi="Times New Roman"/>
          <w:b w:val="false"/>
          <w:bCs w:val="false"/>
          <w:i w:val="false"/>
          <w:iCs w:val="false"/>
          <w:color w:val="000000"/>
          <w:sz w:val="28"/>
          <w:szCs w:val="28"/>
          <w:lang w:val="uk-UA"/>
        </w:rPr>
        <w:t>першого платежу</w:t>
      </w:r>
      <w:r>
        <w:rPr>
          <w:rFonts w:eastAsia="Lucida Sans Unicode" w:cs="Times New Roman" w:ascii="Times New Roman" w:hAnsi="Times New Roman"/>
          <w:b w:val="false"/>
          <w:bCs w:val="false"/>
          <w:i w:val="false"/>
          <w:iCs w:val="false"/>
          <w:color w:val="000000"/>
          <w:sz w:val="28"/>
          <w:szCs w:val="28"/>
          <w:lang w:val="uk-UA"/>
        </w:rPr>
        <w:t xml:space="preserve"> в сумі 869 716 (вісімсот шістдесят дев’ять тисяч сімсот шістнадцять) гривень 50 копійок</w:t>
      </w:r>
      <w:r>
        <w:rPr>
          <w:rFonts w:eastAsia="SimSun" w:cs="Times New Roman" w:ascii="Times New Roman" w:hAnsi="Times New Roman"/>
          <w:b w:val="false"/>
          <w:bCs w:val="false"/>
          <w:i w:val="false"/>
          <w:iCs w:val="false"/>
          <w:color w:val="000000"/>
          <w:sz w:val="28"/>
          <w:szCs w:val="28"/>
          <w:lang w:val="uk-UA"/>
        </w:rPr>
        <w:t>,</w:t>
      </w:r>
      <w:r>
        <w:rPr>
          <w:rFonts w:eastAsia="Lucida Sans Unicode" w:cs="Times New Roman" w:ascii="Times New Roman" w:hAnsi="Times New Roman"/>
          <w:b w:val="false"/>
          <w:bCs w:val="false"/>
          <w:i w:val="false"/>
          <w:iCs w:val="false"/>
          <w:color w:val="000000"/>
          <w:sz w:val="28"/>
          <w:szCs w:val="28"/>
          <w:lang w:val="uk-UA"/>
        </w:rPr>
        <w:t xml:space="preserve"> або прострочення сплати</w:t>
      </w:r>
      <w:r>
        <w:rPr>
          <w:rFonts w:eastAsia="SimSun" w:cs="Times New Roman" w:ascii="Times New Roman" w:hAnsi="Times New Roman"/>
          <w:b w:val="false"/>
          <w:bCs w:val="false"/>
          <w:i w:val="false"/>
          <w:iCs w:val="false"/>
          <w:color w:val="000000"/>
          <w:sz w:val="28"/>
          <w:szCs w:val="28"/>
          <w:lang w:val="uk-UA"/>
        </w:rPr>
        <w:t xml:space="preserve"> </w:t>
      </w:r>
      <w:r>
        <w:rPr>
          <w:rFonts w:eastAsia="Lucida Sans Unicode" w:cs="Times New Roman" w:ascii="Times New Roman" w:hAnsi="Times New Roman"/>
          <w:b w:val="false"/>
          <w:bCs w:val="false"/>
          <w:i w:val="false"/>
          <w:iCs w:val="false"/>
          <w:color w:val="000000"/>
          <w:sz w:val="28"/>
          <w:szCs w:val="28"/>
          <w:lang w:val="uk-UA"/>
        </w:rPr>
        <w:t>чергового розстроченого платежу більш, ніж як на 60 (шістдесят) календарних днів</w:t>
      </w:r>
      <w:r>
        <w:rPr>
          <w:rFonts w:eastAsia="Lucida Sans Unicode" w:cs="Times New Roman" w:ascii="Times New Roman" w:hAnsi="Times New Roman"/>
          <w:b/>
          <w:bCs/>
          <w:i w:val="false"/>
          <w:iCs w:val="false"/>
          <w:color w:val="000000"/>
          <w:sz w:val="28"/>
          <w:szCs w:val="28"/>
          <w:lang w:val="uk-UA"/>
        </w:rPr>
        <w:t xml:space="preserve">, </w:t>
      </w:r>
      <w:r>
        <w:rPr>
          <w:rFonts w:eastAsia="Lucida Sans Unicode" w:cs="Times New Roman" w:ascii="Times New Roman" w:hAnsi="Times New Roman"/>
          <w:b w:val="false"/>
          <w:bCs w:val="false"/>
          <w:i w:val="false"/>
          <w:iCs w:val="false"/>
          <w:color w:val="000000"/>
          <w:sz w:val="28"/>
          <w:szCs w:val="28"/>
          <w:lang w:val="uk-UA"/>
        </w:rPr>
        <w:t>право на розстрочення платежу або розстрочення платежу на залишок коштів за продану по цьому рішенню земельну ділянку втрачає чинність, а покупець</w:t>
      </w:r>
      <w:r>
        <w:rPr>
          <w:rFonts w:eastAsia="SimSun" w:cs="Times New Roman" w:ascii="Times New Roman" w:hAnsi="Times New Roman"/>
          <w:b w:val="false"/>
          <w:bCs w:val="false"/>
          <w:i w:val="false"/>
          <w:iCs w:val="false"/>
          <w:color w:val="000000"/>
          <w:sz w:val="28"/>
          <w:szCs w:val="28"/>
          <w:lang w:val="uk-UA"/>
        </w:rPr>
        <w:t xml:space="preserve"> земельної ділянки</w:t>
      </w:r>
      <w:r>
        <w:rPr>
          <w:rFonts w:eastAsia="Lucida Sans Unicode" w:cs="Times New Roman" w:ascii="Times New Roman" w:hAnsi="Times New Roman"/>
          <w:b w:val="false"/>
          <w:bCs w:val="false"/>
          <w:i w:val="false"/>
          <w:iCs w:val="false"/>
          <w:color w:val="000000"/>
          <w:sz w:val="28"/>
          <w:szCs w:val="28"/>
          <w:lang w:val="uk-UA"/>
        </w:rPr>
        <w:t xml:space="preserve"> зобов'язаний сплатити залишок заборгованості по договору купівлі-продажу земельної ділянки не пізніше 30 календарних днів після отримання/вручення письмового повідомлення продавця про втрату покупцем права на розстрочення платежу на залишок коштів за продану по цьому рішенню земельну ділянку. Залишок добровільно несплаченої покупцем суми заборгованості та нарахованих штрафних санкцій підлягають стягненню продавцем у порядку, встановленому чинним законодавством України.</w:t>
      </w:r>
    </w:p>
    <w:p>
      <w:pPr>
        <w:pStyle w:val="Normal"/>
        <w:widowControl/>
        <w:suppressAutoHyphens w:val="true"/>
        <w:overflowPunct w:val="false"/>
        <w:bidi w:val="0"/>
        <w:ind w:left="0" w:right="0" w:firstLine="510"/>
        <w:jc w:val="both"/>
        <w:rPr/>
      </w:pPr>
      <w:r>
        <w:rPr>
          <w:rFonts w:eastAsia="Lucida Sans Unicode" w:cs="Times New Roman" w:ascii="Times New Roman" w:hAnsi="Times New Roman"/>
          <w:b w:val="false"/>
          <w:bCs w:val="false"/>
          <w:i w:val="false"/>
          <w:iCs w:val="false"/>
          <w:color w:val="111111"/>
          <w:sz w:val="28"/>
          <w:szCs w:val="28"/>
          <w:lang w:val="uk-UA"/>
        </w:rPr>
        <w:t xml:space="preserve">5. Право власності у </w:t>
      </w:r>
      <w:r>
        <w:rPr>
          <w:rFonts w:eastAsia="Times New Roman" w:cs="Times New Roman" w:ascii="Times New Roman" w:hAnsi="Times New Roman"/>
          <w:b w:val="false"/>
          <w:bCs w:val="false"/>
          <w:i w:val="false"/>
          <w:iCs w:val="false"/>
          <w:color w:val="111111"/>
          <w:sz w:val="28"/>
          <w:szCs w:val="28"/>
          <w:lang w:val="uk-UA"/>
        </w:rPr>
        <w:t>Приватного малого Підприємства “Нортекс”</w:t>
      </w:r>
      <w:r>
        <w:rPr>
          <w:rFonts w:eastAsia="SimSun" w:cs="Times New Roman" w:ascii="Times New Roman" w:hAnsi="Times New Roman"/>
          <w:b w:val="false"/>
          <w:bCs w:val="false"/>
          <w:i w:val="false"/>
          <w:iCs w:val="false"/>
          <w:color w:val="111111"/>
          <w:sz w:val="28"/>
          <w:szCs w:val="28"/>
          <w:lang w:val="uk-UA"/>
        </w:rPr>
        <w:t xml:space="preserve"> </w:t>
      </w:r>
      <w:r>
        <w:rPr>
          <w:rFonts w:eastAsia="Lucida Sans Unicode" w:cs="Times New Roman" w:ascii="Times New Roman" w:hAnsi="Times New Roman"/>
          <w:b w:val="false"/>
          <w:bCs w:val="false"/>
          <w:i w:val="false"/>
          <w:iCs w:val="false"/>
          <w:color w:val="111111"/>
          <w:sz w:val="28"/>
          <w:szCs w:val="28"/>
          <w:lang w:val="uk-UA"/>
        </w:rPr>
        <w:t xml:space="preserve">на земельну ділянку виникає з моменту реєстрації цього права </w:t>
      </w:r>
      <w:r>
        <w:rPr>
          <w:rFonts w:eastAsia="SimSun" w:cs="Times New Roman" w:ascii="Times New Roman" w:hAnsi="Times New Roman"/>
          <w:b w:val="false"/>
          <w:bCs w:val="false"/>
          <w:i w:val="false"/>
          <w:iCs w:val="false"/>
          <w:color w:val="111111"/>
          <w:sz w:val="28"/>
          <w:szCs w:val="28"/>
          <w:lang w:val="uk-UA"/>
        </w:rPr>
        <w:t>після нотаріального посвідчення договору купівлі-продажу земельної ділянки, за умови</w:t>
      </w:r>
      <w:r>
        <w:rPr>
          <w:rFonts w:eastAsia="Lucida Sans Unicode" w:cs="Times New Roman" w:ascii="Times New Roman" w:hAnsi="Times New Roman"/>
          <w:b w:val="false"/>
          <w:bCs w:val="false"/>
          <w:i w:val="false"/>
          <w:iCs w:val="false"/>
          <w:color w:val="111111"/>
          <w:sz w:val="28"/>
          <w:szCs w:val="28"/>
          <w:lang w:val="uk-UA"/>
        </w:rPr>
        <w:t xml:space="preserve"> сплати покупцем не менше 25 (двадцяти п'яти) відсотків від ціни продажу земельної ділянки </w:t>
      </w:r>
      <w:r>
        <w:rPr>
          <w:rFonts w:eastAsia="SimSun" w:cs="Times New Roman" w:ascii="Times New Roman" w:hAnsi="Times New Roman"/>
          <w:b w:val="false"/>
          <w:bCs w:val="false"/>
          <w:i w:val="false"/>
          <w:iCs w:val="false"/>
          <w:color w:val="111111"/>
          <w:sz w:val="28"/>
          <w:szCs w:val="28"/>
          <w:lang w:val="uk-UA"/>
        </w:rPr>
        <w:t>(з урахуванням сплаченої покупцем земельної ділянки суми коштів авансового внеску)</w:t>
      </w:r>
      <w:r>
        <w:rPr>
          <w:rFonts w:eastAsia="Lucida Sans Unicode" w:cs="Times New Roman" w:ascii="Times New Roman" w:hAnsi="Times New Roman"/>
          <w:b w:val="false"/>
          <w:bCs w:val="false"/>
          <w:i w:val="false"/>
          <w:iCs w:val="false"/>
          <w:color w:val="111111"/>
          <w:sz w:val="28"/>
          <w:szCs w:val="28"/>
          <w:lang w:val="uk-UA"/>
        </w:rPr>
        <w:t>, що підтверджується підписаним між продавцем та покупцем відповідним Актом про проведення оплати не менше 25 (двадцяти п'яти) відсотків від ціни продажу земельної ділянки.</w:t>
      </w:r>
    </w:p>
    <w:p>
      <w:pPr>
        <w:pStyle w:val="Normal"/>
        <w:widowControl/>
        <w:suppressAutoHyphens w:val="true"/>
        <w:overflowPunct w:val="false"/>
        <w:bidi w:val="0"/>
        <w:ind w:left="0" w:right="0" w:firstLine="510"/>
        <w:jc w:val="both"/>
        <w:rPr/>
      </w:pPr>
      <w:r>
        <w:rPr>
          <w:rFonts w:eastAsia="Lucida Sans Unicode" w:cs="Times New Roman" w:ascii="Times New Roman" w:hAnsi="Times New Roman"/>
          <w:b w:val="false"/>
          <w:bCs w:val="false"/>
          <w:color w:val="000000"/>
          <w:sz w:val="28"/>
          <w:szCs w:val="28"/>
          <w:lang w:val="uk-UA"/>
        </w:rPr>
        <w:t xml:space="preserve">При реєстрації за покупцем права власності на земельну ділянку, до проведення покупцем повного розрахунку за договором купівлі-продажу </w:t>
      </w:r>
      <w:r>
        <w:rPr>
          <w:rFonts w:eastAsia="SimSun" w:cs="Times New Roman" w:ascii="Times New Roman" w:hAnsi="Times New Roman"/>
          <w:b w:val="false"/>
          <w:bCs w:val="false"/>
          <w:i w:val="false"/>
          <w:iCs w:val="false"/>
          <w:color w:val="000000"/>
          <w:sz w:val="28"/>
          <w:szCs w:val="28"/>
          <w:lang w:val="uk-UA"/>
        </w:rPr>
        <w:t>земельної ділянки</w:t>
      </w:r>
      <w:r>
        <w:rPr>
          <w:rFonts w:eastAsia="Lucida Sans Unicode" w:cs="Times New Roman" w:ascii="Times New Roman" w:hAnsi="Times New Roman"/>
          <w:b/>
          <w:bCs/>
          <w:color w:val="000000"/>
          <w:sz w:val="28"/>
          <w:szCs w:val="28"/>
          <w:lang w:val="uk-UA"/>
        </w:rPr>
        <w:t xml:space="preserve"> </w:t>
      </w:r>
      <w:r>
        <w:rPr>
          <w:rFonts w:eastAsia="Lucida Sans Unicode" w:cs="Times New Roman" w:ascii="Times New Roman" w:hAnsi="Times New Roman"/>
          <w:b w:val="false"/>
          <w:bCs w:val="false"/>
          <w:color w:val="000000"/>
          <w:sz w:val="28"/>
          <w:szCs w:val="28"/>
          <w:lang w:val="uk-UA"/>
        </w:rPr>
        <w:t>встановлюється обтяження права власності покупця на земельну ділянку, продану йому з розстроченням платежу,</w:t>
      </w:r>
      <w:r>
        <w:rPr>
          <w:rFonts w:eastAsia="Lucida Sans Unicode" w:cs="Times New Roman" w:ascii="Times New Roman" w:hAnsi="Times New Roman"/>
          <w:b/>
          <w:bCs/>
          <w:color w:val="000000"/>
          <w:sz w:val="28"/>
          <w:szCs w:val="28"/>
          <w:lang w:val="uk-UA"/>
        </w:rPr>
        <w:t xml:space="preserve"> </w:t>
      </w:r>
      <w:r>
        <w:rPr>
          <w:rFonts w:eastAsia="Lucida Sans Unicode" w:cs="Times New Roman" w:ascii="Times New Roman" w:hAnsi="Times New Roman"/>
          <w:b w:val="false"/>
          <w:bCs w:val="false"/>
          <w:color w:val="000000"/>
          <w:sz w:val="28"/>
          <w:szCs w:val="28"/>
          <w:lang w:val="uk-UA"/>
        </w:rPr>
        <w:t xml:space="preserve">шляхом накладення заборони на розпорядження покупцем земельною ділянкою щодо її </w:t>
      </w:r>
      <w:r>
        <w:rPr>
          <w:rFonts w:eastAsia="Lucida Sans Unicode" w:cs="Times New Roman" w:ascii="Times New Roman" w:hAnsi="Times New Roman"/>
          <w:b w:val="false"/>
          <w:bCs w:val="false"/>
          <w:color w:val="000000"/>
          <w:sz w:val="28"/>
          <w:szCs w:val="28"/>
          <w:lang w:val="uk-UA"/>
        </w:rPr>
        <w:t xml:space="preserve">поділу, </w:t>
      </w:r>
      <w:r>
        <w:rPr>
          <w:rFonts w:eastAsia="Lucida Sans Unicode" w:cs="Times New Roman" w:ascii="Times New Roman" w:hAnsi="Times New Roman"/>
          <w:b w:val="false"/>
          <w:bCs w:val="false"/>
          <w:color w:val="000000"/>
          <w:sz w:val="28"/>
          <w:szCs w:val="28"/>
          <w:lang w:val="uk-UA"/>
        </w:rPr>
        <w:t xml:space="preserve">продажу або іншого відчуження та/або передачі інших речових прав на земельну ділянку будь-яким третім особам без згоди продавця земельної ділянки до повного розрахунку покупця за договором купівлі-продажу земельної ділянки, що підтверджується підписаним між продавцем та покупцем актом проведення повного розрахунку за договором купівлі-продажу </w:t>
      </w:r>
      <w:r>
        <w:rPr>
          <w:rFonts w:eastAsia="Lucida Sans Unicode" w:cs="Times New Roman" w:ascii="Times New Roman" w:hAnsi="Times New Roman"/>
          <w:b w:val="false"/>
          <w:bCs w:val="false"/>
          <w:i w:val="false"/>
          <w:iCs w:val="false"/>
          <w:color w:val="000000"/>
          <w:sz w:val="28"/>
          <w:szCs w:val="28"/>
          <w:lang w:val="uk-UA"/>
        </w:rPr>
        <w:t>земельної ділянки</w:t>
      </w:r>
      <w:r>
        <w:rPr>
          <w:rFonts w:eastAsia="Lucida Sans Unicode" w:cs="Times New Roman" w:ascii="Times New Roman" w:hAnsi="Times New Roman"/>
          <w:b w:val="false"/>
          <w:bCs w:val="false"/>
          <w:color w:val="000000"/>
          <w:sz w:val="28"/>
          <w:szCs w:val="28"/>
          <w:lang w:val="uk-UA"/>
        </w:rPr>
        <w:t>.</w:t>
      </w:r>
    </w:p>
    <w:p>
      <w:pPr>
        <w:pStyle w:val="Normal"/>
        <w:ind w:left="0" w:right="0" w:firstLine="540"/>
        <w:jc w:val="both"/>
        <w:rPr>
          <w:color w:val="000000"/>
        </w:rPr>
      </w:pPr>
      <w:r>
        <w:rPr>
          <w:rFonts w:eastAsia="Lucida Sans Unicode" w:cs="Times New Roman" w:ascii="Times New Roman" w:hAnsi="Times New Roman"/>
          <w:b w:val="false"/>
          <w:bCs w:val="false"/>
          <w:i w:val="false"/>
          <w:iCs w:val="false"/>
          <w:color w:val="000000"/>
          <w:sz w:val="28"/>
          <w:szCs w:val="28"/>
          <w:lang w:val="uk-UA"/>
        </w:rPr>
        <w:t>6. Нотаріальне посвідчення договору купівлі-продажу земельної ділянки, накладення та зняття заборони на розпорядження покупцем земельною ділянкою здійснюється за рахунок коштів покупця та оформлюється у відповідності до вимог Закону України “Про нотаріат” та підлягає реєстрації відповідно до Закону України “Про державну реєстрацію речових прав на нерухоме майно та їх обтяжень”.</w:t>
      </w:r>
    </w:p>
    <w:p>
      <w:pPr>
        <w:pStyle w:val="Normal"/>
        <w:ind w:left="0" w:right="0" w:firstLine="540"/>
        <w:jc w:val="both"/>
        <w:rPr>
          <w:color w:val="000000"/>
        </w:rPr>
      </w:pPr>
      <w:r>
        <w:rPr>
          <w:rFonts w:cs="Times New Roman" w:ascii="Times New Roman" w:hAnsi="Times New Roman"/>
          <w:color w:val="000000"/>
          <w:sz w:val="28"/>
          <w:szCs w:val="28"/>
          <w:lang w:val="uk-UA"/>
        </w:rPr>
        <w:t xml:space="preserve">7. Припинити </w:t>
      </w:r>
      <w:r>
        <w:rPr>
          <w:rFonts w:eastAsia="Times New Roman" w:cs="Times New Roman" w:ascii="Times New Roman" w:hAnsi="Times New Roman"/>
          <w:color w:val="000000"/>
          <w:sz w:val="28"/>
          <w:szCs w:val="28"/>
          <w:lang w:val="uk-UA"/>
        </w:rPr>
        <w:t>Приватному малому Підприємству “Нортекс”</w:t>
      </w:r>
      <w:r>
        <w:rPr>
          <w:rFonts w:cs="Times New Roman" w:ascii="Times New Roman" w:hAnsi="Times New Roman"/>
          <w:color w:val="000000"/>
          <w:sz w:val="28"/>
          <w:szCs w:val="28"/>
          <w:lang w:val="uk-UA"/>
        </w:rPr>
        <w:t xml:space="preserve"> право користування земельною ділянкою комунальної власності на </w:t>
      </w:r>
      <w:r>
        <w:rPr>
          <w:rFonts w:eastAsia="Times New Roman" w:cs="Times New Roman" w:ascii="Times New Roman" w:hAnsi="Times New Roman"/>
          <w:color w:val="000000"/>
          <w:sz w:val="28"/>
          <w:szCs w:val="28"/>
          <w:lang w:val="uk-UA"/>
        </w:rPr>
        <w:t>вул</w:t>
      </w:r>
      <w:r>
        <w:rPr>
          <w:rFonts w:eastAsia="Times New Roman" w:cs="Times New Roman" w:ascii="Times New Roman" w:hAnsi="Times New Roman"/>
          <w:color w:val="000000"/>
          <w:sz w:val="28"/>
          <w:szCs w:val="28"/>
          <w:lang w:val="en-US"/>
        </w:rPr>
        <w:t>. </w:t>
      </w:r>
      <w:r>
        <w:rPr>
          <w:rFonts w:eastAsia="Times New Roman" w:cs="Times New Roman" w:ascii="Times New Roman" w:hAnsi="Times New Roman"/>
          <w:color w:val="000000"/>
          <w:sz w:val="28"/>
          <w:szCs w:val="28"/>
          <w:lang w:val="uk-UA"/>
        </w:rPr>
        <w:t xml:space="preserve">Лідавській, 1 у м. Луцьку, </w:t>
      </w:r>
      <w:r>
        <w:rPr>
          <w:rFonts w:cs="Times New Roman" w:ascii="Times New Roman" w:hAnsi="Times New Roman"/>
          <w:color w:val="000000"/>
          <w:sz w:val="28"/>
          <w:szCs w:val="28"/>
          <w:lang w:val="uk-UA"/>
        </w:rPr>
        <w:t>площею 2,0160 га, кадастровим номером 0710100000:</w:t>
      </w:r>
      <w:bookmarkStart w:id="4" w:name="__DdeLink__492_15400737533"/>
      <w:r>
        <w:rPr>
          <w:rFonts w:eastAsia="Times New Roman" w:cs="Times New Roman" w:ascii="Times New Roman" w:hAnsi="Times New Roman"/>
          <w:b w:val="false"/>
          <w:bCs w:val="false"/>
          <w:color w:val="000000"/>
          <w:sz w:val="28"/>
          <w:szCs w:val="28"/>
          <w:lang w:val="uk-UA"/>
        </w:rPr>
        <w:t>22:035:029</w:t>
      </w:r>
      <w:bookmarkEnd w:id="4"/>
      <w:r>
        <w:rPr>
          <w:rFonts w:eastAsia="Times New Roman" w:cs="Times New Roman" w:ascii="Times New Roman" w:hAnsi="Times New Roman"/>
          <w:b w:val="false"/>
          <w:bCs w:val="false"/>
          <w:color w:val="000000"/>
          <w:sz w:val="28"/>
          <w:szCs w:val="28"/>
          <w:lang w:val="uk-UA"/>
        </w:rPr>
        <w:t>7</w:t>
      </w:r>
      <w:r>
        <w:rPr>
          <w:rFonts w:eastAsia="Times New Roman"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 xml:space="preserve"> наданої на умовах оренди для обслуговування адміністративних та господарських споруд, у зв</w:t>
      </w:r>
      <w:r>
        <w:rPr>
          <w:rFonts w:cs="Times New Roman" w:ascii="Times New Roman" w:hAnsi="Times New Roman"/>
          <w:color w:val="000000"/>
          <w:sz w:val="28"/>
          <w:szCs w:val="28"/>
          <w:lang w:val="en-US"/>
        </w:rPr>
        <w:t>'</w:t>
      </w:r>
      <w:r>
        <w:rPr>
          <w:rFonts w:cs="Times New Roman" w:ascii="Times New Roman" w:hAnsi="Times New Roman"/>
          <w:color w:val="000000"/>
          <w:sz w:val="28"/>
          <w:szCs w:val="28"/>
          <w:lang w:val="uk-UA"/>
        </w:rPr>
        <w:t>язку з поєднанням в одній особі власника земельної ділянки та орендаря.</w:t>
      </w:r>
    </w:p>
    <w:p>
      <w:pPr>
        <w:pStyle w:val="Normal"/>
        <w:ind w:left="0" w:right="0" w:firstLine="540"/>
        <w:jc w:val="both"/>
        <w:rPr>
          <w:color w:val="000000"/>
        </w:rPr>
      </w:pPr>
      <w:r>
        <w:rPr>
          <w:rFonts w:cs="Times New Roman" w:ascii="Times New Roman" w:hAnsi="Times New Roman"/>
          <w:color w:val="000000"/>
          <w:sz w:val="28"/>
          <w:szCs w:val="28"/>
          <w:lang w:val="uk-UA"/>
        </w:rPr>
        <w:t xml:space="preserve">8.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w:t>
      </w:r>
      <w:r>
        <w:rPr>
          <w:rFonts w:eastAsia="Times New Roman" w:cs="Times New Roman" w:ascii="Times New Roman" w:hAnsi="Times New Roman"/>
          <w:color w:val="000000"/>
          <w:sz w:val="28"/>
          <w:szCs w:val="28"/>
          <w:lang w:val="uk-UA"/>
        </w:rPr>
        <w:t>Приватним малим Підприємством “Нортекс”,</w:t>
      </w:r>
      <w:r>
        <w:rPr>
          <w:rFonts w:cs="Times New Roman" w:ascii="Times New Roman" w:hAnsi="Times New Roman"/>
          <w:color w:val="000000"/>
          <w:sz w:val="28"/>
          <w:szCs w:val="28"/>
          <w:lang w:val="uk-UA"/>
        </w:rPr>
        <w:t xml:space="preserve"> від </w:t>
      </w:r>
      <w:r>
        <w:rPr>
          <w:rFonts w:eastAsia="Times New Roman" w:cs="Times New Roman" w:ascii="Times New Roman" w:hAnsi="Times New Roman"/>
          <w:color w:val="000000"/>
          <w:sz w:val="28"/>
          <w:szCs w:val="28"/>
          <w:lang w:val="uk-UA"/>
        </w:rPr>
        <w:t>28.03.2013 (право оренди на земельну ділянку зареєстровано в Державному реєстрі речових прав на нерухоме майно 13.11.2014, номер запису про інше речове право: 7733820), поновленого додатковою угодою про поновлення договору оренди землі від 16.12.2020 (реєстрація змін до іншого речового права на земельну ділянку в Державному реєстрі речових прав на нерухоме майно від 21.12.2020),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uk-UA"/>
        </w:rPr>
        <w:t xml:space="preserve">9.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Приватне мале Підприємство “Нортекс”</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9.1.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SimSun" w:cs="Times New Roman" w:ascii="Times New Roman" w:hAnsi="Times New Roman"/>
          <w:i w:val="false"/>
          <w:iCs w:val="false"/>
          <w:color w:val="111111"/>
          <w:sz w:val="28"/>
          <w:szCs w:val="28"/>
          <w:lang w:val="uk-UA"/>
        </w:rPr>
        <w:t>Приватним малим Підприємством “Нортекс”</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9.2. Зареєструвати право приватної власності підприємства на земельну ділянку в порядку, передбаченому чинним законодавством України.</w:t>
      </w:r>
    </w:p>
    <w:p>
      <w:pPr>
        <w:pStyle w:val="Normal"/>
        <w:ind w:left="0" w:right="0" w:firstLine="540"/>
        <w:jc w:val="both"/>
        <w:rPr/>
      </w:pPr>
      <w:r>
        <w:rPr>
          <w:rFonts w:cs="Times New Roman" w:ascii="Times New Roman" w:hAnsi="Times New Roman"/>
          <w:sz w:val="28"/>
          <w:szCs w:val="28"/>
        </w:rPr>
        <w:t>9.3.</w:t>
      </w:r>
      <w:r>
        <w:rPr>
          <w:rFonts w:cs="Times New Roman" w:ascii="Times New Roman" w:hAnsi="Times New Roman"/>
          <w:sz w:val="28"/>
          <w:szCs w:val="28"/>
          <w:lang w:val="uk-UA"/>
        </w:rPr>
        <w:t xml:space="preserve"> Укласти з Луцькою міською радою, яка діє від імені Луцької міської територіальної громади Волинської області, додаткову угоду про припинення договору оренди землі з моменту укладення договору купівлі-продажу земельної ділянки, зазначеної в цьому рішенні.</w:t>
      </w:r>
    </w:p>
    <w:p>
      <w:pPr>
        <w:pStyle w:val="Normal"/>
        <w:ind w:left="0" w:right="0" w:firstLine="540"/>
        <w:jc w:val="both"/>
        <w:rPr/>
      </w:pPr>
      <w:r>
        <w:rPr>
          <w:rFonts w:cs="Times New Roman" w:ascii="Times New Roman" w:hAnsi="Times New Roman"/>
          <w:sz w:val="28"/>
          <w:szCs w:val="28"/>
          <w:lang w:val="uk-UA"/>
        </w:rPr>
        <w:t>9.4. Зареєструвати припинення права оренди земельною ділянкою в порядку, визначеному чинним законодавством України.</w:t>
      </w:r>
    </w:p>
    <w:p>
      <w:pPr>
        <w:pStyle w:val="Normal"/>
        <w:ind w:left="0" w:right="0" w:firstLine="540"/>
        <w:jc w:val="both"/>
        <w:rPr/>
      </w:pPr>
      <w:r>
        <w:rPr>
          <w:rFonts w:cs="Times New Roman" w:ascii="Times New Roman" w:hAnsi="Times New Roman"/>
          <w:sz w:val="28"/>
          <w:szCs w:val="28"/>
          <w:lang w:val="uk-UA"/>
        </w:rPr>
        <w:t>9.5.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9.6.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lang w:val="uk-UA"/>
        </w:rPr>
        <w:t xml:space="preserve">10. Контроль за виконанням умов договору купівлі-продажу земельної ділянки, що буде укладений з </w:t>
      </w:r>
      <w:r>
        <w:rPr>
          <w:rFonts w:eastAsia="SimSun" w:cs="Times New Roman" w:ascii="Times New Roman" w:hAnsi="Times New Roman"/>
          <w:i w:val="false"/>
          <w:iCs w:val="false"/>
          <w:color w:val="111111"/>
          <w:sz w:val="28"/>
          <w:szCs w:val="28"/>
          <w:lang w:val="uk-UA"/>
        </w:rPr>
        <w:t>Приватним малим Підприємством “Нортекс”</w:t>
      </w:r>
      <w:r>
        <w:rPr>
          <w:rFonts w:eastAsia="Times New Roman" w:cs="Times New Roman" w:ascii="Times New Roman" w:hAnsi="Times New Roman"/>
          <w:sz w:val="28"/>
          <w:szCs w:val="28"/>
          <w:lang w:val="uk-UA"/>
        </w:rPr>
        <w:t>, на підставі цього рішення щодо:</w:t>
      </w:r>
    </w:p>
    <w:p>
      <w:pPr>
        <w:pStyle w:val="Normal"/>
        <w:ind w:left="0" w:right="0" w:firstLine="540"/>
        <w:jc w:val="both"/>
        <w:rPr/>
      </w:pPr>
      <w:r>
        <w:rPr>
          <w:rFonts w:eastAsia="Times New Roman" w:cs="Times New Roman" w:ascii="Times New Roman" w:hAnsi="Times New Roman"/>
          <w:color w:val="000000"/>
          <w:sz w:val="28"/>
          <w:szCs w:val="28"/>
          <w:lang w:val="uk-UA"/>
        </w:rPr>
        <w:t>10.1. Своєчасності та повноти сплати платежів розстроченої суми коштів за продану земельну ділянку, нарахування індексу інфляції на суми платежів, що сплачуються покупцем при сплаті чергових платежів, нарахування штрафних санкцій, передбачених в договорі купівлі-продажу земельної ділянки (при наявності підстав для  нарахування), покласти на департамент фінансів, бюджету та аудиту міської ради.</w:t>
      </w:r>
    </w:p>
    <w:p>
      <w:pPr>
        <w:pStyle w:val="Normal"/>
        <w:ind w:left="0" w:right="0" w:firstLine="540"/>
        <w:jc w:val="both"/>
        <w:rPr/>
      </w:pPr>
      <w:r>
        <w:rPr>
          <w:rFonts w:eastAsia="Times New Roman" w:cs="Times New Roman" w:ascii="Times New Roman" w:hAnsi="Times New Roman"/>
          <w:color w:val="000000"/>
          <w:sz w:val="28"/>
          <w:szCs w:val="28"/>
          <w:lang w:val="uk-UA"/>
        </w:rPr>
        <w:t>10.2. Ведення претензійно-позовної роботи, в тому числі по стягненню заборгованості по договору та нарахованих штрафних санкціях (при наявності підстав для стягнення заборгованості та штрафних санкцій), покласти на юридичний департамент міської ради.</w:t>
      </w:r>
    </w:p>
    <w:p>
      <w:pPr>
        <w:pStyle w:val="Normal"/>
        <w:ind w:left="0" w:right="0" w:firstLine="540"/>
        <w:jc w:val="both"/>
        <w:rPr/>
      </w:pPr>
      <w:r>
        <w:rPr>
          <w:rFonts w:cs="Times New Roman" w:ascii="Times New Roman" w:hAnsi="Times New Roman"/>
          <w:color w:val="000000"/>
          <w:sz w:val="28"/>
          <w:szCs w:val="28"/>
        </w:rPr>
        <w:t xml:space="preserve">11. </w:t>
      </w:r>
      <w:r>
        <w:rPr>
          <w:rFonts w:cs="Times New Roman" w:ascii="Times New Roman" w:hAnsi="Times New Roman"/>
          <w:color w:val="000000"/>
          <w:sz w:val="28"/>
          <w:szCs w:val="28"/>
          <w:lang w:val="uk-UA"/>
        </w:rPr>
        <w:t>Контроль за виконанням рішення покласти на заступника мі</w:t>
      </w:r>
      <w:r>
        <w:rPr>
          <w:rFonts w:cs="Times New Roman" w:ascii="Times New Roman" w:hAnsi="Times New Roman"/>
          <w:sz w:val="28"/>
          <w:szCs w:val="28"/>
          <w:lang w:val="uk-UA"/>
        </w:rPr>
        <w:t>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ind w:left="0" w:right="-365" w:hanging="0"/>
        <w:jc w:val="both"/>
        <w:rPr>
          <w:rFonts w:ascii="Times New Roman" w:hAnsi="Times New Roman" w:eastAsia="Times New Roman" w:cs="Times New Roman"/>
          <w:lang w:val="uk-UA"/>
        </w:rPr>
      </w:pPr>
      <w:r>
        <w:rPr>
          <w:rFonts w:eastAsia="Times New Roman" w:cs="Times New Roman" w:ascii="Times New Roman" w:hAnsi="Times New Roman"/>
          <w:lang w:val="uk-UA"/>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850"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2727</TotalTime>
  <Application>LibreOffice/5.4.2.2$Windows_x86 LibreOffice_project/22b09f6418e8c2d508a9eaf86b2399209b0990f4</Application>
  <Pages>4</Pages>
  <Words>1327</Words>
  <Characters>8877</Characters>
  <CharactersWithSpaces>10362</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2024-10-14T13:06:16Z</cp:lastPrinted>
  <dcterms:modified xsi:type="dcterms:W3CDTF">2024-10-14T13:06:22Z</dcterms:modified>
  <cp:revision>159</cp:revision>
  <dc:subject/>
  <dc:title>mvk</dc:title>
</cp:coreProperties>
</file>