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96600A">
        <w:rPr>
          <w:szCs w:val="28"/>
        </w:rPr>
        <w:t>нагородження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415"/>
      </w:tblGrid>
      <w:tr w:rsidR="0044713F" w:rsidRPr="005739D1" w:rsidTr="00F8108D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Ціна за одиницю (грн)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971890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04041" w:rsidRPr="005739D1" w:rsidTr="00F8108D">
        <w:tc>
          <w:tcPr>
            <w:tcW w:w="675" w:type="dxa"/>
          </w:tcPr>
          <w:p w:rsidR="00104041" w:rsidRPr="00B35CB0" w:rsidRDefault="00104041" w:rsidP="00104041">
            <w:pPr>
              <w:jc w:val="center"/>
            </w:pPr>
            <w:r w:rsidRPr="00B35CB0">
              <w:t>1.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Рамка для відзнаки</w:t>
            </w:r>
          </w:p>
          <w:p w:rsidR="00481C12" w:rsidRPr="002C0E2A" w:rsidRDefault="00481C12" w:rsidP="00104041"/>
        </w:tc>
        <w:tc>
          <w:tcPr>
            <w:tcW w:w="1914" w:type="dxa"/>
          </w:tcPr>
          <w:p w:rsidR="00104041" w:rsidRPr="002C0E2A" w:rsidRDefault="00481C12" w:rsidP="003F6FC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04041" w:rsidRPr="002C0E2A" w:rsidRDefault="00104041" w:rsidP="003F6FCE">
            <w:pPr>
              <w:jc w:val="center"/>
            </w:pPr>
            <w:r w:rsidRPr="002C0E2A">
              <w:t>51,60</w:t>
            </w:r>
          </w:p>
        </w:tc>
        <w:tc>
          <w:tcPr>
            <w:tcW w:w="1415" w:type="dxa"/>
          </w:tcPr>
          <w:p w:rsidR="00104041" w:rsidRPr="002C0E2A" w:rsidRDefault="00481C12" w:rsidP="003F6FCE">
            <w:pPr>
              <w:jc w:val="center"/>
            </w:pPr>
            <w:r>
              <w:t>51,60</w:t>
            </w:r>
          </w:p>
        </w:tc>
      </w:tr>
      <w:tr w:rsidR="00104041" w:rsidRPr="00255CD3" w:rsidTr="00F8108D">
        <w:tc>
          <w:tcPr>
            <w:tcW w:w="675" w:type="dxa"/>
          </w:tcPr>
          <w:p w:rsidR="00104041" w:rsidRPr="002B6D5E" w:rsidRDefault="00104041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2B6D5E"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Бланк відзнаки</w:t>
            </w:r>
          </w:p>
          <w:p w:rsidR="00481C12" w:rsidRPr="002C0E2A" w:rsidRDefault="00481C12" w:rsidP="00104041"/>
        </w:tc>
        <w:tc>
          <w:tcPr>
            <w:tcW w:w="1914" w:type="dxa"/>
          </w:tcPr>
          <w:p w:rsidR="00104041" w:rsidRPr="002C0E2A" w:rsidRDefault="00FF446B" w:rsidP="003F6FC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04041" w:rsidRPr="002C0E2A" w:rsidRDefault="00FF446B" w:rsidP="003F6FCE">
            <w:pPr>
              <w:jc w:val="center"/>
            </w:pPr>
            <w:r>
              <w:t>71,50</w:t>
            </w:r>
          </w:p>
        </w:tc>
        <w:tc>
          <w:tcPr>
            <w:tcW w:w="1415" w:type="dxa"/>
          </w:tcPr>
          <w:p w:rsidR="00104041" w:rsidRDefault="00FF446B" w:rsidP="003F6FCE">
            <w:pPr>
              <w:jc w:val="center"/>
            </w:pPr>
            <w:r>
              <w:t>71,50</w:t>
            </w:r>
          </w:p>
        </w:tc>
      </w:tr>
      <w:tr w:rsidR="00162458" w:rsidRPr="00255CD3" w:rsidTr="00456266">
        <w:tc>
          <w:tcPr>
            <w:tcW w:w="675" w:type="dxa"/>
          </w:tcPr>
          <w:p w:rsidR="00162458" w:rsidRPr="002B6D5E" w:rsidRDefault="00162458" w:rsidP="00162458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715" w:type="dxa"/>
            <w:tcBorders>
              <w:top w:val="nil"/>
            </w:tcBorders>
          </w:tcPr>
          <w:p w:rsidR="00162458" w:rsidRDefault="00162458" w:rsidP="00162458">
            <w:pPr>
              <w:widowControl w:val="0"/>
            </w:pPr>
            <w:r>
              <w:t>Ваза циліндр</w:t>
            </w:r>
          </w:p>
        </w:tc>
        <w:tc>
          <w:tcPr>
            <w:tcW w:w="1914" w:type="dxa"/>
            <w:tcBorders>
              <w:top w:val="nil"/>
            </w:tcBorders>
          </w:tcPr>
          <w:p w:rsidR="00162458" w:rsidRDefault="00162458" w:rsidP="00162458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  <w:tcBorders>
              <w:top w:val="nil"/>
            </w:tcBorders>
          </w:tcPr>
          <w:p w:rsidR="00162458" w:rsidRDefault="00162458" w:rsidP="00162458">
            <w:pPr>
              <w:widowControl w:val="0"/>
              <w:jc w:val="center"/>
            </w:pPr>
            <w:r>
              <w:t>132,00</w:t>
            </w:r>
          </w:p>
        </w:tc>
        <w:tc>
          <w:tcPr>
            <w:tcW w:w="1415" w:type="dxa"/>
            <w:tcBorders>
              <w:top w:val="nil"/>
            </w:tcBorders>
          </w:tcPr>
          <w:p w:rsidR="00162458" w:rsidRDefault="00162458" w:rsidP="00162458">
            <w:pPr>
              <w:widowControl w:val="0"/>
              <w:jc w:val="center"/>
            </w:pPr>
            <w:r>
              <w:t>132,00</w:t>
            </w:r>
          </w:p>
        </w:tc>
      </w:tr>
      <w:tr w:rsidR="00162458" w:rsidRPr="00255CD3" w:rsidTr="00F8108D">
        <w:tc>
          <w:tcPr>
            <w:tcW w:w="675" w:type="dxa"/>
          </w:tcPr>
          <w:p w:rsidR="00162458" w:rsidRDefault="00162458" w:rsidP="00162458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715" w:type="dxa"/>
          </w:tcPr>
          <w:p w:rsidR="00162458" w:rsidRDefault="00162458" w:rsidP="00162458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 xml:space="preserve">Пакет </w:t>
            </w:r>
            <w:proofErr w:type="spellStart"/>
            <w:r>
              <w:rPr>
                <w:szCs w:val="28"/>
              </w:rPr>
              <w:t>брендований</w:t>
            </w:r>
            <w:proofErr w:type="spellEnd"/>
            <w:r>
              <w:rPr>
                <w:szCs w:val="28"/>
              </w:rPr>
              <w:t xml:space="preserve"> подарунковий </w:t>
            </w:r>
          </w:p>
        </w:tc>
        <w:tc>
          <w:tcPr>
            <w:tcW w:w="1914" w:type="dxa"/>
          </w:tcPr>
          <w:p w:rsidR="00162458" w:rsidRDefault="00162458" w:rsidP="0016245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15" w:type="dxa"/>
          </w:tcPr>
          <w:p w:rsidR="00162458" w:rsidRDefault="00162458" w:rsidP="0016245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55,00</w:t>
            </w:r>
          </w:p>
        </w:tc>
        <w:tc>
          <w:tcPr>
            <w:tcW w:w="1415" w:type="dxa"/>
          </w:tcPr>
          <w:p w:rsidR="00162458" w:rsidRDefault="00162458" w:rsidP="0016245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55,00</w:t>
            </w:r>
          </w:p>
        </w:tc>
      </w:tr>
      <w:tr w:rsidR="00255CD3" w:rsidRPr="00255CD3" w:rsidTr="00F8108D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  <w:p w:rsidR="008877B3" w:rsidRPr="002B6D5E" w:rsidRDefault="008877B3" w:rsidP="000B71B3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5" w:type="dxa"/>
          </w:tcPr>
          <w:p w:rsidR="007841C6" w:rsidRDefault="007841C6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C679D7" w:rsidRPr="002B6D5E" w:rsidRDefault="00162458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310,10</w:t>
            </w:r>
            <w:bookmarkStart w:id="0" w:name="_GoBack"/>
            <w:bookmarkEnd w:id="0"/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Заступник міського голови,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керуючий справами виконкому </w:t>
      </w: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Юрій ВЕРБИЧ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/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104041"/>
    <w:rsid w:val="00162458"/>
    <w:rsid w:val="00216C22"/>
    <w:rsid w:val="00255CD3"/>
    <w:rsid w:val="002B6D5E"/>
    <w:rsid w:val="0035663F"/>
    <w:rsid w:val="003F6FCE"/>
    <w:rsid w:val="004049B4"/>
    <w:rsid w:val="0044713F"/>
    <w:rsid w:val="00481C12"/>
    <w:rsid w:val="00511C57"/>
    <w:rsid w:val="00783340"/>
    <w:rsid w:val="007841C6"/>
    <w:rsid w:val="007B2B44"/>
    <w:rsid w:val="00800C7E"/>
    <w:rsid w:val="00801882"/>
    <w:rsid w:val="008877B3"/>
    <w:rsid w:val="008B7F65"/>
    <w:rsid w:val="00937539"/>
    <w:rsid w:val="0096600A"/>
    <w:rsid w:val="00971890"/>
    <w:rsid w:val="00992ABE"/>
    <w:rsid w:val="00AC2B6A"/>
    <w:rsid w:val="00B04B49"/>
    <w:rsid w:val="00BB1832"/>
    <w:rsid w:val="00C679D7"/>
    <w:rsid w:val="00C80637"/>
    <w:rsid w:val="00C91C1E"/>
    <w:rsid w:val="00D0062C"/>
    <w:rsid w:val="00E561B3"/>
    <w:rsid w:val="00E63420"/>
    <w:rsid w:val="00F8108D"/>
    <w:rsid w:val="00F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0A15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273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34</cp:revision>
  <cp:lastPrinted>2024-03-12T13:58:00Z</cp:lastPrinted>
  <dcterms:created xsi:type="dcterms:W3CDTF">2021-07-29T12:29:00Z</dcterms:created>
  <dcterms:modified xsi:type="dcterms:W3CDTF">2024-10-21T12:21:00Z</dcterms:modified>
</cp:coreProperties>
</file>