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5CDD" w:rsidRDefault="006B0F6B" w:rsidP="007B00B2">
      <w:pPr>
        <w:pStyle w:val="1"/>
      </w:pPr>
      <w:r>
        <w:rPr>
          <w:noProof/>
          <w:lang w:eastAsia="uk-UA"/>
        </w:rPr>
        <w:pict>
          <v:shape id="Зображення1" o:spid="_x0000_s1032" style="position:absolute;left:0;text-align:left;margin-left:.05pt;margin-top:.05pt;width:50pt;height:50pt;z-index:251659264;mso-wrap-style:none;v-text-anchor:middle" coordsize="" o:allowincell="f" path="m,l-127,r,-127l,-127xe" filled="f" stroked="f" strokecolor="#3465a4">
            <v:fill o:detectmouseclick="t"/>
          </v:shape>
        </w:pict>
      </w:r>
      <w:r>
        <w:pict>
          <v:shape id="shape_0" o:spid="_x0000_s1028" style="position:absolute;left:0;text-align:left;margin-left:-1034.45pt;margin-top:-797.25pt;width:769.95pt;height:769.95pt;z-index:251657216;mso-wrap-style:none;mso-position-horizontal-relative:text;mso-position-vertical-relative:text;v-text-anchor:middle" coordsize="27166,27166" o:allowincell="f" path="m27165,27165l,27165,,,27165,r,27165e" filled="f" stroked="f" strokecolor="#3465a4">
            <v:fill o:detectmouseclick="t"/>
          </v:shape>
        </w:pict>
      </w: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tole_rId2" o:spid="_x0000_s1030" type="#_x0000_t75" style="position:absolute;left:0;text-align:left;margin-left:0;margin-top:0;width:50pt;height:50pt;z-index:251656192;visibility:hidden;mso-position-horizontal-relative:text;mso-position-vertical-relative:text">
            <o:lock v:ext="edit" selection="t"/>
          </v:shape>
        </w:pict>
      </w:r>
      <w:r w:rsidR="00FF1C73">
        <w:object w:dxaOrig="3105" w:dyaOrig="3300">
          <v:shape id="ole_rId2" o:spid="_x0000_i1025" type="#_x0000_t75" style="width:58.8pt;height:59.4pt;visibility:visible;mso-wrap-distance-right:0" o:ole="">
            <v:imagedata r:id="rId7" o:title=""/>
          </v:shape>
          <o:OLEObject Type="Embed" ProgID="PBrush" ShapeID="ole_rId2" DrawAspect="Content" ObjectID="_1791362714" r:id="rId8"/>
        </w:object>
      </w:r>
    </w:p>
    <w:p w:rsidR="00EF5CDD" w:rsidRDefault="00EF5CDD">
      <w:pPr>
        <w:jc w:val="center"/>
        <w:rPr>
          <w:sz w:val="16"/>
          <w:szCs w:val="16"/>
        </w:rPr>
      </w:pPr>
    </w:p>
    <w:p w:rsidR="00EF5CDD" w:rsidRDefault="00FF1C73">
      <w:pPr>
        <w:pStyle w:val="1"/>
        <w:rPr>
          <w:sz w:val="28"/>
          <w:szCs w:val="28"/>
        </w:rPr>
      </w:pPr>
      <w:r>
        <w:rPr>
          <w:sz w:val="28"/>
          <w:szCs w:val="28"/>
        </w:rPr>
        <w:t>ЛУЦЬКА  МІСЬКА  РАДА</w:t>
      </w:r>
    </w:p>
    <w:p w:rsidR="00EF5CDD" w:rsidRDefault="00EF5CDD">
      <w:pPr>
        <w:rPr>
          <w:sz w:val="20"/>
          <w:szCs w:val="20"/>
        </w:rPr>
      </w:pPr>
    </w:p>
    <w:p w:rsidR="00EF5CDD" w:rsidRDefault="00FF1C73">
      <w:pPr>
        <w:pStyle w:val="2"/>
        <w:tabs>
          <w:tab w:val="left" w:pos="4218"/>
          <w:tab w:val="left" w:pos="4674"/>
        </w:tabs>
        <w:spacing w:before="0" w:after="0"/>
        <w:jc w:val="center"/>
        <w:rPr>
          <w:rFonts w:ascii="Times New Roman" w:hAnsi="Times New Roman" w:cs="Times New Roman"/>
          <w:i w:val="0"/>
          <w:sz w:val="32"/>
          <w:szCs w:val="32"/>
        </w:rPr>
      </w:pPr>
      <w:r>
        <w:rPr>
          <w:rFonts w:ascii="Times New Roman" w:hAnsi="Times New Roman" w:cs="Times New Roman"/>
          <w:i w:val="0"/>
          <w:sz w:val="32"/>
          <w:szCs w:val="32"/>
        </w:rPr>
        <w:t xml:space="preserve">Р І Ш Е Н </w:t>
      </w:r>
      <w:proofErr w:type="spellStart"/>
      <w:r>
        <w:rPr>
          <w:rFonts w:ascii="Times New Roman" w:hAnsi="Times New Roman" w:cs="Times New Roman"/>
          <w:i w:val="0"/>
          <w:sz w:val="32"/>
          <w:szCs w:val="32"/>
        </w:rPr>
        <w:t>Н</w:t>
      </w:r>
      <w:proofErr w:type="spellEnd"/>
      <w:r>
        <w:rPr>
          <w:rFonts w:ascii="Times New Roman" w:hAnsi="Times New Roman" w:cs="Times New Roman"/>
          <w:i w:val="0"/>
          <w:sz w:val="32"/>
          <w:szCs w:val="32"/>
        </w:rPr>
        <w:t xml:space="preserve"> Я</w:t>
      </w:r>
    </w:p>
    <w:p w:rsidR="00665E1A" w:rsidRDefault="00665E1A"/>
    <w:p w:rsidR="00EF5CDD" w:rsidRDefault="00FF1C73">
      <w:pPr>
        <w:rPr>
          <w:sz w:val="28"/>
          <w:szCs w:val="28"/>
          <w:u w:val="single"/>
        </w:rPr>
      </w:pPr>
      <w:r>
        <w:t>__________________                                        Луцьк                                         № __________</w:t>
      </w:r>
    </w:p>
    <w:p w:rsidR="00EF5CDD" w:rsidRDefault="006B0F6B">
      <w:pPr>
        <w:jc w:val="center"/>
      </w:pPr>
      <w:r w:rsidRPr="006B0F6B">
        <w:rPr>
          <w:sz w:val="28"/>
          <w:szCs w:val="28"/>
        </w:rPr>
        <w:pict>
          <v:shapetype id="_x0000_t202" coordsize="21600,21600" o:spt="202" path="m,l,21600r21600,l21600,xe">
            <v:stroke joinstyle="miter"/>
            <v:path gradientshapeok="t" o:connecttype="rect"/>
          </v:shapetype>
          <v:shape id="Text Box 2" o:spid="_x0000_s1034" type="#_x0000_t202" style="position:absolute;left:0;text-align:left;margin-left:-.15pt;margin-top:22.05pt;width:239.1pt;height:69.9pt;z-index:251660288;visibility:visible;mso-wrap-distance-left:271.8pt;mso-wrap-distance-right:9.05pt;mso-wrap-distance-bottom:15p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" stroked="f">
            <v:fill opacity="0"/>
            <v:textbox style="mso-next-textbox:#Text Box 2" inset="0,0,0,0">
              <w:txbxContent>
                <w:p w:rsidR="007B3591" w:rsidRDefault="007B3591" w:rsidP="00665E1A">
                  <w:pPr>
                    <w:jc w:val="both"/>
                  </w:pPr>
                  <w:r w:rsidRPr="005B5FA3">
                    <w:rPr>
                      <w:color w:val="000000"/>
                      <w:sz w:val="28"/>
                      <w:szCs w:val="28"/>
                      <w:lang w:eastAsia="uk-UA" w:bidi="uk-UA"/>
                    </w:rPr>
                    <w:t xml:space="preserve">Про внесення змін до </w:t>
                  </w:r>
                  <w:r w:rsidRPr="005B5FA3">
                    <w:rPr>
                      <w:color w:val="000000"/>
                      <w:sz w:val="28"/>
                      <w:szCs w:val="28"/>
                    </w:rPr>
                    <w:t xml:space="preserve">Порядку фінансування Програми забезпечення </w:t>
                  </w:r>
                  <w:r>
                    <w:rPr>
                      <w:color w:val="000000"/>
                      <w:sz w:val="28"/>
                      <w:szCs w:val="28"/>
                    </w:rPr>
                    <w:t xml:space="preserve">житлом </w:t>
                  </w:r>
                  <w:r w:rsidRPr="005B5FA3">
                    <w:rPr>
                      <w:color w:val="000000"/>
                      <w:sz w:val="28"/>
                      <w:szCs w:val="28"/>
                    </w:rPr>
                    <w:t>на</w:t>
                  </w:r>
                  <w:r>
                    <w:rPr>
                      <w:color w:val="000000"/>
                      <w:sz w:val="28"/>
                      <w:szCs w:val="28"/>
                    </w:rPr>
                    <w:t xml:space="preserve"> умовах </w:t>
                  </w:r>
                  <w:proofErr w:type="spellStart"/>
                  <w:r w:rsidRPr="005B5FA3">
                    <w:rPr>
                      <w:color w:val="000000"/>
                      <w:sz w:val="28"/>
                      <w:szCs w:val="28"/>
                    </w:rPr>
                    <w:t>співфінансування</w:t>
                  </w:r>
                  <w:proofErr w:type="spellEnd"/>
                  <w:r w:rsidRPr="005B5FA3">
                    <w:rPr>
                      <w:color w:val="000000"/>
                      <w:sz w:val="28"/>
                      <w:szCs w:val="28"/>
                    </w:rPr>
                    <w:t xml:space="preserve"> учасників АТО/ООС та членів їх сімей</w:t>
                  </w:r>
                </w:p>
              </w:txbxContent>
            </v:textbox>
            <w10:wrap type="topAndBottom" anchorx="margin"/>
          </v:shape>
        </w:pict>
      </w:r>
    </w:p>
    <w:p w:rsidR="00D8739F" w:rsidRPr="005B5FA3" w:rsidRDefault="005B5FA3" w:rsidP="00665E1A">
      <w:pPr>
        <w:ind w:firstLine="567"/>
        <w:jc w:val="both"/>
        <w:rPr>
          <w:sz w:val="28"/>
          <w:szCs w:val="28"/>
        </w:rPr>
      </w:pPr>
      <w:r w:rsidRPr="005B5FA3">
        <w:rPr>
          <w:sz w:val="28"/>
          <w:szCs w:val="28"/>
        </w:rPr>
        <w:t>Керуючись ст.</w:t>
      </w:r>
      <w:r w:rsidR="00665E1A" w:rsidRPr="005B5FA3">
        <w:rPr>
          <w:color w:val="000000"/>
          <w:sz w:val="28"/>
          <w:szCs w:val="28"/>
        </w:rPr>
        <w:t> </w:t>
      </w:r>
      <w:r w:rsidRPr="005B5FA3">
        <w:rPr>
          <w:sz w:val="28"/>
          <w:szCs w:val="28"/>
        </w:rPr>
        <w:t>26 Закону України «Про місцеве самоврядування в Укра</w:t>
      </w:r>
      <w:r w:rsidR="00665E1A">
        <w:rPr>
          <w:sz w:val="28"/>
          <w:szCs w:val="28"/>
        </w:rPr>
        <w:t>ї</w:t>
      </w:r>
      <w:r w:rsidR="00281ECF">
        <w:rPr>
          <w:sz w:val="28"/>
          <w:szCs w:val="28"/>
        </w:rPr>
        <w:t xml:space="preserve">ні» </w:t>
      </w:r>
      <w:r w:rsidR="00A65187" w:rsidRPr="002B491C">
        <w:rPr>
          <w:sz w:val="28"/>
          <w:szCs w:val="28"/>
        </w:rPr>
        <w:t xml:space="preserve">та </w:t>
      </w:r>
      <w:r w:rsidRPr="002B491C">
        <w:rPr>
          <w:rStyle w:val="FontStyle22"/>
          <w:spacing w:val="-1"/>
          <w:kern w:val="1"/>
          <w:sz w:val="28"/>
          <w:szCs w:val="28"/>
          <w:shd w:val="clear" w:color="auto" w:fill="FFFFFF"/>
          <w:lang w:eastAsia="ar-SA"/>
        </w:rPr>
        <w:t>з метою сприяння у вирішенні проблем</w:t>
      </w:r>
      <w:r w:rsidRPr="005B5FA3">
        <w:rPr>
          <w:rStyle w:val="FontStyle22"/>
          <w:spacing w:val="-1"/>
          <w:kern w:val="1"/>
          <w:sz w:val="28"/>
          <w:szCs w:val="28"/>
          <w:shd w:val="clear" w:color="auto" w:fill="FFFFFF"/>
          <w:lang w:eastAsia="ar-SA"/>
        </w:rPr>
        <w:t xml:space="preserve"> забезпечення, поліпшення житлових умов учасників антитерористичної операції та операції об'єднаних сил і членів їх сімей, а також бійців-добровольців, з числа мешканців Луцької міської територіальної громади</w:t>
      </w:r>
      <w:r w:rsidR="007B5584">
        <w:rPr>
          <w:rStyle w:val="FontStyle22"/>
          <w:spacing w:val="-1"/>
          <w:kern w:val="1"/>
          <w:sz w:val="28"/>
          <w:szCs w:val="28"/>
          <w:shd w:val="clear" w:color="auto" w:fill="FFFFFF"/>
          <w:lang w:eastAsia="ar-SA"/>
        </w:rPr>
        <w:t>,</w:t>
      </w:r>
      <w:r w:rsidRPr="005B5FA3">
        <w:rPr>
          <w:rStyle w:val="FontStyle22"/>
          <w:spacing w:val="-1"/>
          <w:kern w:val="1"/>
          <w:sz w:val="28"/>
          <w:szCs w:val="28"/>
          <w:shd w:val="clear" w:color="auto" w:fill="FFFFFF"/>
          <w:lang w:eastAsia="ar-SA"/>
        </w:rPr>
        <w:t xml:space="preserve"> </w:t>
      </w:r>
      <w:r w:rsidRPr="005B5FA3">
        <w:rPr>
          <w:sz w:val="28"/>
          <w:szCs w:val="28"/>
        </w:rPr>
        <w:t>міська рада</w:t>
      </w:r>
    </w:p>
    <w:p w:rsidR="00EF5CDD" w:rsidRDefault="00EF5CDD" w:rsidP="00665E1A">
      <w:pPr>
        <w:rPr>
          <w:color w:val="000000"/>
        </w:rPr>
      </w:pPr>
    </w:p>
    <w:p w:rsidR="00D8739F" w:rsidRDefault="00FF1C73" w:rsidP="00665E1A">
      <w:pPr>
        <w:rPr>
          <w:color w:val="000000"/>
          <w:sz w:val="28"/>
          <w:szCs w:val="28"/>
        </w:rPr>
      </w:pPr>
      <w:r>
        <w:rPr>
          <w:color w:val="000000"/>
          <w:sz w:val="28"/>
          <w:szCs w:val="28"/>
        </w:rPr>
        <w:t>ВИРІШИЛА:</w:t>
      </w:r>
    </w:p>
    <w:p w:rsidR="00665E1A" w:rsidRDefault="00665E1A" w:rsidP="00665E1A">
      <w:pPr>
        <w:rPr>
          <w:color w:val="000000"/>
        </w:rPr>
      </w:pPr>
    </w:p>
    <w:p w:rsidR="007B3591" w:rsidRDefault="00FF1C73" w:rsidP="007B5584">
      <w:pPr>
        <w:tabs>
          <w:tab w:val="left" w:pos="567"/>
        </w:tabs>
        <w:ind w:firstLine="567"/>
        <w:jc w:val="both"/>
        <w:rPr>
          <w:color w:val="000000"/>
          <w:sz w:val="28"/>
          <w:szCs w:val="28"/>
        </w:rPr>
      </w:pPr>
      <w:r>
        <w:rPr>
          <w:color w:val="000000"/>
          <w:sz w:val="28"/>
          <w:szCs w:val="28"/>
        </w:rPr>
        <w:t>1.</w:t>
      </w:r>
      <w:r w:rsidR="007B5584">
        <w:rPr>
          <w:color w:val="000000" w:themeColor="text1"/>
          <w:sz w:val="28"/>
          <w:szCs w:val="28"/>
        </w:rPr>
        <w:t> </w:t>
      </w:r>
      <w:r w:rsidR="00951E00">
        <w:rPr>
          <w:color w:val="000000" w:themeColor="text1"/>
          <w:sz w:val="28"/>
          <w:szCs w:val="28"/>
        </w:rPr>
        <w:t xml:space="preserve">Внести зміни до </w:t>
      </w:r>
      <w:r w:rsidR="00951E00" w:rsidRPr="005B5FA3">
        <w:rPr>
          <w:color w:val="000000"/>
          <w:sz w:val="28"/>
          <w:szCs w:val="28"/>
        </w:rPr>
        <w:t>Порядку фінансування Програми забезпечення жит</w:t>
      </w:r>
      <w:r w:rsidR="00665E1A">
        <w:rPr>
          <w:color w:val="000000"/>
          <w:sz w:val="28"/>
          <w:szCs w:val="28"/>
        </w:rPr>
        <w:t xml:space="preserve">лом на умовах </w:t>
      </w:r>
      <w:proofErr w:type="spellStart"/>
      <w:r w:rsidR="00665E1A">
        <w:rPr>
          <w:color w:val="000000"/>
          <w:sz w:val="28"/>
          <w:szCs w:val="28"/>
        </w:rPr>
        <w:t>співфінансування</w:t>
      </w:r>
      <w:proofErr w:type="spellEnd"/>
      <w:r w:rsidR="00665E1A">
        <w:rPr>
          <w:color w:val="000000"/>
          <w:sz w:val="28"/>
          <w:szCs w:val="28"/>
        </w:rPr>
        <w:t xml:space="preserve"> учасників </w:t>
      </w:r>
      <w:r w:rsidR="00951E00" w:rsidRPr="005B5FA3">
        <w:rPr>
          <w:color w:val="000000"/>
          <w:sz w:val="28"/>
          <w:szCs w:val="28"/>
        </w:rPr>
        <w:t>АТО/ООС та членів їх сімей</w:t>
      </w:r>
      <w:r w:rsidR="0067558C">
        <w:rPr>
          <w:color w:val="000000"/>
          <w:sz w:val="28"/>
          <w:szCs w:val="28"/>
        </w:rPr>
        <w:t xml:space="preserve"> (далі – Порядок)</w:t>
      </w:r>
      <w:r w:rsidR="00951E00">
        <w:rPr>
          <w:color w:val="000000"/>
          <w:sz w:val="28"/>
          <w:szCs w:val="28"/>
        </w:rPr>
        <w:t>,</w:t>
      </w:r>
      <w:r w:rsidR="00951E00" w:rsidRPr="00951E00">
        <w:rPr>
          <w:color w:val="000000"/>
          <w:sz w:val="28"/>
          <w:szCs w:val="28"/>
        </w:rPr>
        <w:t xml:space="preserve"> </w:t>
      </w:r>
      <w:r w:rsidR="00951E00" w:rsidRPr="005B5FA3">
        <w:rPr>
          <w:color w:val="000000"/>
          <w:sz w:val="28"/>
          <w:szCs w:val="28"/>
        </w:rPr>
        <w:t>затвердженого рішенням міської ради</w:t>
      </w:r>
      <w:r w:rsidR="00951E00">
        <w:rPr>
          <w:color w:val="000000"/>
          <w:sz w:val="28"/>
          <w:szCs w:val="28"/>
        </w:rPr>
        <w:t xml:space="preserve"> </w:t>
      </w:r>
      <w:r w:rsidR="00951E00" w:rsidRPr="005B5FA3">
        <w:rPr>
          <w:color w:val="000000"/>
          <w:sz w:val="28"/>
          <w:szCs w:val="28"/>
        </w:rPr>
        <w:t xml:space="preserve">від </w:t>
      </w:r>
      <w:r w:rsidR="006555CA">
        <w:rPr>
          <w:color w:val="000000"/>
          <w:sz w:val="28"/>
          <w:szCs w:val="28"/>
        </w:rPr>
        <w:t>24.04.2024</w:t>
      </w:r>
      <w:r w:rsidR="00951E00" w:rsidRPr="005B5FA3">
        <w:rPr>
          <w:color w:val="000000"/>
          <w:sz w:val="28"/>
          <w:szCs w:val="28"/>
        </w:rPr>
        <w:t xml:space="preserve"> №</w:t>
      </w:r>
      <w:r w:rsidR="00665E1A" w:rsidRPr="005B5FA3">
        <w:rPr>
          <w:color w:val="000000"/>
          <w:sz w:val="28"/>
          <w:szCs w:val="28"/>
        </w:rPr>
        <w:t> </w:t>
      </w:r>
      <w:r w:rsidR="006555CA">
        <w:rPr>
          <w:color w:val="000000"/>
          <w:sz w:val="28"/>
          <w:szCs w:val="28"/>
        </w:rPr>
        <w:t>58/102</w:t>
      </w:r>
      <w:r w:rsidR="0067558C">
        <w:rPr>
          <w:color w:val="000000"/>
          <w:sz w:val="28"/>
          <w:szCs w:val="28"/>
        </w:rPr>
        <w:t>,</w:t>
      </w:r>
      <w:r w:rsidR="0058376F">
        <w:rPr>
          <w:color w:val="000000"/>
          <w:sz w:val="28"/>
          <w:szCs w:val="28"/>
        </w:rPr>
        <w:t xml:space="preserve"> </w:t>
      </w:r>
      <w:r w:rsidR="007B3591">
        <w:rPr>
          <w:color w:val="000000"/>
          <w:sz w:val="28"/>
          <w:szCs w:val="28"/>
        </w:rPr>
        <w:t xml:space="preserve">з </w:t>
      </w:r>
      <w:r w:rsidR="0067558C">
        <w:rPr>
          <w:color w:val="000000"/>
          <w:sz w:val="28"/>
          <w:szCs w:val="28"/>
        </w:rPr>
        <w:t>врахуванням змін</w:t>
      </w:r>
      <w:r w:rsidR="0058376F">
        <w:rPr>
          <w:color w:val="000000"/>
          <w:sz w:val="28"/>
          <w:szCs w:val="28"/>
        </w:rPr>
        <w:t xml:space="preserve"> внесених рішенням від 26.06.2024 № 60/70</w:t>
      </w:r>
      <w:r w:rsidR="0067558C">
        <w:rPr>
          <w:color w:val="000000"/>
          <w:sz w:val="28"/>
          <w:szCs w:val="28"/>
        </w:rPr>
        <w:t>, а саме</w:t>
      </w:r>
      <w:r w:rsidR="007B3591">
        <w:rPr>
          <w:color w:val="000000"/>
          <w:sz w:val="28"/>
          <w:szCs w:val="28"/>
        </w:rPr>
        <w:t>:</w:t>
      </w:r>
    </w:p>
    <w:p w:rsidR="00951E00" w:rsidRDefault="007B3591" w:rsidP="007B5584">
      <w:pPr>
        <w:tabs>
          <w:tab w:val="left" w:pos="567"/>
        </w:tabs>
        <w:ind w:firstLine="567"/>
        <w:jc w:val="both"/>
        <w:rPr>
          <w:color w:val="000000"/>
          <w:sz w:val="28"/>
          <w:szCs w:val="28"/>
        </w:rPr>
      </w:pPr>
      <w:r>
        <w:rPr>
          <w:color w:val="000000" w:themeColor="text1"/>
          <w:sz w:val="28"/>
          <w:szCs w:val="28"/>
        </w:rPr>
        <w:t>1.</w:t>
      </w:r>
      <w:r w:rsidR="00EB2174">
        <w:rPr>
          <w:color w:val="000000" w:themeColor="text1"/>
          <w:sz w:val="28"/>
          <w:szCs w:val="28"/>
        </w:rPr>
        <w:t>1.</w:t>
      </w:r>
      <w:r>
        <w:rPr>
          <w:color w:val="000000" w:themeColor="text1"/>
          <w:sz w:val="28"/>
          <w:szCs w:val="28"/>
          <w:lang w:val="en-US"/>
        </w:rPr>
        <w:t> </w:t>
      </w:r>
      <w:r>
        <w:rPr>
          <w:color w:val="000000" w:themeColor="text1"/>
          <w:sz w:val="28"/>
          <w:szCs w:val="28"/>
        </w:rPr>
        <w:t>В</w:t>
      </w:r>
      <w:r w:rsidR="0067558C">
        <w:rPr>
          <w:color w:val="000000"/>
          <w:sz w:val="28"/>
          <w:szCs w:val="28"/>
        </w:rPr>
        <w:t xml:space="preserve">икласти пункт </w:t>
      </w:r>
      <w:r w:rsidR="00952CA4">
        <w:rPr>
          <w:color w:val="000000"/>
          <w:sz w:val="28"/>
          <w:szCs w:val="28"/>
        </w:rPr>
        <w:t>5 Порядку в такій редакції</w:t>
      </w:r>
      <w:r w:rsidR="00E62F55">
        <w:rPr>
          <w:color w:val="000000"/>
          <w:sz w:val="28"/>
          <w:szCs w:val="28"/>
        </w:rPr>
        <w:t>:</w:t>
      </w:r>
    </w:p>
    <w:p w:rsidR="00CE2C05" w:rsidRPr="00CE2C05" w:rsidRDefault="00952CA4" w:rsidP="00CE2C05">
      <w:pPr>
        <w:jc w:val="both"/>
        <w:rPr>
          <w:color w:val="000000"/>
          <w:sz w:val="28"/>
          <w:szCs w:val="28"/>
        </w:rPr>
      </w:pPr>
      <w:r>
        <w:rPr>
          <w:color w:val="000000"/>
          <w:sz w:val="28"/>
          <w:szCs w:val="28"/>
        </w:rPr>
        <w:tab/>
        <w:t>«</w:t>
      </w:r>
      <w:r w:rsidR="00CE2C05">
        <w:rPr>
          <w:color w:val="000000"/>
          <w:sz w:val="28"/>
          <w:szCs w:val="28"/>
        </w:rPr>
        <w:t>5</w:t>
      </w:r>
      <w:r w:rsidR="00CE2C05" w:rsidRPr="0016736C">
        <w:rPr>
          <w:color w:val="000000"/>
          <w:sz w:val="28"/>
          <w:szCs w:val="28"/>
        </w:rPr>
        <w:t>. </w:t>
      </w:r>
      <w:r w:rsidR="00CE2C05" w:rsidRPr="00CE2C05">
        <w:rPr>
          <w:color w:val="000000"/>
          <w:sz w:val="28"/>
          <w:szCs w:val="28"/>
        </w:rPr>
        <w:t xml:space="preserve">Після включення особи до участі в Програмі відділ з обліку та розподілу житла департаменту житлово-комунального господарства готує оновлений список учасників Програми з урахуванням дати взяття на пільговий квартирний облік як учасників бойових дій, осіб з інвалідністю внаслідок війни, бійців-добровольців, які брали безпосередню участь в АТО/ООС, а також членів сімей загиблих (померлих), зниклих безвісти в результаті участі в АТО/ООС, та подає на кожне засідання комісії, яка приймає рішення про визначення розміру житла та розміру </w:t>
      </w:r>
      <w:proofErr w:type="spellStart"/>
      <w:r w:rsidR="00CE2C05" w:rsidRPr="00CE2C05">
        <w:rPr>
          <w:color w:val="000000"/>
          <w:sz w:val="28"/>
          <w:szCs w:val="28"/>
        </w:rPr>
        <w:t>співфінансування</w:t>
      </w:r>
      <w:proofErr w:type="spellEnd"/>
      <w:r w:rsidR="00CE2C05" w:rsidRPr="00CE2C05">
        <w:rPr>
          <w:color w:val="000000"/>
          <w:sz w:val="28"/>
          <w:szCs w:val="28"/>
        </w:rPr>
        <w:t>.</w:t>
      </w:r>
    </w:p>
    <w:p w:rsidR="00CE2C05" w:rsidRPr="00CE2C05" w:rsidRDefault="00CE2C05" w:rsidP="00CE2C05">
      <w:pPr>
        <w:tabs>
          <w:tab w:val="left" w:pos="-2340"/>
        </w:tabs>
        <w:jc w:val="both"/>
        <w:rPr>
          <w:color w:val="000000"/>
          <w:sz w:val="28"/>
          <w:szCs w:val="28"/>
        </w:rPr>
      </w:pPr>
      <w:r w:rsidRPr="00CE2C05">
        <w:rPr>
          <w:color w:val="000000"/>
          <w:sz w:val="28"/>
          <w:szCs w:val="28"/>
        </w:rPr>
        <w:tab/>
        <w:t>Переважне право щодо черговості в Програмі мають особи, які перебували в полоні чи вважалися безвісти зниклими, особи з інвалідністю внаслідок війни ІІІ групи, члени сімей загиблих (померлих), зниклих безвісти, з числа осіб, які брали безпосередню участь в АТО/ООС.</w:t>
      </w:r>
    </w:p>
    <w:p w:rsidR="005205B2" w:rsidRDefault="00CE2C05" w:rsidP="005205B2">
      <w:pPr>
        <w:jc w:val="both"/>
        <w:rPr>
          <w:color w:val="000000"/>
          <w:sz w:val="28"/>
          <w:szCs w:val="28"/>
        </w:rPr>
      </w:pPr>
      <w:r w:rsidRPr="00CE2C05">
        <w:rPr>
          <w:color w:val="000000"/>
          <w:sz w:val="28"/>
          <w:szCs w:val="28"/>
        </w:rPr>
        <w:tab/>
        <w:t xml:space="preserve">Протягом 20 календарних днів з дня отримання повідомлення від відділу з обліку та розподілу житла учасник Програми має надати комплект документів, необхідний для участі в Програмі. Учасник Програми повідомляє відділ з обліку та розподілу житла департаменту житлово-комунального господарства про загальну площу житла, яке має намір придбати на умовах </w:t>
      </w:r>
      <w:proofErr w:type="spellStart"/>
      <w:r w:rsidRPr="00CE2C05">
        <w:rPr>
          <w:color w:val="000000"/>
          <w:sz w:val="28"/>
          <w:szCs w:val="28"/>
        </w:rPr>
        <w:t>співфінансування</w:t>
      </w:r>
      <w:proofErr w:type="spellEnd"/>
      <w:r w:rsidRPr="00CE2C05">
        <w:rPr>
          <w:color w:val="000000"/>
          <w:sz w:val="28"/>
          <w:szCs w:val="28"/>
        </w:rPr>
        <w:t xml:space="preserve"> шляхом надання копії попереднього договору купівлі-</w:t>
      </w:r>
      <w:r w:rsidRPr="00CE2C05">
        <w:rPr>
          <w:color w:val="000000"/>
          <w:sz w:val="28"/>
          <w:szCs w:val="28"/>
        </w:rPr>
        <w:lastRenderedPageBreak/>
        <w:t>продажу житла (надалі – попередній договір купівлі-продажу). Повідомлення про подання документів, необхідних для участі в Програмі, не вручається/не надсилається  особам, які перебувають в полоні чи вважаються безвісти зниклими.</w:t>
      </w:r>
      <w:r w:rsidR="00952CA4" w:rsidRPr="00CE2C05">
        <w:rPr>
          <w:color w:val="000000"/>
          <w:sz w:val="28"/>
          <w:szCs w:val="28"/>
        </w:rPr>
        <w:t>».</w:t>
      </w:r>
    </w:p>
    <w:p w:rsidR="004330BB" w:rsidRDefault="004330BB" w:rsidP="004330BB">
      <w:pPr>
        <w:jc w:val="both"/>
        <w:rPr>
          <w:color w:val="000000"/>
          <w:sz w:val="28"/>
          <w:szCs w:val="28"/>
        </w:rPr>
      </w:pPr>
      <w:r>
        <w:rPr>
          <w:sz w:val="28"/>
          <w:szCs w:val="28"/>
        </w:rPr>
        <w:tab/>
        <w:t xml:space="preserve">1.2. Викласти пункт 10 </w:t>
      </w:r>
      <w:r>
        <w:rPr>
          <w:color w:val="000000"/>
          <w:sz w:val="28"/>
          <w:szCs w:val="28"/>
        </w:rPr>
        <w:t>Порядку в такій редакції:</w:t>
      </w:r>
    </w:p>
    <w:p w:rsidR="004330BB" w:rsidRPr="00980FFE" w:rsidRDefault="004330BB" w:rsidP="004330BB">
      <w:pPr>
        <w:jc w:val="both"/>
        <w:rPr>
          <w:color w:val="000000"/>
          <w:sz w:val="28"/>
          <w:szCs w:val="28"/>
        </w:rPr>
      </w:pPr>
      <w:r>
        <w:rPr>
          <w:color w:val="000000"/>
          <w:sz w:val="28"/>
          <w:szCs w:val="28"/>
        </w:rPr>
        <w:tab/>
        <w:t>«</w:t>
      </w:r>
      <w:r w:rsidRPr="00980FFE">
        <w:rPr>
          <w:color w:val="000000"/>
          <w:sz w:val="28"/>
          <w:szCs w:val="28"/>
        </w:rPr>
        <w:t>10.</w:t>
      </w:r>
      <w:r>
        <w:rPr>
          <w:color w:val="000000"/>
          <w:sz w:val="28"/>
          <w:szCs w:val="28"/>
        </w:rPr>
        <w:t> </w:t>
      </w:r>
      <w:r w:rsidRPr="00980FFE">
        <w:rPr>
          <w:color w:val="000000"/>
          <w:sz w:val="28"/>
          <w:szCs w:val="28"/>
        </w:rPr>
        <w:t>Розмір фінансування за Програмою розраховується з урахуванням опосередкованої вартості спорудження 1 кв.</w:t>
      </w:r>
      <w:r>
        <w:rPr>
          <w:color w:val="000000"/>
          <w:sz w:val="28"/>
          <w:szCs w:val="28"/>
        </w:rPr>
        <w:t> </w:t>
      </w:r>
      <w:r w:rsidRPr="00980FFE">
        <w:rPr>
          <w:color w:val="000000"/>
          <w:sz w:val="28"/>
          <w:szCs w:val="28"/>
        </w:rPr>
        <w:t xml:space="preserve">м загальної площі житла, яка визначається Міністерством розвитку громад, територій та інфраструктури України відповідно до Порядку визначення та застосування показників опосередкованої вартості спорудження житла за регіонами України, затвердженого наказом Держбуду України від 27 вересня 2005 року </w:t>
      </w:r>
      <w:r w:rsidRPr="00980FFE">
        <w:rPr>
          <w:rFonts w:eastAsia="Segoe UI Symbol"/>
          <w:color w:val="000000"/>
          <w:sz w:val="28"/>
          <w:szCs w:val="28"/>
        </w:rPr>
        <w:t>№</w:t>
      </w:r>
      <w:r>
        <w:rPr>
          <w:rFonts w:eastAsia="Segoe UI Symbol"/>
          <w:color w:val="000000"/>
          <w:sz w:val="28"/>
          <w:szCs w:val="28"/>
        </w:rPr>
        <w:t> </w:t>
      </w:r>
      <w:r>
        <w:rPr>
          <w:color w:val="000000"/>
          <w:sz w:val="28"/>
          <w:szCs w:val="28"/>
        </w:rPr>
        <w:t>174 (далі – </w:t>
      </w:r>
      <w:r w:rsidRPr="00980FFE">
        <w:rPr>
          <w:color w:val="000000"/>
          <w:sz w:val="28"/>
          <w:szCs w:val="28"/>
        </w:rPr>
        <w:t>гранична вартість).</w:t>
      </w:r>
    </w:p>
    <w:p w:rsidR="004330BB" w:rsidRPr="00980FFE" w:rsidRDefault="004330BB" w:rsidP="004330BB">
      <w:pPr>
        <w:jc w:val="both"/>
        <w:rPr>
          <w:sz w:val="28"/>
          <w:szCs w:val="28"/>
        </w:rPr>
      </w:pPr>
      <w:r>
        <w:rPr>
          <w:color w:val="000000"/>
          <w:sz w:val="28"/>
          <w:szCs w:val="28"/>
        </w:rPr>
        <w:tab/>
      </w:r>
      <w:r w:rsidRPr="00980FFE">
        <w:rPr>
          <w:color w:val="000000"/>
          <w:sz w:val="28"/>
          <w:szCs w:val="28"/>
        </w:rPr>
        <w:t>Розмір фінансування за Програмою (РФ) розраховується за формулою:</w:t>
      </w:r>
    </w:p>
    <w:p w:rsidR="004330BB" w:rsidRPr="00980FFE" w:rsidRDefault="004330BB" w:rsidP="004330BB">
      <w:pPr>
        <w:jc w:val="both"/>
        <w:rPr>
          <w:sz w:val="28"/>
          <w:szCs w:val="28"/>
        </w:rPr>
      </w:pPr>
      <w:r w:rsidRPr="00980FFE">
        <w:rPr>
          <w:color w:val="000000"/>
          <w:sz w:val="28"/>
          <w:szCs w:val="28"/>
        </w:rPr>
        <w:t xml:space="preserve"> </w:t>
      </w:r>
      <w:r w:rsidRPr="00980FFE">
        <w:rPr>
          <w:color w:val="000000"/>
          <w:sz w:val="28"/>
          <w:szCs w:val="28"/>
        </w:rPr>
        <w:tab/>
        <w:t>РФ =</w:t>
      </w:r>
      <w:r>
        <w:rPr>
          <w:color w:val="000000"/>
          <w:sz w:val="28"/>
          <w:szCs w:val="28"/>
        </w:rPr>
        <w:t xml:space="preserve"> </w:t>
      </w:r>
      <w:r w:rsidRPr="00980FFE">
        <w:rPr>
          <w:color w:val="000000"/>
          <w:sz w:val="28"/>
          <w:szCs w:val="28"/>
          <w:lang w:val="ru-RU"/>
        </w:rPr>
        <w:t>(</w:t>
      </w:r>
      <w:r w:rsidRPr="00980FFE">
        <w:rPr>
          <w:color w:val="000000"/>
          <w:sz w:val="28"/>
          <w:szCs w:val="28"/>
        </w:rPr>
        <w:t xml:space="preserve">(21 х </w:t>
      </w:r>
      <w:proofErr w:type="spellStart"/>
      <w:r w:rsidRPr="00980FFE">
        <w:rPr>
          <w:color w:val="000000"/>
          <w:sz w:val="28"/>
          <w:szCs w:val="28"/>
        </w:rPr>
        <w:t>Nс</w:t>
      </w:r>
      <w:proofErr w:type="spellEnd"/>
      <w:r w:rsidRPr="00980FFE">
        <w:rPr>
          <w:color w:val="000000"/>
          <w:sz w:val="28"/>
          <w:szCs w:val="28"/>
        </w:rPr>
        <w:t xml:space="preserve"> + 10) – </w:t>
      </w:r>
      <w:proofErr w:type="spellStart"/>
      <w:r w:rsidRPr="00980FFE">
        <w:rPr>
          <w:color w:val="000000"/>
          <w:sz w:val="28"/>
          <w:szCs w:val="28"/>
        </w:rPr>
        <w:t>В</w:t>
      </w:r>
      <w:r>
        <w:rPr>
          <w:color w:val="000000"/>
          <w:sz w:val="28"/>
          <w:szCs w:val="28"/>
        </w:rPr>
        <w:t>п</w:t>
      </w:r>
      <w:proofErr w:type="spellEnd"/>
      <w:r w:rsidRPr="00980FFE">
        <w:rPr>
          <w:color w:val="000000"/>
          <w:sz w:val="28"/>
          <w:szCs w:val="28"/>
        </w:rPr>
        <w:t xml:space="preserve"> –</w:t>
      </w:r>
      <w:r w:rsidRPr="00980FFE">
        <w:rPr>
          <w:color w:val="000000"/>
          <w:sz w:val="28"/>
          <w:szCs w:val="28"/>
          <w:lang w:val="ru-RU"/>
        </w:rPr>
        <w:t xml:space="preserve"> </w:t>
      </w:r>
      <w:proofErr w:type="spellStart"/>
      <w:r w:rsidRPr="00980FFE">
        <w:rPr>
          <w:color w:val="000000"/>
          <w:sz w:val="28"/>
          <w:szCs w:val="28"/>
        </w:rPr>
        <w:t>Р</w:t>
      </w:r>
      <w:r>
        <w:rPr>
          <w:color w:val="000000"/>
          <w:sz w:val="28"/>
          <w:szCs w:val="28"/>
        </w:rPr>
        <w:t>к</w:t>
      </w:r>
      <w:proofErr w:type="spellEnd"/>
      <w:r w:rsidRPr="00980FFE">
        <w:rPr>
          <w:color w:val="000000"/>
          <w:sz w:val="28"/>
          <w:szCs w:val="28"/>
          <w:lang w:val="ru-RU"/>
        </w:rPr>
        <w:t>)</w:t>
      </w:r>
      <w:r w:rsidRPr="00980FFE">
        <w:rPr>
          <w:color w:val="000000"/>
          <w:sz w:val="28"/>
          <w:szCs w:val="28"/>
        </w:rPr>
        <w:t xml:space="preserve"> х </w:t>
      </w:r>
      <w:proofErr w:type="spellStart"/>
      <w:r w:rsidRPr="00980FFE">
        <w:rPr>
          <w:color w:val="000000"/>
          <w:sz w:val="28"/>
          <w:szCs w:val="28"/>
        </w:rPr>
        <w:t>Bг</w:t>
      </w:r>
      <w:proofErr w:type="spellEnd"/>
      <w:r w:rsidRPr="00980FFE">
        <w:rPr>
          <w:color w:val="000000"/>
          <w:sz w:val="28"/>
          <w:szCs w:val="28"/>
        </w:rPr>
        <w:t xml:space="preserve"> х Км,</w:t>
      </w:r>
    </w:p>
    <w:p w:rsidR="004330BB" w:rsidRPr="00980FFE" w:rsidRDefault="004330BB" w:rsidP="004330BB">
      <w:pPr>
        <w:jc w:val="both"/>
        <w:rPr>
          <w:color w:val="000000"/>
          <w:sz w:val="28"/>
          <w:szCs w:val="28"/>
        </w:rPr>
      </w:pPr>
      <w:r w:rsidRPr="00980FFE">
        <w:rPr>
          <w:color w:val="000000"/>
          <w:sz w:val="28"/>
          <w:szCs w:val="28"/>
        </w:rPr>
        <w:tab/>
        <w:t xml:space="preserve">де </w:t>
      </w:r>
      <w:proofErr w:type="spellStart"/>
      <w:r w:rsidRPr="00980FFE">
        <w:rPr>
          <w:color w:val="000000"/>
          <w:sz w:val="28"/>
          <w:szCs w:val="28"/>
        </w:rPr>
        <w:t>Nс</w:t>
      </w:r>
      <w:proofErr w:type="spellEnd"/>
      <w:r w:rsidRPr="00980FFE">
        <w:rPr>
          <w:color w:val="000000"/>
          <w:sz w:val="28"/>
          <w:szCs w:val="28"/>
        </w:rPr>
        <w:t xml:space="preserve"> </w:t>
      </w:r>
      <w:r>
        <w:rPr>
          <w:color w:val="000000"/>
          <w:sz w:val="28"/>
          <w:szCs w:val="28"/>
        </w:rPr>
        <w:t>-</w:t>
      </w:r>
      <w:r w:rsidRPr="00980FFE">
        <w:rPr>
          <w:color w:val="000000"/>
          <w:sz w:val="28"/>
          <w:szCs w:val="28"/>
        </w:rPr>
        <w:t xml:space="preserve"> кількість членів сім’ї учасника Програми, на яких поширюється дія</w:t>
      </w:r>
      <w:r>
        <w:rPr>
          <w:color w:val="000000"/>
          <w:sz w:val="28"/>
          <w:szCs w:val="28"/>
        </w:rPr>
        <w:t xml:space="preserve"> Програми </w:t>
      </w:r>
      <w:r w:rsidRPr="00980FFE">
        <w:rPr>
          <w:color w:val="000000"/>
          <w:sz w:val="28"/>
          <w:szCs w:val="28"/>
        </w:rPr>
        <w:t>(у тому числі на учасника Програми);</w:t>
      </w:r>
    </w:p>
    <w:p w:rsidR="004330BB" w:rsidRPr="00980FFE" w:rsidRDefault="004330BB" w:rsidP="004330BB">
      <w:pPr>
        <w:jc w:val="both"/>
        <w:rPr>
          <w:sz w:val="28"/>
          <w:szCs w:val="28"/>
        </w:rPr>
      </w:pPr>
      <w:r>
        <w:rPr>
          <w:color w:val="000000"/>
          <w:sz w:val="28"/>
          <w:szCs w:val="28"/>
        </w:rPr>
        <w:tab/>
      </w:r>
      <w:proofErr w:type="spellStart"/>
      <w:r>
        <w:rPr>
          <w:color w:val="000000"/>
          <w:sz w:val="28"/>
          <w:szCs w:val="28"/>
        </w:rPr>
        <w:t>Вг</w:t>
      </w:r>
      <w:proofErr w:type="spellEnd"/>
      <w:r>
        <w:rPr>
          <w:color w:val="000000"/>
          <w:sz w:val="28"/>
          <w:szCs w:val="28"/>
        </w:rPr>
        <w:t> – </w:t>
      </w:r>
      <w:r w:rsidRPr="00980FFE">
        <w:rPr>
          <w:color w:val="000000"/>
          <w:sz w:val="28"/>
          <w:szCs w:val="28"/>
        </w:rPr>
        <w:t>гранична вартість (гривень) 1 кв.</w:t>
      </w:r>
      <w:r>
        <w:rPr>
          <w:sz w:val="28"/>
          <w:szCs w:val="28"/>
        </w:rPr>
        <w:t> </w:t>
      </w:r>
      <w:r w:rsidRPr="00980FFE">
        <w:rPr>
          <w:color w:val="000000"/>
          <w:sz w:val="28"/>
          <w:szCs w:val="28"/>
        </w:rPr>
        <w:t>м загальної площі житла для населеного пункту, в якому заявник перебуває на обліку як особа, що потребує поліпшення житлових умов на день подання заяви, або вартість (</w:t>
      </w:r>
      <w:r w:rsidRPr="00980FFE">
        <w:rPr>
          <w:sz w:val="28"/>
          <w:szCs w:val="28"/>
        </w:rPr>
        <w:t xml:space="preserve">гривень) </w:t>
      </w:r>
      <w:r w:rsidRPr="00DF742C">
        <w:t>1кв</w:t>
      </w:r>
      <w:r w:rsidRPr="00980FFE">
        <w:rPr>
          <w:sz w:val="28"/>
          <w:szCs w:val="28"/>
        </w:rPr>
        <w:t>.</w:t>
      </w:r>
      <w:r>
        <w:rPr>
          <w:sz w:val="28"/>
          <w:szCs w:val="28"/>
        </w:rPr>
        <w:t> </w:t>
      </w:r>
      <w:r w:rsidRPr="00980FFE">
        <w:rPr>
          <w:sz w:val="28"/>
          <w:szCs w:val="28"/>
        </w:rPr>
        <w:t>м загальної площі житла, зазначена в попередньому договорі купівлі-продажу, але не більше опосередкованої вартості;</w:t>
      </w:r>
    </w:p>
    <w:p w:rsidR="004330BB" w:rsidRPr="00980FFE" w:rsidRDefault="004330BB" w:rsidP="004330BB">
      <w:pPr>
        <w:jc w:val="both"/>
        <w:rPr>
          <w:color w:val="000000"/>
          <w:sz w:val="28"/>
          <w:szCs w:val="28"/>
        </w:rPr>
      </w:pPr>
      <w:r>
        <w:rPr>
          <w:color w:val="000000"/>
          <w:sz w:val="28"/>
          <w:szCs w:val="28"/>
        </w:rPr>
        <w:tab/>
        <w:t>Км – </w:t>
      </w:r>
      <w:r w:rsidRPr="00980FFE">
        <w:rPr>
          <w:color w:val="000000"/>
          <w:sz w:val="28"/>
          <w:szCs w:val="28"/>
        </w:rPr>
        <w:t>коефіцієнт збіл</w:t>
      </w:r>
      <w:r>
        <w:rPr>
          <w:color w:val="000000"/>
          <w:sz w:val="28"/>
          <w:szCs w:val="28"/>
        </w:rPr>
        <w:t>ьшення граничної вартості 1 кв. </w:t>
      </w:r>
      <w:r w:rsidRPr="00980FFE">
        <w:rPr>
          <w:color w:val="000000"/>
          <w:sz w:val="28"/>
          <w:szCs w:val="28"/>
        </w:rPr>
        <w:t xml:space="preserve">м загальної площі житла, що дорівнює </w:t>
      </w:r>
      <w:r w:rsidRPr="00980FFE">
        <w:rPr>
          <w:b/>
          <w:color w:val="000000"/>
          <w:sz w:val="28"/>
          <w:szCs w:val="28"/>
        </w:rPr>
        <w:t>1,</w:t>
      </w:r>
      <w:r>
        <w:rPr>
          <w:b/>
          <w:color w:val="000000"/>
          <w:sz w:val="28"/>
          <w:szCs w:val="28"/>
        </w:rPr>
        <w:t>7</w:t>
      </w:r>
      <w:r w:rsidRPr="00980FFE">
        <w:rPr>
          <w:color w:val="000000"/>
          <w:sz w:val="28"/>
          <w:szCs w:val="28"/>
        </w:rPr>
        <w:t>. Вказаний коефіцієнт використовується для розрахунку розміру фінансування у випадку застосування опосередкованої вартості 1 кв.</w:t>
      </w:r>
      <w:r>
        <w:rPr>
          <w:color w:val="000000"/>
          <w:sz w:val="28"/>
          <w:szCs w:val="28"/>
        </w:rPr>
        <w:t> </w:t>
      </w:r>
      <w:r w:rsidRPr="00980FFE">
        <w:rPr>
          <w:color w:val="000000"/>
          <w:sz w:val="28"/>
          <w:szCs w:val="28"/>
        </w:rPr>
        <w:t>м загальної площі житла;</w:t>
      </w:r>
    </w:p>
    <w:p w:rsidR="004330BB" w:rsidRPr="008762DC" w:rsidRDefault="004330BB" w:rsidP="004330BB">
      <w:pPr>
        <w:ind w:firstLine="708"/>
        <w:jc w:val="both"/>
        <w:rPr>
          <w:sz w:val="28"/>
          <w:szCs w:val="28"/>
        </w:rPr>
      </w:pPr>
      <w:proofErr w:type="spellStart"/>
      <w:r w:rsidRPr="00980FFE">
        <w:rPr>
          <w:color w:val="000000"/>
          <w:sz w:val="28"/>
          <w:szCs w:val="28"/>
        </w:rPr>
        <w:t>Рк</w:t>
      </w:r>
      <w:proofErr w:type="spellEnd"/>
      <w:r>
        <w:rPr>
          <w:color w:val="000000"/>
          <w:sz w:val="28"/>
          <w:szCs w:val="28"/>
        </w:rPr>
        <w:t> – </w:t>
      </w:r>
      <w:r w:rsidRPr="00980FFE">
        <w:rPr>
          <w:color w:val="000000"/>
          <w:sz w:val="28"/>
          <w:szCs w:val="28"/>
        </w:rPr>
        <w:t>нормативна площа житла, що була безоплатно передана з державного житлового фонду у приватну власність учаснику Програми та/або членам його сім’ї</w:t>
      </w:r>
      <w:r w:rsidRPr="008762DC">
        <w:rPr>
          <w:color w:val="000000"/>
          <w:sz w:val="28"/>
          <w:szCs w:val="28"/>
          <w:lang w:val="ru-RU"/>
        </w:rPr>
        <w:t>;</w:t>
      </w:r>
    </w:p>
    <w:p w:rsidR="004330BB" w:rsidRDefault="004330BB" w:rsidP="004330BB">
      <w:pPr>
        <w:ind w:firstLine="708"/>
        <w:jc w:val="both"/>
        <w:rPr>
          <w:color w:val="000000"/>
          <w:sz w:val="28"/>
          <w:szCs w:val="28"/>
        </w:rPr>
      </w:pPr>
      <w:proofErr w:type="spellStart"/>
      <w:r w:rsidRPr="00980FFE">
        <w:rPr>
          <w:color w:val="000000"/>
          <w:sz w:val="28"/>
          <w:szCs w:val="28"/>
        </w:rPr>
        <w:t>Вп</w:t>
      </w:r>
      <w:proofErr w:type="spellEnd"/>
      <w:r>
        <w:rPr>
          <w:color w:val="000000"/>
          <w:sz w:val="28"/>
          <w:szCs w:val="28"/>
        </w:rPr>
        <w:t> – </w:t>
      </w:r>
      <w:r w:rsidRPr="00980FFE">
        <w:rPr>
          <w:color w:val="000000"/>
          <w:sz w:val="28"/>
          <w:szCs w:val="28"/>
        </w:rPr>
        <w:t xml:space="preserve">житлова площа у житловому приміщенні, яке розташоване в населених пунктах на підконтрольній Україні території, яка перебуває у власності учасника Програми та членів його сім’ї, які включені в розрахунок суми </w:t>
      </w:r>
      <w:proofErr w:type="spellStart"/>
      <w:r w:rsidRPr="00980FFE">
        <w:rPr>
          <w:color w:val="000000"/>
          <w:sz w:val="28"/>
          <w:szCs w:val="28"/>
        </w:rPr>
        <w:t>співфінансування</w:t>
      </w:r>
      <w:proofErr w:type="spellEnd"/>
      <w:r w:rsidRPr="00980FFE">
        <w:rPr>
          <w:color w:val="000000"/>
          <w:sz w:val="28"/>
          <w:szCs w:val="28"/>
        </w:rPr>
        <w:t xml:space="preserve"> (крім житлового приміщення, яке зруйноване (знищене) або стало непридатним для проживання внаслідок збройної агресії Російської Федерації, зокрема з моменту введення воєнного стану, що підтверджується актом обстеження об’єкта, пошкодженого внаслідок військових дій, спричинених збройною агресією Російської Федерації, та/або відомості щодо якого внесені до Державного реєстру майна, пошкодженого та знищеного внаслідок бойових дій, терористичних актів, диверсій, спричинених військовою агресією Російської Федерації), зокрема з моменту введення воєнного стану.</w:t>
      </w:r>
    </w:p>
    <w:p w:rsidR="004330BB" w:rsidRDefault="004330BB" w:rsidP="004330BB">
      <w:pPr>
        <w:ind w:firstLine="708"/>
        <w:jc w:val="both"/>
        <w:rPr>
          <w:color w:val="000000"/>
          <w:sz w:val="28"/>
          <w:szCs w:val="28"/>
        </w:rPr>
      </w:pPr>
      <w:r w:rsidRPr="00980FFE">
        <w:rPr>
          <w:color w:val="000000"/>
          <w:sz w:val="28"/>
          <w:szCs w:val="28"/>
        </w:rPr>
        <w:t xml:space="preserve">У разі якщо загальна площа житла, яке має намір придбати учасник Програми, менша нормативної площі житла, зазначеної у п.8 Порядку, при розрахунку розміру </w:t>
      </w:r>
      <w:proofErr w:type="spellStart"/>
      <w:r w:rsidRPr="00980FFE">
        <w:rPr>
          <w:color w:val="000000"/>
          <w:sz w:val="28"/>
          <w:szCs w:val="28"/>
        </w:rPr>
        <w:t>співфінансування</w:t>
      </w:r>
      <w:proofErr w:type="spellEnd"/>
      <w:r w:rsidRPr="00980FFE">
        <w:rPr>
          <w:color w:val="000000"/>
          <w:sz w:val="28"/>
          <w:szCs w:val="28"/>
        </w:rPr>
        <w:t xml:space="preserve"> враховується площа житла, зазначена в попередньому договорі купівлі-продаж</w:t>
      </w:r>
      <w:r w:rsidRPr="00980FFE">
        <w:rPr>
          <w:sz w:val="28"/>
          <w:szCs w:val="28"/>
        </w:rPr>
        <w:t>у.</w:t>
      </w:r>
      <w:r>
        <w:rPr>
          <w:sz w:val="28"/>
          <w:szCs w:val="28"/>
        </w:rPr>
        <w:t>».</w:t>
      </w:r>
    </w:p>
    <w:p w:rsidR="004330BB" w:rsidRDefault="004330BB" w:rsidP="005205B2">
      <w:pPr>
        <w:jc w:val="both"/>
        <w:rPr>
          <w:color w:val="000000"/>
          <w:sz w:val="28"/>
          <w:szCs w:val="28"/>
        </w:rPr>
      </w:pPr>
    </w:p>
    <w:p w:rsidR="004330BB" w:rsidRDefault="004330BB" w:rsidP="005205B2">
      <w:pPr>
        <w:jc w:val="both"/>
        <w:rPr>
          <w:color w:val="000000"/>
          <w:sz w:val="28"/>
          <w:szCs w:val="28"/>
        </w:rPr>
      </w:pPr>
    </w:p>
    <w:p w:rsidR="004330BB" w:rsidRDefault="004330BB" w:rsidP="005205B2">
      <w:pPr>
        <w:jc w:val="both"/>
        <w:rPr>
          <w:color w:val="000000"/>
          <w:sz w:val="28"/>
          <w:szCs w:val="28"/>
        </w:rPr>
      </w:pPr>
    </w:p>
    <w:p w:rsidR="004C7D30" w:rsidRDefault="005205B2" w:rsidP="004C7D30">
      <w:pPr>
        <w:tabs>
          <w:tab w:val="left" w:pos="567"/>
        </w:tabs>
        <w:ind w:firstLine="567"/>
        <w:jc w:val="both"/>
        <w:rPr>
          <w:color w:val="000000"/>
          <w:sz w:val="28"/>
          <w:szCs w:val="28"/>
        </w:rPr>
      </w:pPr>
      <w:r>
        <w:rPr>
          <w:color w:val="000000"/>
          <w:sz w:val="28"/>
          <w:szCs w:val="28"/>
        </w:rPr>
        <w:lastRenderedPageBreak/>
        <w:tab/>
      </w:r>
      <w:r w:rsidR="00EB2174" w:rsidRPr="00EB2174">
        <w:rPr>
          <w:color w:val="000000"/>
          <w:sz w:val="28"/>
          <w:szCs w:val="28"/>
        </w:rPr>
        <w:t>1.</w:t>
      </w:r>
      <w:r w:rsidR="004330BB">
        <w:rPr>
          <w:color w:val="000000"/>
          <w:sz w:val="28"/>
          <w:szCs w:val="28"/>
        </w:rPr>
        <w:t>3</w:t>
      </w:r>
      <w:r w:rsidR="00EB2174" w:rsidRPr="00EB2174">
        <w:rPr>
          <w:color w:val="000000"/>
          <w:sz w:val="28"/>
          <w:szCs w:val="28"/>
        </w:rPr>
        <w:t>. </w:t>
      </w:r>
      <w:r w:rsidR="004C7D30">
        <w:rPr>
          <w:color w:val="000000" w:themeColor="text1"/>
          <w:sz w:val="28"/>
          <w:szCs w:val="28"/>
        </w:rPr>
        <w:t>В</w:t>
      </w:r>
      <w:r w:rsidR="0067558C">
        <w:rPr>
          <w:color w:val="000000"/>
          <w:sz w:val="28"/>
          <w:szCs w:val="28"/>
        </w:rPr>
        <w:t xml:space="preserve">икласти пункт </w:t>
      </w:r>
      <w:r w:rsidR="004C7D30">
        <w:rPr>
          <w:color w:val="000000"/>
          <w:sz w:val="28"/>
          <w:szCs w:val="28"/>
        </w:rPr>
        <w:t>24 Порядку в такій редакції:</w:t>
      </w:r>
    </w:p>
    <w:p w:rsidR="005205B2" w:rsidRDefault="004C7D30" w:rsidP="0067558C">
      <w:pPr>
        <w:pStyle w:val="13"/>
        <w:suppressAutoHyphens/>
        <w:spacing w:after="0" w:line="240" w:lineRule="auto"/>
        <w:ind w:left="0"/>
        <w:jc w:val="both"/>
        <w:rPr>
          <w:sz w:val="28"/>
          <w:szCs w:val="28"/>
        </w:rPr>
      </w:pPr>
      <w:r>
        <w:rPr>
          <w:rFonts w:ascii="Times New Roman" w:hAnsi="Times New Roman"/>
          <w:sz w:val="28"/>
          <w:szCs w:val="28"/>
          <w:lang w:val="uk-UA"/>
        </w:rPr>
        <w:tab/>
        <w:t>«24. </w:t>
      </w:r>
      <w:proofErr w:type="spellStart"/>
      <w:r w:rsidRPr="008704FD">
        <w:rPr>
          <w:rFonts w:ascii="Times New Roman" w:hAnsi="Times New Roman"/>
          <w:sz w:val="28"/>
          <w:szCs w:val="28"/>
        </w:rPr>
        <w:t>Протягом</w:t>
      </w:r>
      <w:proofErr w:type="spellEnd"/>
      <w:r w:rsidRPr="008704FD">
        <w:rPr>
          <w:rFonts w:ascii="Times New Roman" w:hAnsi="Times New Roman"/>
          <w:sz w:val="28"/>
          <w:szCs w:val="28"/>
        </w:rPr>
        <w:t xml:space="preserve"> 30 </w:t>
      </w:r>
      <w:proofErr w:type="spellStart"/>
      <w:r w:rsidRPr="008704FD">
        <w:rPr>
          <w:rFonts w:ascii="Times New Roman" w:hAnsi="Times New Roman"/>
          <w:sz w:val="28"/>
          <w:szCs w:val="28"/>
        </w:rPr>
        <w:t>календарних</w:t>
      </w:r>
      <w:proofErr w:type="spellEnd"/>
      <w:r w:rsidRPr="008704FD">
        <w:rPr>
          <w:rFonts w:ascii="Times New Roman" w:hAnsi="Times New Roman"/>
          <w:sz w:val="28"/>
          <w:szCs w:val="28"/>
        </w:rPr>
        <w:t xml:space="preserve"> </w:t>
      </w:r>
      <w:proofErr w:type="spellStart"/>
      <w:r w:rsidRPr="008704FD">
        <w:rPr>
          <w:rFonts w:ascii="Times New Roman" w:hAnsi="Times New Roman"/>
          <w:sz w:val="28"/>
          <w:szCs w:val="28"/>
        </w:rPr>
        <w:t>днів</w:t>
      </w:r>
      <w:proofErr w:type="spellEnd"/>
      <w:r w:rsidRPr="008704FD">
        <w:rPr>
          <w:rFonts w:ascii="Times New Roman" w:hAnsi="Times New Roman"/>
          <w:sz w:val="28"/>
          <w:szCs w:val="28"/>
        </w:rPr>
        <w:t xml:space="preserve"> </w:t>
      </w:r>
      <w:proofErr w:type="spellStart"/>
      <w:r w:rsidRPr="008704FD">
        <w:rPr>
          <w:rFonts w:ascii="Times New Roman" w:hAnsi="Times New Roman"/>
          <w:sz w:val="28"/>
          <w:szCs w:val="28"/>
        </w:rPr>
        <w:t>з</w:t>
      </w:r>
      <w:proofErr w:type="spellEnd"/>
      <w:r w:rsidRPr="008704FD">
        <w:rPr>
          <w:rFonts w:ascii="Times New Roman" w:hAnsi="Times New Roman"/>
          <w:sz w:val="28"/>
          <w:szCs w:val="28"/>
        </w:rPr>
        <w:t xml:space="preserve"> дня </w:t>
      </w:r>
      <w:proofErr w:type="spellStart"/>
      <w:r w:rsidRPr="008704FD">
        <w:rPr>
          <w:rFonts w:ascii="Times New Roman" w:hAnsi="Times New Roman"/>
          <w:sz w:val="28"/>
          <w:szCs w:val="28"/>
        </w:rPr>
        <w:t>закінчення</w:t>
      </w:r>
      <w:proofErr w:type="spellEnd"/>
      <w:r w:rsidRPr="008704FD">
        <w:rPr>
          <w:rFonts w:ascii="Times New Roman" w:hAnsi="Times New Roman"/>
          <w:sz w:val="28"/>
          <w:szCs w:val="28"/>
        </w:rPr>
        <w:t xml:space="preserve"> строку </w:t>
      </w:r>
      <w:proofErr w:type="spellStart"/>
      <w:r w:rsidRPr="008704FD">
        <w:rPr>
          <w:rFonts w:ascii="Times New Roman" w:hAnsi="Times New Roman"/>
          <w:sz w:val="28"/>
          <w:szCs w:val="28"/>
        </w:rPr>
        <w:t>дії</w:t>
      </w:r>
      <w:proofErr w:type="spellEnd"/>
      <w:r w:rsidRPr="008704FD">
        <w:rPr>
          <w:rFonts w:ascii="Times New Roman" w:hAnsi="Times New Roman"/>
          <w:sz w:val="28"/>
          <w:szCs w:val="28"/>
        </w:rPr>
        <w:t xml:space="preserve"> договору </w:t>
      </w:r>
      <w:proofErr w:type="spellStart"/>
      <w:r>
        <w:rPr>
          <w:rFonts w:ascii="Times New Roman" w:hAnsi="Times New Roman"/>
          <w:sz w:val="28"/>
          <w:szCs w:val="28"/>
        </w:rPr>
        <w:t>у</w:t>
      </w:r>
      <w:r w:rsidRPr="008704FD">
        <w:rPr>
          <w:rFonts w:ascii="Times New Roman" w:hAnsi="Times New Roman"/>
          <w:sz w:val="28"/>
          <w:szCs w:val="28"/>
        </w:rPr>
        <w:t>часник</w:t>
      </w:r>
      <w:proofErr w:type="spellEnd"/>
      <w:r w:rsidRPr="008704FD">
        <w:rPr>
          <w:rFonts w:ascii="Times New Roman" w:hAnsi="Times New Roman"/>
          <w:sz w:val="28"/>
          <w:szCs w:val="28"/>
        </w:rPr>
        <w:t xml:space="preserve"> </w:t>
      </w:r>
      <w:proofErr w:type="spellStart"/>
      <w:r w:rsidRPr="008704FD">
        <w:rPr>
          <w:rFonts w:ascii="Times New Roman" w:hAnsi="Times New Roman"/>
          <w:sz w:val="28"/>
          <w:szCs w:val="28"/>
        </w:rPr>
        <w:t>Програми</w:t>
      </w:r>
      <w:proofErr w:type="spellEnd"/>
      <w:r w:rsidRPr="008704FD">
        <w:rPr>
          <w:rFonts w:ascii="Times New Roman" w:hAnsi="Times New Roman"/>
          <w:sz w:val="28"/>
          <w:szCs w:val="28"/>
        </w:rPr>
        <w:t xml:space="preserve"> </w:t>
      </w:r>
      <w:proofErr w:type="spellStart"/>
      <w:r w:rsidRPr="008704FD">
        <w:rPr>
          <w:rFonts w:ascii="Times New Roman" w:hAnsi="Times New Roman"/>
          <w:sz w:val="28"/>
          <w:szCs w:val="28"/>
        </w:rPr>
        <w:t>подає</w:t>
      </w:r>
      <w:proofErr w:type="spellEnd"/>
      <w:r w:rsidRPr="008704FD">
        <w:rPr>
          <w:rFonts w:ascii="Times New Roman" w:hAnsi="Times New Roman"/>
          <w:sz w:val="28"/>
          <w:szCs w:val="28"/>
        </w:rPr>
        <w:t xml:space="preserve"> до депар</w:t>
      </w:r>
      <w:bookmarkStart w:id="0" w:name="_GoBack"/>
      <w:bookmarkEnd w:id="0"/>
      <w:r w:rsidRPr="008704FD">
        <w:rPr>
          <w:rFonts w:ascii="Times New Roman" w:hAnsi="Times New Roman"/>
          <w:sz w:val="28"/>
          <w:szCs w:val="28"/>
        </w:rPr>
        <w:t xml:space="preserve">таменту </w:t>
      </w:r>
      <w:proofErr w:type="spellStart"/>
      <w:proofErr w:type="gramStart"/>
      <w:r w:rsidRPr="008704FD">
        <w:rPr>
          <w:rFonts w:ascii="Times New Roman" w:hAnsi="Times New Roman"/>
          <w:sz w:val="28"/>
          <w:szCs w:val="28"/>
        </w:rPr>
        <w:t>соц</w:t>
      </w:r>
      <w:proofErr w:type="gramEnd"/>
      <w:r w:rsidRPr="008704FD">
        <w:rPr>
          <w:rFonts w:ascii="Times New Roman" w:hAnsi="Times New Roman"/>
          <w:sz w:val="28"/>
          <w:szCs w:val="28"/>
        </w:rPr>
        <w:t>іальної</w:t>
      </w:r>
      <w:proofErr w:type="spellEnd"/>
      <w:r w:rsidRPr="008704FD">
        <w:rPr>
          <w:rFonts w:ascii="Times New Roman" w:hAnsi="Times New Roman"/>
          <w:sz w:val="28"/>
          <w:szCs w:val="28"/>
        </w:rPr>
        <w:t xml:space="preserve"> та </w:t>
      </w:r>
      <w:proofErr w:type="spellStart"/>
      <w:r w:rsidRPr="008704FD">
        <w:rPr>
          <w:rFonts w:ascii="Times New Roman" w:hAnsi="Times New Roman"/>
          <w:sz w:val="28"/>
          <w:szCs w:val="28"/>
        </w:rPr>
        <w:t>ветеранської</w:t>
      </w:r>
      <w:proofErr w:type="spellEnd"/>
      <w:r w:rsidRPr="008704FD">
        <w:rPr>
          <w:rFonts w:ascii="Times New Roman" w:hAnsi="Times New Roman"/>
          <w:sz w:val="28"/>
          <w:szCs w:val="28"/>
        </w:rPr>
        <w:t xml:space="preserve"> </w:t>
      </w:r>
      <w:proofErr w:type="spellStart"/>
      <w:r w:rsidRPr="008704FD">
        <w:rPr>
          <w:rFonts w:ascii="Times New Roman" w:hAnsi="Times New Roman"/>
          <w:sz w:val="28"/>
          <w:szCs w:val="28"/>
        </w:rPr>
        <w:t>політики</w:t>
      </w:r>
      <w:proofErr w:type="spellEnd"/>
      <w:r w:rsidRPr="008704FD">
        <w:rPr>
          <w:rFonts w:ascii="Times New Roman" w:hAnsi="Times New Roman"/>
          <w:sz w:val="28"/>
          <w:szCs w:val="28"/>
        </w:rPr>
        <w:t xml:space="preserve"> </w:t>
      </w:r>
      <w:proofErr w:type="spellStart"/>
      <w:r w:rsidRPr="008704FD">
        <w:rPr>
          <w:rFonts w:ascii="Times New Roman" w:hAnsi="Times New Roman"/>
          <w:sz w:val="28"/>
          <w:szCs w:val="28"/>
        </w:rPr>
        <w:t>інформацію</w:t>
      </w:r>
      <w:proofErr w:type="spellEnd"/>
      <w:r w:rsidRPr="008704FD">
        <w:rPr>
          <w:rFonts w:ascii="Times New Roman" w:hAnsi="Times New Roman"/>
          <w:sz w:val="28"/>
          <w:szCs w:val="28"/>
        </w:rPr>
        <w:t xml:space="preserve"> </w:t>
      </w:r>
      <w:proofErr w:type="spellStart"/>
      <w:r w:rsidRPr="008704FD">
        <w:rPr>
          <w:rFonts w:ascii="Times New Roman" w:hAnsi="Times New Roman"/>
          <w:sz w:val="28"/>
          <w:szCs w:val="28"/>
        </w:rPr>
        <w:t>з</w:t>
      </w:r>
      <w:proofErr w:type="spellEnd"/>
      <w:r w:rsidRPr="008704FD">
        <w:rPr>
          <w:rFonts w:ascii="Times New Roman" w:hAnsi="Times New Roman"/>
          <w:sz w:val="28"/>
          <w:szCs w:val="28"/>
        </w:rPr>
        <w:t xml:space="preserve"> Державного </w:t>
      </w:r>
      <w:proofErr w:type="spellStart"/>
      <w:r w:rsidRPr="008704FD">
        <w:rPr>
          <w:rFonts w:ascii="Times New Roman" w:hAnsi="Times New Roman"/>
          <w:sz w:val="28"/>
          <w:szCs w:val="28"/>
        </w:rPr>
        <w:t>реєстру</w:t>
      </w:r>
      <w:proofErr w:type="spellEnd"/>
      <w:r w:rsidRPr="008704FD">
        <w:rPr>
          <w:rFonts w:ascii="Times New Roman" w:hAnsi="Times New Roman"/>
          <w:sz w:val="28"/>
          <w:szCs w:val="28"/>
        </w:rPr>
        <w:t xml:space="preserve"> </w:t>
      </w:r>
      <w:proofErr w:type="spellStart"/>
      <w:r w:rsidRPr="008704FD">
        <w:rPr>
          <w:rFonts w:ascii="Times New Roman" w:hAnsi="Times New Roman"/>
          <w:sz w:val="28"/>
          <w:szCs w:val="28"/>
        </w:rPr>
        <w:t>речових</w:t>
      </w:r>
      <w:proofErr w:type="spellEnd"/>
      <w:r w:rsidRPr="008704FD">
        <w:rPr>
          <w:rFonts w:ascii="Times New Roman" w:hAnsi="Times New Roman"/>
          <w:sz w:val="28"/>
          <w:szCs w:val="28"/>
        </w:rPr>
        <w:t xml:space="preserve"> прав на </w:t>
      </w:r>
      <w:proofErr w:type="spellStart"/>
      <w:r w:rsidRPr="008704FD">
        <w:rPr>
          <w:rFonts w:ascii="Times New Roman" w:hAnsi="Times New Roman"/>
          <w:sz w:val="28"/>
          <w:szCs w:val="28"/>
        </w:rPr>
        <w:t>нерухоме</w:t>
      </w:r>
      <w:proofErr w:type="spellEnd"/>
      <w:r w:rsidRPr="008704FD">
        <w:rPr>
          <w:rFonts w:ascii="Times New Roman" w:hAnsi="Times New Roman"/>
          <w:sz w:val="28"/>
          <w:szCs w:val="28"/>
        </w:rPr>
        <w:t xml:space="preserve"> </w:t>
      </w:r>
      <w:proofErr w:type="spellStart"/>
      <w:r w:rsidRPr="008704FD">
        <w:rPr>
          <w:rFonts w:ascii="Times New Roman" w:hAnsi="Times New Roman"/>
          <w:sz w:val="28"/>
          <w:szCs w:val="28"/>
        </w:rPr>
        <w:t>майно</w:t>
      </w:r>
      <w:proofErr w:type="spellEnd"/>
      <w:r w:rsidRPr="008704FD">
        <w:rPr>
          <w:rFonts w:ascii="Times New Roman" w:hAnsi="Times New Roman"/>
          <w:sz w:val="28"/>
          <w:szCs w:val="28"/>
        </w:rPr>
        <w:t xml:space="preserve"> про </w:t>
      </w:r>
      <w:proofErr w:type="spellStart"/>
      <w:r w:rsidRPr="008704FD">
        <w:rPr>
          <w:rFonts w:ascii="Times New Roman" w:hAnsi="Times New Roman"/>
          <w:sz w:val="28"/>
          <w:szCs w:val="28"/>
        </w:rPr>
        <w:t>зареєстровані</w:t>
      </w:r>
      <w:proofErr w:type="spellEnd"/>
      <w:r w:rsidRPr="008704FD">
        <w:rPr>
          <w:rFonts w:ascii="Times New Roman" w:hAnsi="Times New Roman"/>
          <w:sz w:val="28"/>
          <w:szCs w:val="28"/>
        </w:rPr>
        <w:t xml:space="preserve"> права на </w:t>
      </w:r>
      <w:proofErr w:type="spellStart"/>
      <w:r w:rsidRPr="008704FD">
        <w:rPr>
          <w:rFonts w:ascii="Times New Roman" w:hAnsi="Times New Roman"/>
          <w:sz w:val="28"/>
          <w:szCs w:val="28"/>
        </w:rPr>
        <w:t>житло</w:t>
      </w:r>
      <w:proofErr w:type="spellEnd"/>
      <w:r w:rsidRPr="008704FD">
        <w:rPr>
          <w:rFonts w:ascii="Times New Roman" w:hAnsi="Times New Roman"/>
          <w:sz w:val="28"/>
          <w:szCs w:val="28"/>
        </w:rPr>
        <w:t xml:space="preserve"> (</w:t>
      </w:r>
      <w:proofErr w:type="spellStart"/>
      <w:r w:rsidRPr="008704FD">
        <w:rPr>
          <w:rFonts w:ascii="Times New Roman" w:hAnsi="Times New Roman"/>
          <w:sz w:val="28"/>
          <w:szCs w:val="28"/>
        </w:rPr>
        <w:t>далі</w:t>
      </w:r>
      <w:proofErr w:type="spellEnd"/>
      <w:r w:rsidRPr="008704FD">
        <w:rPr>
          <w:rFonts w:ascii="Times New Roman" w:hAnsi="Times New Roman"/>
          <w:sz w:val="28"/>
          <w:szCs w:val="28"/>
        </w:rPr>
        <w:t> – </w:t>
      </w:r>
      <w:proofErr w:type="spellStart"/>
      <w:r w:rsidRPr="008704FD">
        <w:rPr>
          <w:rFonts w:ascii="Times New Roman" w:hAnsi="Times New Roman"/>
          <w:sz w:val="28"/>
          <w:szCs w:val="28"/>
        </w:rPr>
        <w:t>інформаційна</w:t>
      </w:r>
      <w:proofErr w:type="spellEnd"/>
      <w:r w:rsidRPr="008704FD">
        <w:rPr>
          <w:rFonts w:ascii="Times New Roman" w:hAnsi="Times New Roman"/>
          <w:sz w:val="28"/>
          <w:szCs w:val="28"/>
        </w:rPr>
        <w:t xml:space="preserve"> </w:t>
      </w:r>
      <w:proofErr w:type="spellStart"/>
      <w:r w:rsidRPr="008704FD">
        <w:rPr>
          <w:rFonts w:ascii="Times New Roman" w:hAnsi="Times New Roman"/>
          <w:sz w:val="28"/>
          <w:szCs w:val="28"/>
        </w:rPr>
        <w:t>довідка</w:t>
      </w:r>
      <w:proofErr w:type="spellEnd"/>
      <w:r w:rsidRPr="008704FD">
        <w:rPr>
          <w:rFonts w:ascii="Times New Roman" w:hAnsi="Times New Roman"/>
          <w:sz w:val="28"/>
          <w:szCs w:val="28"/>
        </w:rPr>
        <w:t>)</w:t>
      </w:r>
      <w:r>
        <w:rPr>
          <w:rFonts w:ascii="Times New Roman" w:hAnsi="Times New Roman"/>
          <w:sz w:val="28"/>
          <w:szCs w:val="28"/>
          <w:lang w:val="uk-UA"/>
        </w:rPr>
        <w:t>.».</w:t>
      </w:r>
    </w:p>
    <w:p w:rsidR="00CE2523" w:rsidRPr="005205B2" w:rsidRDefault="005205B2" w:rsidP="005205B2">
      <w:pPr>
        <w:jc w:val="both"/>
        <w:rPr>
          <w:color w:val="000000"/>
          <w:sz w:val="28"/>
          <w:szCs w:val="28"/>
        </w:rPr>
      </w:pPr>
      <w:r>
        <w:rPr>
          <w:sz w:val="28"/>
          <w:szCs w:val="28"/>
        </w:rPr>
        <w:tab/>
      </w:r>
      <w:r w:rsidR="00CE2523" w:rsidRPr="00CE2523">
        <w:rPr>
          <w:color w:val="000000"/>
          <w:sz w:val="28"/>
          <w:szCs w:val="28"/>
        </w:rPr>
        <w:t>2.</w:t>
      </w:r>
      <w:r w:rsidR="007B5584">
        <w:rPr>
          <w:color w:val="000000"/>
          <w:sz w:val="28"/>
          <w:szCs w:val="28"/>
        </w:rPr>
        <w:t> </w:t>
      </w:r>
      <w:r w:rsidR="00CE2523" w:rsidRPr="006644FE">
        <w:rPr>
          <w:spacing w:val="-1"/>
          <w:sz w:val="28"/>
          <w:szCs w:val="28"/>
        </w:rPr>
        <w:t xml:space="preserve">Контроль за виконанням рішення покласти на заступника міського голови Ірину </w:t>
      </w:r>
      <w:proofErr w:type="spellStart"/>
      <w:r w:rsidR="00CE2523" w:rsidRPr="006644FE">
        <w:rPr>
          <w:spacing w:val="-1"/>
          <w:sz w:val="28"/>
          <w:szCs w:val="28"/>
        </w:rPr>
        <w:t>Чебелюк</w:t>
      </w:r>
      <w:proofErr w:type="spellEnd"/>
      <w:r w:rsidR="00CE2523" w:rsidRPr="006644FE">
        <w:rPr>
          <w:spacing w:val="-1"/>
          <w:sz w:val="28"/>
          <w:szCs w:val="28"/>
        </w:rPr>
        <w:t>, постійну комісію міської ради з питань соціального зах</w:t>
      </w:r>
      <w:r w:rsidR="00CE2523" w:rsidRPr="0047222B">
        <w:rPr>
          <w:spacing w:val="-1"/>
          <w:sz w:val="28"/>
          <w:szCs w:val="28"/>
        </w:rPr>
        <w:t>исту, охорони здоров’я, материнства та дитинства, освіти, науки, культури, мови та постійну комісію міської ради з питань планування соціально-економічного розвитку, бюджету та фінансів.</w:t>
      </w:r>
    </w:p>
    <w:p w:rsidR="00FD5A2A" w:rsidRPr="00665E1A" w:rsidRDefault="00FD5A2A" w:rsidP="00665E1A">
      <w:pPr>
        <w:rPr>
          <w:color w:val="000000" w:themeColor="text1"/>
        </w:rPr>
      </w:pPr>
    </w:p>
    <w:p w:rsidR="00FD5A2A" w:rsidRPr="00665E1A" w:rsidRDefault="00FD5A2A" w:rsidP="00665E1A">
      <w:pPr>
        <w:rPr>
          <w:color w:val="000000" w:themeColor="text1"/>
        </w:rPr>
      </w:pPr>
    </w:p>
    <w:p w:rsidR="00EF5CDD" w:rsidRDefault="00FF1C73" w:rsidP="00665E1A">
      <w:pPr>
        <w:rPr>
          <w:color w:val="000000" w:themeColor="text1"/>
          <w:sz w:val="28"/>
          <w:szCs w:val="28"/>
        </w:rPr>
      </w:pPr>
      <w:r>
        <w:rPr>
          <w:color w:val="000000" w:themeColor="text1"/>
          <w:sz w:val="28"/>
          <w:szCs w:val="28"/>
        </w:rPr>
        <w:t>Міський голова                                                                           Ігор ПОЛІЩУК</w:t>
      </w:r>
    </w:p>
    <w:p w:rsidR="00FD5A2A" w:rsidRPr="00665E1A" w:rsidRDefault="00FD5A2A" w:rsidP="00665E1A">
      <w:pPr>
        <w:jc w:val="both"/>
        <w:rPr>
          <w:color w:val="000000" w:themeColor="text1"/>
          <w:lang w:val="ru-RU"/>
        </w:rPr>
      </w:pPr>
    </w:p>
    <w:p w:rsidR="00EF5CDD" w:rsidRDefault="00FF1C73" w:rsidP="00665E1A">
      <w:pPr>
        <w:jc w:val="both"/>
        <w:rPr>
          <w:color w:val="000000" w:themeColor="text1"/>
        </w:rPr>
      </w:pPr>
      <w:proofErr w:type="spellStart"/>
      <w:r>
        <w:rPr>
          <w:color w:val="000000" w:themeColor="text1"/>
        </w:rPr>
        <w:t>Єлова</w:t>
      </w:r>
      <w:proofErr w:type="spellEnd"/>
      <w:r w:rsidR="00665E1A">
        <w:rPr>
          <w:color w:val="000000" w:themeColor="text1"/>
        </w:rPr>
        <w:t xml:space="preserve"> </w:t>
      </w:r>
      <w:r>
        <w:rPr>
          <w:color w:val="000000" w:themeColor="text1"/>
        </w:rPr>
        <w:t>720 614</w:t>
      </w:r>
    </w:p>
    <w:sectPr w:rsidR="00EF5CDD" w:rsidSect="00FD5A2A">
      <w:headerReference w:type="default" r:id="rId9"/>
      <w:pgSz w:w="11906" w:h="16838"/>
      <w:pgMar w:top="567" w:right="567" w:bottom="1134" w:left="1701" w:header="0" w:footer="0" w:gutter="0"/>
      <w:cols w:space="720"/>
      <w:formProt w:val="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37314" w:rsidRDefault="00B37314">
      <w:r>
        <w:separator/>
      </w:r>
    </w:p>
  </w:endnote>
  <w:endnote w:type="continuationSeparator" w:id="0">
    <w:p w:rsidR="00B37314" w:rsidRDefault="00B3731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altName w:val="Lucida Sans Unicode"/>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37314" w:rsidRDefault="00B37314">
      <w:r>
        <w:separator/>
      </w:r>
    </w:p>
  </w:footnote>
  <w:footnote w:type="continuationSeparator" w:id="0">
    <w:p w:rsidR="00B37314" w:rsidRDefault="00B3731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45852567"/>
      <w:docPartObj>
        <w:docPartGallery w:val="Page Numbers (Top of Page)"/>
        <w:docPartUnique/>
      </w:docPartObj>
    </w:sdtPr>
    <w:sdtContent>
      <w:p w:rsidR="007B3591" w:rsidRDefault="007B3591">
        <w:pPr>
          <w:pStyle w:val="ab"/>
          <w:jc w:val="center"/>
        </w:pPr>
      </w:p>
      <w:p w:rsidR="007B3591" w:rsidRDefault="006B0F6B">
        <w:pPr>
          <w:pStyle w:val="ab"/>
          <w:jc w:val="center"/>
        </w:pPr>
        <w:r>
          <w:fldChar w:fldCharType="begin"/>
        </w:r>
        <w:r w:rsidR="00571447">
          <w:instrText>PAGE</w:instrText>
        </w:r>
        <w:r>
          <w:fldChar w:fldCharType="separate"/>
        </w:r>
        <w:r w:rsidR="004330BB">
          <w:rPr>
            <w:noProof/>
          </w:rPr>
          <w:t>3</w:t>
        </w:r>
        <w:r>
          <w:rPr>
            <w:noProof/>
          </w:rPr>
          <w:fldChar w:fldCharType="end"/>
        </w:r>
      </w:p>
    </w:sdtContent>
  </w:sdt>
  <w:p w:rsidR="007B3591" w:rsidRDefault="007B3591">
    <w:pPr>
      <w:pStyle w:val="ab"/>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rsids>
    <w:rsidRoot w:val="00EF5CDD"/>
    <w:rsid w:val="0000075A"/>
    <w:rsid w:val="00033CA3"/>
    <w:rsid w:val="00092D9B"/>
    <w:rsid w:val="00124EF3"/>
    <w:rsid w:val="001915E4"/>
    <w:rsid w:val="00281ECF"/>
    <w:rsid w:val="002B491C"/>
    <w:rsid w:val="002D177D"/>
    <w:rsid w:val="002E0416"/>
    <w:rsid w:val="00317C61"/>
    <w:rsid w:val="00390FFA"/>
    <w:rsid w:val="003919C0"/>
    <w:rsid w:val="003C38F9"/>
    <w:rsid w:val="003D308C"/>
    <w:rsid w:val="00411A56"/>
    <w:rsid w:val="00423214"/>
    <w:rsid w:val="004330BB"/>
    <w:rsid w:val="004952FB"/>
    <w:rsid w:val="004C7D30"/>
    <w:rsid w:val="004E2D64"/>
    <w:rsid w:val="004E39CD"/>
    <w:rsid w:val="00506FDE"/>
    <w:rsid w:val="005205B2"/>
    <w:rsid w:val="005500BC"/>
    <w:rsid w:val="00567A2F"/>
    <w:rsid w:val="00571447"/>
    <w:rsid w:val="00575507"/>
    <w:rsid w:val="0058376F"/>
    <w:rsid w:val="005B5FA3"/>
    <w:rsid w:val="006555CA"/>
    <w:rsid w:val="00655694"/>
    <w:rsid w:val="00665E1A"/>
    <w:rsid w:val="0067558C"/>
    <w:rsid w:val="006B0F6B"/>
    <w:rsid w:val="00706C3A"/>
    <w:rsid w:val="0074724E"/>
    <w:rsid w:val="007B00B2"/>
    <w:rsid w:val="007B3591"/>
    <w:rsid w:val="007B5584"/>
    <w:rsid w:val="00802F1B"/>
    <w:rsid w:val="00804D00"/>
    <w:rsid w:val="00835890"/>
    <w:rsid w:val="008F71A9"/>
    <w:rsid w:val="00900469"/>
    <w:rsid w:val="0093253F"/>
    <w:rsid w:val="00951E00"/>
    <w:rsid w:val="00952CA4"/>
    <w:rsid w:val="009A7C83"/>
    <w:rsid w:val="00A03CA3"/>
    <w:rsid w:val="00A65187"/>
    <w:rsid w:val="00A671DC"/>
    <w:rsid w:val="00B37314"/>
    <w:rsid w:val="00B51C43"/>
    <w:rsid w:val="00B564E4"/>
    <w:rsid w:val="00BB07A4"/>
    <w:rsid w:val="00BB3518"/>
    <w:rsid w:val="00BB430A"/>
    <w:rsid w:val="00C041C9"/>
    <w:rsid w:val="00C27733"/>
    <w:rsid w:val="00C31C79"/>
    <w:rsid w:val="00C74561"/>
    <w:rsid w:val="00C81D0F"/>
    <w:rsid w:val="00CE2523"/>
    <w:rsid w:val="00CE2C05"/>
    <w:rsid w:val="00D26528"/>
    <w:rsid w:val="00D62E39"/>
    <w:rsid w:val="00D72552"/>
    <w:rsid w:val="00D8739F"/>
    <w:rsid w:val="00E160E0"/>
    <w:rsid w:val="00E62F55"/>
    <w:rsid w:val="00EB2174"/>
    <w:rsid w:val="00EF5CDD"/>
    <w:rsid w:val="00EF792B"/>
    <w:rsid w:val="00F93831"/>
    <w:rsid w:val="00FB0B45"/>
    <w:rsid w:val="00FD5A2A"/>
    <w:rsid w:val="00FF1C73"/>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696A"/>
    <w:rPr>
      <w:rFonts w:ascii="Times New Roman" w:eastAsia="Times New Roman" w:hAnsi="Times New Roman" w:cs="Times New Roman"/>
      <w:sz w:val="24"/>
      <w:szCs w:val="24"/>
      <w:lang w:eastAsia="ru-RU"/>
    </w:rPr>
  </w:style>
  <w:style w:type="paragraph" w:styleId="1">
    <w:name w:val="heading 1"/>
    <w:basedOn w:val="a"/>
    <w:next w:val="a"/>
    <w:link w:val="10"/>
    <w:qFormat/>
    <w:rsid w:val="00C02F05"/>
    <w:pPr>
      <w:keepNext/>
      <w:suppressAutoHyphens w:val="0"/>
      <w:jc w:val="center"/>
      <w:outlineLvl w:val="0"/>
    </w:pPr>
    <w:rPr>
      <w:b/>
      <w:bCs/>
      <w:sz w:val="32"/>
    </w:rPr>
  </w:style>
  <w:style w:type="paragraph" w:styleId="2">
    <w:name w:val="heading 2"/>
    <w:basedOn w:val="a"/>
    <w:next w:val="a"/>
    <w:link w:val="20"/>
    <w:qFormat/>
    <w:rsid w:val="00C02F05"/>
    <w:pPr>
      <w:keepNext/>
      <w:suppressAutoHyphens w:val="0"/>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qFormat/>
    <w:rsid w:val="000D696A"/>
    <w:rPr>
      <w:rFonts w:ascii="Arial" w:eastAsia="Times New Roman" w:hAnsi="Arial" w:cs="Arial"/>
      <w:b/>
      <w:bCs/>
      <w:kern w:val="2"/>
      <w:sz w:val="32"/>
      <w:szCs w:val="32"/>
      <w:lang w:eastAsia="ru-RU"/>
    </w:rPr>
  </w:style>
  <w:style w:type="character" w:customStyle="1" w:styleId="20">
    <w:name w:val="Заголовок 2 Знак"/>
    <w:basedOn w:val="a0"/>
    <w:link w:val="2"/>
    <w:uiPriority w:val="9"/>
    <w:semiHidden/>
    <w:qFormat/>
    <w:rsid w:val="000D696A"/>
    <w:rPr>
      <w:rFonts w:ascii="Cambria" w:eastAsia="Times New Roman" w:hAnsi="Cambria" w:cs="Times New Roman"/>
      <w:b/>
      <w:bCs/>
      <w:i/>
      <w:iCs/>
      <w:sz w:val="28"/>
      <w:szCs w:val="28"/>
      <w:lang w:eastAsia="ru-RU"/>
    </w:rPr>
  </w:style>
  <w:style w:type="character" w:customStyle="1" w:styleId="11">
    <w:name w:val="Заголовок 1 Знак1"/>
    <w:basedOn w:val="a0"/>
    <w:qFormat/>
    <w:rsid w:val="00C02F05"/>
    <w:rPr>
      <w:rFonts w:ascii="Times New Roman" w:eastAsia="Times New Roman" w:hAnsi="Times New Roman" w:cs="Times New Roman"/>
      <w:b/>
      <w:bCs/>
      <w:sz w:val="32"/>
      <w:szCs w:val="24"/>
      <w:lang w:eastAsia="ru-RU"/>
    </w:rPr>
  </w:style>
  <w:style w:type="character" w:customStyle="1" w:styleId="21">
    <w:name w:val="Заголовок 2 Знак1"/>
    <w:basedOn w:val="a0"/>
    <w:qFormat/>
    <w:rsid w:val="00C02F05"/>
    <w:rPr>
      <w:rFonts w:ascii="Arial" w:eastAsia="Times New Roman" w:hAnsi="Arial" w:cs="Arial"/>
      <w:b/>
      <w:bCs/>
      <w:i/>
      <w:iCs/>
      <w:sz w:val="28"/>
      <w:szCs w:val="28"/>
      <w:lang w:eastAsia="ru-RU"/>
    </w:rPr>
  </w:style>
  <w:style w:type="character" w:customStyle="1" w:styleId="a3">
    <w:name w:val="Верхний колонтитул Знак"/>
    <w:basedOn w:val="a0"/>
    <w:uiPriority w:val="99"/>
    <w:qFormat/>
    <w:rsid w:val="00C755CE"/>
    <w:rPr>
      <w:rFonts w:ascii="Times New Roman" w:eastAsia="Times New Roman" w:hAnsi="Times New Roman" w:cs="Times New Roman"/>
      <w:sz w:val="24"/>
      <w:szCs w:val="24"/>
      <w:lang w:eastAsia="ru-RU"/>
    </w:rPr>
  </w:style>
  <w:style w:type="character" w:customStyle="1" w:styleId="a4">
    <w:name w:val="Нижний колонтитул Знак"/>
    <w:basedOn w:val="a0"/>
    <w:uiPriority w:val="99"/>
    <w:qFormat/>
    <w:rsid w:val="00C755CE"/>
    <w:rPr>
      <w:rFonts w:ascii="Times New Roman" w:eastAsia="Times New Roman" w:hAnsi="Times New Roman" w:cs="Times New Roman"/>
      <w:sz w:val="24"/>
      <w:szCs w:val="24"/>
      <w:lang w:eastAsia="ru-RU"/>
    </w:rPr>
  </w:style>
  <w:style w:type="paragraph" w:customStyle="1" w:styleId="a5">
    <w:name w:val="Заголовок"/>
    <w:basedOn w:val="a"/>
    <w:next w:val="a6"/>
    <w:qFormat/>
    <w:rsid w:val="00C7405A"/>
    <w:pPr>
      <w:keepNext/>
      <w:spacing w:before="240" w:after="120"/>
    </w:pPr>
    <w:rPr>
      <w:rFonts w:ascii="Liberation Sans" w:eastAsia="Microsoft YaHei" w:hAnsi="Liberation Sans" w:cs="Lucida Sans"/>
      <w:sz w:val="28"/>
      <w:szCs w:val="28"/>
    </w:rPr>
  </w:style>
  <w:style w:type="paragraph" w:styleId="a6">
    <w:name w:val="Body Text"/>
    <w:basedOn w:val="a"/>
    <w:rsid w:val="00C7405A"/>
    <w:pPr>
      <w:spacing w:after="140" w:line="276" w:lineRule="auto"/>
    </w:pPr>
  </w:style>
  <w:style w:type="paragraph" w:styleId="a7">
    <w:name w:val="List"/>
    <w:basedOn w:val="a6"/>
    <w:rsid w:val="00C7405A"/>
    <w:rPr>
      <w:rFonts w:cs="Lucida Sans"/>
    </w:rPr>
  </w:style>
  <w:style w:type="paragraph" w:styleId="a8">
    <w:name w:val="caption"/>
    <w:basedOn w:val="a"/>
    <w:qFormat/>
    <w:rsid w:val="00212BF8"/>
    <w:pPr>
      <w:suppressLineNumbers/>
      <w:spacing w:before="120" w:after="120"/>
    </w:pPr>
    <w:rPr>
      <w:rFonts w:cs="Arial"/>
      <w:i/>
      <w:iCs/>
    </w:rPr>
  </w:style>
  <w:style w:type="paragraph" w:customStyle="1" w:styleId="a9">
    <w:name w:val="Покажчик"/>
    <w:basedOn w:val="a"/>
    <w:qFormat/>
    <w:rsid w:val="00C7405A"/>
    <w:pPr>
      <w:suppressLineNumbers/>
    </w:pPr>
    <w:rPr>
      <w:rFonts w:cs="Lucida Sans"/>
    </w:rPr>
  </w:style>
  <w:style w:type="paragraph" w:customStyle="1" w:styleId="caption1">
    <w:name w:val="caption1"/>
    <w:basedOn w:val="a"/>
    <w:qFormat/>
    <w:rsid w:val="00212BF8"/>
    <w:pPr>
      <w:suppressLineNumbers/>
      <w:spacing w:before="120" w:after="120"/>
    </w:pPr>
    <w:rPr>
      <w:rFonts w:cs="Arial"/>
      <w:i/>
      <w:iCs/>
    </w:rPr>
  </w:style>
  <w:style w:type="paragraph" w:customStyle="1" w:styleId="110">
    <w:name w:val="Заголовок 11"/>
    <w:basedOn w:val="a"/>
    <w:next w:val="a"/>
    <w:qFormat/>
    <w:rsid w:val="000D696A"/>
    <w:pPr>
      <w:keepNext/>
      <w:spacing w:before="240" w:after="60"/>
      <w:outlineLvl w:val="0"/>
    </w:pPr>
    <w:rPr>
      <w:rFonts w:ascii="Arial" w:hAnsi="Arial" w:cs="Arial"/>
      <w:b/>
      <w:bCs/>
      <w:kern w:val="2"/>
      <w:sz w:val="32"/>
      <w:szCs w:val="32"/>
    </w:rPr>
  </w:style>
  <w:style w:type="paragraph" w:customStyle="1" w:styleId="210">
    <w:name w:val="Заголовок 21"/>
    <w:basedOn w:val="a"/>
    <w:next w:val="a"/>
    <w:uiPriority w:val="9"/>
    <w:semiHidden/>
    <w:unhideWhenUsed/>
    <w:qFormat/>
    <w:rsid w:val="000D696A"/>
    <w:pPr>
      <w:keepNext/>
      <w:spacing w:before="240" w:after="60"/>
      <w:outlineLvl w:val="1"/>
    </w:pPr>
    <w:rPr>
      <w:rFonts w:ascii="Cambria" w:hAnsi="Cambria"/>
      <w:b/>
      <w:bCs/>
      <w:i/>
      <w:iCs/>
      <w:sz w:val="28"/>
      <w:szCs w:val="28"/>
    </w:rPr>
  </w:style>
  <w:style w:type="paragraph" w:customStyle="1" w:styleId="12">
    <w:name w:val="Название объекта1"/>
    <w:basedOn w:val="a"/>
    <w:qFormat/>
    <w:rsid w:val="00C7405A"/>
    <w:pPr>
      <w:suppressLineNumbers/>
      <w:spacing w:before="120" w:after="120"/>
    </w:pPr>
    <w:rPr>
      <w:rFonts w:cs="Lucida Sans"/>
      <w:i/>
      <w:iCs/>
    </w:rPr>
  </w:style>
  <w:style w:type="paragraph" w:customStyle="1" w:styleId="aa">
    <w:name w:val="Верхній і нижній колонтитули"/>
    <w:basedOn w:val="a"/>
    <w:qFormat/>
    <w:rsid w:val="00212BF8"/>
  </w:style>
  <w:style w:type="paragraph" w:styleId="ab">
    <w:name w:val="header"/>
    <w:basedOn w:val="a"/>
    <w:uiPriority w:val="99"/>
    <w:unhideWhenUsed/>
    <w:rsid w:val="00C755CE"/>
    <w:pPr>
      <w:tabs>
        <w:tab w:val="center" w:pos="4819"/>
        <w:tab w:val="right" w:pos="9639"/>
      </w:tabs>
    </w:pPr>
  </w:style>
  <w:style w:type="paragraph" w:styleId="ac">
    <w:name w:val="footer"/>
    <w:basedOn w:val="a"/>
    <w:uiPriority w:val="99"/>
    <w:unhideWhenUsed/>
    <w:rsid w:val="00C755CE"/>
    <w:pPr>
      <w:tabs>
        <w:tab w:val="center" w:pos="4819"/>
        <w:tab w:val="right" w:pos="9639"/>
      </w:tabs>
    </w:pPr>
  </w:style>
  <w:style w:type="paragraph" w:styleId="ad">
    <w:name w:val="Normal (Web)"/>
    <w:basedOn w:val="a"/>
    <w:rsid w:val="00FB0B45"/>
    <w:pPr>
      <w:suppressAutoHyphens w:val="0"/>
      <w:spacing w:before="100" w:beforeAutospacing="1" w:after="100" w:afterAutospacing="1"/>
    </w:pPr>
    <w:rPr>
      <w:rFonts w:eastAsia="SimSun"/>
      <w:lang w:eastAsia="zh-CN"/>
    </w:rPr>
  </w:style>
  <w:style w:type="paragraph" w:styleId="ae">
    <w:name w:val="Balloon Text"/>
    <w:basedOn w:val="a"/>
    <w:link w:val="af"/>
    <w:uiPriority w:val="99"/>
    <w:semiHidden/>
    <w:unhideWhenUsed/>
    <w:rsid w:val="00506FDE"/>
    <w:rPr>
      <w:rFonts w:ascii="Tahoma" w:hAnsi="Tahoma" w:cs="Tahoma"/>
      <w:sz w:val="16"/>
      <w:szCs w:val="16"/>
    </w:rPr>
  </w:style>
  <w:style w:type="character" w:customStyle="1" w:styleId="af">
    <w:name w:val="Текст выноски Знак"/>
    <w:basedOn w:val="a0"/>
    <w:link w:val="ae"/>
    <w:uiPriority w:val="99"/>
    <w:semiHidden/>
    <w:rsid w:val="00506FDE"/>
    <w:rPr>
      <w:rFonts w:ascii="Tahoma" w:eastAsia="Times New Roman" w:hAnsi="Tahoma" w:cs="Tahoma"/>
      <w:sz w:val="16"/>
      <w:szCs w:val="16"/>
      <w:lang w:eastAsia="ru-RU"/>
    </w:rPr>
  </w:style>
  <w:style w:type="character" w:customStyle="1" w:styleId="FontStyle22">
    <w:name w:val="Font Style22"/>
    <w:rsid w:val="005B5FA3"/>
    <w:rPr>
      <w:rFonts w:ascii="Times New Roman" w:hAnsi="Times New Roman" w:cs="Times New Roman"/>
      <w:sz w:val="26"/>
      <w:szCs w:val="26"/>
    </w:rPr>
  </w:style>
  <w:style w:type="character" w:styleId="af0">
    <w:name w:val="Strong"/>
    <w:qFormat/>
    <w:rsid w:val="00CE2523"/>
    <w:rPr>
      <w:b/>
      <w:bCs/>
    </w:rPr>
  </w:style>
  <w:style w:type="paragraph" w:styleId="HTML">
    <w:name w:val="HTML Preformatted"/>
    <w:basedOn w:val="a"/>
    <w:link w:val="HTML1"/>
    <w:rsid w:val="00CE25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zh-CN"/>
    </w:rPr>
  </w:style>
  <w:style w:type="character" w:customStyle="1" w:styleId="HTML0">
    <w:name w:val="Стандартный HTML Знак"/>
    <w:basedOn w:val="a0"/>
    <w:uiPriority w:val="99"/>
    <w:semiHidden/>
    <w:rsid w:val="00CE2523"/>
    <w:rPr>
      <w:rFonts w:ascii="Consolas" w:eastAsia="Times New Roman" w:hAnsi="Consolas" w:cs="Times New Roman"/>
      <w:sz w:val="20"/>
      <w:szCs w:val="20"/>
      <w:lang w:eastAsia="ru-RU"/>
    </w:rPr>
  </w:style>
  <w:style w:type="character" w:customStyle="1" w:styleId="HTML1">
    <w:name w:val="Стандартный HTML Знак1"/>
    <w:basedOn w:val="a0"/>
    <w:link w:val="HTML"/>
    <w:rsid w:val="00CE2523"/>
    <w:rPr>
      <w:rFonts w:ascii="Courier New" w:eastAsia="Times New Roman" w:hAnsi="Courier New" w:cs="Courier New"/>
      <w:sz w:val="20"/>
      <w:szCs w:val="20"/>
      <w:lang w:eastAsia="zh-CN"/>
    </w:rPr>
  </w:style>
  <w:style w:type="paragraph" w:styleId="af1">
    <w:name w:val="List Paragraph"/>
    <w:basedOn w:val="a"/>
    <w:uiPriority w:val="34"/>
    <w:qFormat/>
    <w:rsid w:val="00575507"/>
    <w:pPr>
      <w:ind w:left="720"/>
      <w:contextualSpacing/>
    </w:pPr>
  </w:style>
  <w:style w:type="paragraph" w:customStyle="1" w:styleId="13">
    <w:name w:val="Абзац списка1"/>
    <w:basedOn w:val="a"/>
    <w:rsid w:val="00EB2174"/>
    <w:pPr>
      <w:suppressAutoHyphens w:val="0"/>
      <w:spacing w:after="200" w:line="276" w:lineRule="auto"/>
      <w:ind w:left="720"/>
      <w:contextualSpacing/>
    </w:pPr>
    <w:rPr>
      <w:rFonts w:ascii="Calibri" w:eastAsia="SimSun" w:hAnsi="Calibri"/>
      <w:color w:val="000000"/>
      <w:sz w:val="22"/>
      <w:szCs w:val="22"/>
      <w:lang w:val="ru-RU" w:eastAsia="zh-CN"/>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08BF77-2236-4E04-859A-B1D22BCA2C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3</Pages>
  <Words>3571</Words>
  <Characters>2037</Characters>
  <Application>Microsoft Office Word</Application>
  <DocSecurity>0</DocSecurity>
  <Lines>16</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5597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nkhmel</dc:creator>
  <cp:lastModifiedBy>Acer</cp:lastModifiedBy>
  <cp:revision>11</cp:revision>
  <cp:lastPrinted>2024-04-08T12:31:00Z</cp:lastPrinted>
  <dcterms:created xsi:type="dcterms:W3CDTF">2024-10-14T09:36:00Z</dcterms:created>
  <dcterms:modified xsi:type="dcterms:W3CDTF">2024-10-25T08:59:00Z</dcterms:modified>
  <dc:language>uk-UA</dc:language>
</cp:coreProperties>
</file>