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4D29" w:rsidRDefault="00D83C78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0517D8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91614095" r:id="rId10"/>
        </w:object>
      </w:r>
    </w:p>
    <w:p w:rsidR="00244D29" w:rsidRDefault="00244D29">
      <w:pPr>
        <w:jc w:val="center"/>
        <w:rPr>
          <w:sz w:val="16"/>
          <w:szCs w:val="16"/>
        </w:rPr>
      </w:pPr>
    </w:p>
    <w:p w:rsidR="00244D29" w:rsidRDefault="000517D8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44D29" w:rsidRDefault="00244D29">
      <w:pPr>
        <w:rPr>
          <w:sz w:val="20"/>
          <w:szCs w:val="20"/>
        </w:rPr>
      </w:pPr>
    </w:p>
    <w:p w:rsidR="00244D29" w:rsidRDefault="000517D8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44D29" w:rsidRDefault="00244D29">
      <w:pPr>
        <w:jc w:val="center"/>
        <w:rPr>
          <w:b/>
          <w:bCs w:val="0"/>
          <w:sz w:val="24"/>
        </w:rPr>
      </w:pPr>
    </w:p>
    <w:p w:rsidR="00244D29" w:rsidRDefault="000517D8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244D29" w:rsidRDefault="00244D29">
      <w:pPr>
        <w:tabs>
          <w:tab w:val="left" w:pos="0"/>
        </w:tabs>
        <w:jc w:val="center"/>
        <w:rPr>
          <w:szCs w:val="28"/>
        </w:rPr>
      </w:pPr>
    </w:p>
    <w:p w:rsidR="00244D29" w:rsidRDefault="000517D8">
      <w:pPr>
        <w:widowControl w:val="0"/>
        <w:rPr>
          <w:szCs w:val="28"/>
        </w:rPr>
      </w:pPr>
      <w:r>
        <w:rPr>
          <w:szCs w:val="28"/>
        </w:rPr>
        <w:t xml:space="preserve">Про затвердження </w:t>
      </w:r>
      <w:r>
        <w:rPr>
          <w:rFonts w:ascii="TimesNewRomanPSMT" w:hAnsi="TimesNewRomanPSMT"/>
          <w:bCs w:val="0"/>
          <w:color w:val="000000"/>
          <w:szCs w:val="28"/>
          <w:shd w:val="clear" w:color="auto" w:fill="FFFFFF"/>
          <w:lang w:eastAsia="ru-RU"/>
        </w:rPr>
        <w:t xml:space="preserve">Комплексної Програми </w:t>
      </w:r>
    </w:p>
    <w:p w:rsidR="00244D29" w:rsidRDefault="000517D8">
      <w:pPr>
        <w:widowControl w:val="0"/>
        <w:suppressAutoHyphens w:val="0"/>
        <w:ind w:right="-17"/>
        <w:jc w:val="both"/>
        <w:rPr>
          <w:szCs w:val="28"/>
        </w:rPr>
      </w:pPr>
      <w:r>
        <w:rPr>
          <w:rFonts w:ascii="TimesNewRomanPSMT" w:hAnsi="TimesNewRomanPSMT"/>
          <w:bCs w:val="0"/>
          <w:color w:val="000000"/>
          <w:szCs w:val="28"/>
          <w:shd w:val="clear" w:color="auto" w:fill="FFFFFF"/>
          <w:lang w:eastAsia="ru-RU"/>
        </w:rPr>
        <w:t xml:space="preserve">розвитку міського </w:t>
      </w: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 xml:space="preserve">пасажирського </w:t>
      </w:r>
    </w:p>
    <w:p w:rsidR="00244D29" w:rsidRDefault="000517D8">
      <w:pPr>
        <w:widowControl w:val="0"/>
        <w:rPr>
          <w:szCs w:val="28"/>
        </w:rPr>
      </w:pP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>електротранспорту на 2025</w:t>
      </w:r>
      <w:r w:rsidR="003C43C9">
        <w:rPr>
          <w:color w:val="000000"/>
          <w:szCs w:val="28"/>
        </w:rPr>
        <w:t>–</w:t>
      </w: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>2027 роки</w:t>
      </w:r>
    </w:p>
    <w:p w:rsidR="00244D29" w:rsidRDefault="00244D29">
      <w:pPr>
        <w:widowControl w:val="0"/>
        <w:rPr>
          <w:szCs w:val="28"/>
        </w:rPr>
      </w:pPr>
    </w:p>
    <w:p w:rsidR="00244D29" w:rsidRDefault="000517D8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міський електричний транспорт», з метою покращення матеріально-технічної бази та </w:t>
      </w:r>
      <w:bookmarkStart w:id="0" w:name="_GoBack1"/>
      <w:bookmarkEnd w:id="0"/>
      <w:r>
        <w:rPr>
          <w:szCs w:val="28"/>
        </w:rPr>
        <w:t>фінансово-економічного становища КП «Луцьке підприємство електротранспорту», міська рада</w:t>
      </w:r>
    </w:p>
    <w:p w:rsidR="00244D29" w:rsidRDefault="00244D29">
      <w:pPr>
        <w:shd w:val="clear" w:color="auto" w:fill="FFFFFF"/>
        <w:jc w:val="both"/>
        <w:rPr>
          <w:spacing w:val="-1"/>
          <w:szCs w:val="28"/>
        </w:rPr>
      </w:pPr>
    </w:p>
    <w:p w:rsidR="00244D29" w:rsidRDefault="000517D8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244D29" w:rsidRDefault="00244D29">
      <w:pPr>
        <w:jc w:val="both"/>
        <w:rPr>
          <w:szCs w:val="28"/>
        </w:rPr>
      </w:pPr>
    </w:p>
    <w:p w:rsidR="00244D29" w:rsidRDefault="000517D8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 Затвердити </w:t>
      </w:r>
      <w:r>
        <w:rPr>
          <w:rFonts w:ascii="TimesNewRomanPSMT" w:hAnsi="TimesNewRomanPSMT"/>
          <w:color w:val="000000"/>
          <w:sz w:val="28"/>
          <w:szCs w:val="28"/>
          <w:shd w:val="clear" w:color="auto" w:fill="FFFFFF"/>
          <w:lang w:val="uk-UA" w:eastAsia="ru-RU"/>
        </w:rPr>
        <w:t xml:space="preserve">Комплексну Програму розвитку міського 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пасажирського електротранспорту на 2025</w:t>
      </w:r>
      <w:r w:rsidR="003606F2">
        <w:rPr>
          <w:color w:val="000000"/>
          <w:sz w:val="28"/>
          <w:szCs w:val="28"/>
          <w:lang w:val="uk-UA"/>
        </w:rPr>
        <w:t>–</w:t>
      </w:r>
      <w:bookmarkStart w:id="1" w:name="_GoBack"/>
      <w:bookmarkEnd w:id="1"/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2027 роки</w:t>
      </w:r>
      <w:r>
        <w:rPr>
          <w:color w:val="000000"/>
          <w:sz w:val="28"/>
          <w:szCs w:val="28"/>
          <w:lang w:val="uk-UA"/>
        </w:rPr>
        <w:t xml:space="preserve"> (далі – Програма) згідно з додатком.</w:t>
      </w:r>
    </w:p>
    <w:p w:rsidR="00244D29" w:rsidRDefault="00244D29">
      <w:pPr>
        <w:pStyle w:val="af0"/>
        <w:spacing w:before="0" w:after="0"/>
        <w:ind w:firstLine="567"/>
        <w:jc w:val="both"/>
        <w:rPr>
          <w:sz w:val="28"/>
          <w:szCs w:val="28"/>
        </w:rPr>
      </w:pPr>
    </w:p>
    <w:p w:rsidR="00244D29" w:rsidRDefault="000517D8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>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244D29" w:rsidRDefault="00244D29">
      <w:pPr>
        <w:ind w:firstLine="709"/>
        <w:jc w:val="both"/>
        <w:rPr>
          <w:szCs w:val="28"/>
        </w:rPr>
      </w:pPr>
    </w:p>
    <w:p w:rsidR="00244D29" w:rsidRDefault="00244D29">
      <w:pPr>
        <w:ind w:firstLine="709"/>
        <w:jc w:val="both"/>
        <w:rPr>
          <w:szCs w:val="28"/>
        </w:rPr>
      </w:pPr>
    </w:p>
    <w:p w:rsidR="00244D29" w:rsidRDefault="00244D29">
      <w:pPr>
        <w:ind w:firstLine="709"/>
        <w:jc w:val="both"/>
        <w:rPr>
          <w:szCs w:val="28"/>
        </w:rPr>
      </w:pPr>
    </w:p>
    <w:p w:rsidR="00244D29" w:rsidRDefault="000517D8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244D29" w:rsidRDefault="00244D29">
      <w:pPr>
        <w:jc w:val="both"/>
        <w:rPr>
          <w:szCs w:val="28"/>
        </w:rPr>
      </w:pPr>
    </w:p>
    <w:p w:rsidR="00244D29" w:rsidRDefault="00244D29">
      <w:pPr>
        <w:jc w:val="both"/>
        <w:rPr>
          <w:szCs w:val="28"/>
        </w:rPr>
      </w:pPr>
    </w:p>
    <w:p w:rsidR="00244D29" w:rsidRDefault="000517D8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244D29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78" w:rsidRDefault="00D83C78">
      <w:r>
        <w:separator/>
      </w:r>
    </w:p>
  </w:endnote>
  <w:endnote w:type="continuationSeparator" w:id="0">
    <w:p w:rsidR="00D83C78" w:rsidRDefault="00D8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29" w:rsidRDefault="00D83C78">
    <w:pPr>
      <w:pStyle w:val="ac"/>
    </w:pPr>
    <w:r>
      <w:rPr>
        <w:noProof/>
      </w:rPr>
      <w:pict>
        <v:rect id="Зображення1" o:spid="_x0000_s2049" style="position:absolute;margin-left:.05pt;margin-top:.05pt;width:1.4pt;height:16.1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" o:allowincell="f" strokeweight="0"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78" w:rsidRDefault="00D83C78">
      <w:r>
        <w:separator/>
      </w:r>
    </w:p>
  </w:footnote>
  <w:footnote w:type="continuationSeparator" w:id="0">
    <w:p w:rsidR="00D83C78" w:rsidRDefault="00D8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B41BA"/>
    <w:multiLevelType w:val="multilevel"/>
    <w:tmpl w:val="784C96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D29"/>
    <w:rsid w:val="000517D8"/>
    <w:rsid w:val="00244D29"/>
    <w:rsid w:val="003606F2"/>
    <w:rsid w:val="003C43C9"/>
    <w:rsid w:val="00D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04AB5E8-32F7-4F84-A3E9-DE3E9E4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6991B-D3BA-4739-AF2F-C3B243B8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705</Words>
  <Characters>403</Characters>
  <Application>Microsoft Office Word</Application>
  <DocSecurity>0</DocSecurity>
  <Lines>3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21</cp:revision>
  <cp:lastPrinted>2022-11-11T08:27:00Z</cp:lastPrinted>
  <dcterms:created xsi:type="dcterms:W3CDTF">2020-12-04T10:04:00Z</dcterms:created>
  <dcterms:modified xsi:type="dcterms:W3CDTF">2024-10-28T07:49:00Z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