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FE1F7" w14:textId="77777777" w:rsidR="00F16E41" w:rsidRDefault="00000000">
      <w:pPr>
        <w:ind w:left="5216"/>
      </w:pPr>
      <w:r>
        <w:t>Додаток</w:t>
      </w:r>
    </w:p>
    <w:p w14:paraId="416CB2C6" w14:textId="77777777" w:rsidR="00F16E41" w:rsidRDefault="00000000">
      <w:pPr>
        <w:ind w:left="5216"/>
      </w:pPr>
      <w:r>
        <w:t xml:space="preserve">до рішення виконавчого комітету </w:t>
      </w:r>
    </w:p>
    <w:p w14:paraId="02131AF1" w14:textId="77777777" w:rsidR="00F16E41" w:rsidRDefault="00000000">
      <w:pPr>
        <w:ind w:left="5216"/>
      </w:pPr>
      <w:r>
        <w:t>міської ради</w:t>
      </w:r>
    </w:p>
    <w:p w14:paraId="31FD4E31" w14:textId="77777777" w:rsidR="00F16E41" w:rsidRDefault="00000000">
      <w:pPr>
        <w:ind w:left="5216"/>
      </w:pPr>
      <w:r>
        <w:t>________________ № _________</w:t>
      </w:r>
    </w:p>
    <w:p w14:paraId="5DAD81F2" w14:textId="77777777" w:rsidR="00F16E41" w:rsidRDefault="00F16E41">
      <w:pPr>
        <w:ind w:left="5220" w:right="-141"/>
      </w:pPr>
    </w:p>
    <w:p w14:paraId="645F1114" w14:textId="77777777" w:rsidR="00F16E41" w:rsidRDefault="00F16E41">
      <w:pPr>
        <w:ind w:left="5220" w:right="-141"/>
        <w:rPr>
          <w:szCs w:val="28"/>
        </w:rPr>
      </w:pPr>
    </w:p>
    <w:p w14:paraId="2E1F293F" w14:textId="77777777" w:rsidR="00F16E41" w:rsidRDefault="00000000">
      <w:pPr>
        <w:ind w:right="-141"/>
        <w:jc w:val="center"/>
      </w:pPr>
      <w:r>
        <w:rPr>
          <w:b/>
          <w:szCs w:val="28"/>
        </w:rPr>
        <w:t>Програма</w:t>
      </w:r>
    </w:p>
    <w:p w14:paraId="7C7E2ED3" w14:textId="77777777" w:rsidR="00F16E41" w:rsidRDefault="00000000">
      <w:pPr>
        <w:ind w:right="-141"/>
        <w:jc w:val="center"/>
        <w:rPr>
          <w:b/>
          <w:szCs w:val="28"/>
          <w:lang w:val="ru-RU"/>
        </w:rPr>
      </w:pPr>
      <w:r>
        <w:rPr>
          <w:b/>
          <w:szCs w:val="28"/>
        </w:rPr>
        <w:t>«Вода для здорового майбутнього»</w:t>
      </w:r>
    </w:p>
    <w:p w14:paraId="0FD745CC" w14:textId="4C62CD33" w:rsidR="00F16E41" w:rsidRDefault="00000000">
      <w:pPr>
        <w:ind w:right="-141"/>
        <w:jc w:val="center"/>
        <w:rPr>
          <w:b/>
          <w:szCs w:val="28"/>
        </w:rPr>
      </w:pPr>
      <w:r>
        <w:rPr>
          <w:b/>
          <w:szCs w:val="28"/>
        </w:rPr>
        <w:t>на 202</w:t>
      </w:r>
      <w:r>
        <w:rPr>
          <w:b/>
          <w:szCs w:val="28"/>
          <w:lang w:val="ru-RU"/>
        </w:rPr>
        <w:t>5</w:t>
      </w:r>
      <w:r w:rsidR="00244DBE">
        <w:rPr>
          <w:b/>
          <w:szCs w:val="28"/>
          <w:lang w:val="ru-RU"/>
        </w:rPr>
        <w:t>–</w:t>
      </w:r>
      <w:r>
        <w:rPr>
          <w:b/>
          <w:szCs w:val="28"/>
        </w:rPr>
        <w:t>20</w:t>
      </w:r>
      <w:r>
        <w:rPr>
          <w:b/>
          <w:szCs w:val="28"/>
          <w:lang w:val="ru-RU"/>
        </w:rPr>
        <w:t>30</w:t>
      </w:r>
      <w:r>
        <w:rPr>
          <w:b/>
          <w:szCs w:val="28"/>
        </w:rPr>
        <w:t xml:space="preserve"> роки</w:t>
      </w:r>
    </w:p>
    <w:p w14:paraId="509D6160" w14:textId="77777777" w:rsidR="00F16E41" w:rsidRDefault="00000000">
      <w:pPr>
        <w:ind w:right="-141"/>
        <w:jc w:val="center"/>
      </w:pPr>
      <w:r>
        <w:t>(</w:t>
      </w:r>
      <w:proofErr w:type="spellStart"/>
      <w:r>
        <w:t>проєкт</w:t>
      </w:r>
      <w:proofErr w:type="spellEnd"/>
      <w:r>
        <w:t>)</w:t>
      </w:r>
    </w:p>
    <w:p w14:paraId="40AD778B" w14:textId="77777777" w:rsidR="00F16E41" w:rsidRDefault="00F16E41">
      <w:pPr>
        <w:ind w:right="-141"/>
        <w:jc w:val="center"/>
        <w:rPr>
          <w:szCs w:val="28"/>
        </w:rPr>
      </w:pPr>
    </w:p>
    <w:p w14:paraId="59CFD6E7" w14:textId="77777777" w:rsidR="00F16E41" w:rsidRDefault="00000000">
      <w:pPr>
        <w:ind w:right="-141"/>
        <w:jc w:val="center"/>
      </w:pPr>
      <w:r>
        <w:rPr>
          <w:b/>
          <w:szCs w:val="28"/>
        </w:rPr>
        <w:t>ПАСПОРТ ПРОГРАМИ</w:t>
      </w:r>
    </w:p>
    <w:p w14:paraId="157439BB" w14:textId="77777777" w:rsidR="00F16E41" w:rsidRDefault="00F16E41">
      <w:pPr>
        <w:ind w:right="-141"/>
        <w:jc w:val="center"/>
        <w:rPr>
          <w:b/>
          <w:szCs w:val="28"/>
        </w:rPr>
      </w:pPr>
    </w:p>
    <w:tbl>
      <w:tblPr>
        <w:tblW w:w="9298" w:type="dxa"/>
        <w:tblInd w:w="51" w:type="dxa"/>
        <w:tblLayout w:type="fixed"/>
        <w:tblLook w:val="0000" w:firstRow="0" w:lastRow="0" w:firstColumn="0" w:lastColumn="0" w:noHBand="0" w:noVBand="0"/>
      </w:tblPr>
      <w:tblGrid>
        <w:gridCol w:w="675"/>
        <w:gridCol w:w="4200"/>
        <w:gridCol w:w="4423"/>
      </w:tblGrid>
      <w:tr w:rsidR="00F16E41" w14:paraId="0E61D6A4" w14:textId="77777777">
        <w:trPr>
          <w:trHeight w:val="779"/>
        </w:trPr>
        <w:tc>
          <w:tcPr>
            <w:tcW w:w="675" w:type="dxa"/>
            <w:tcBorders>
              <w:top w:val="single" w:sz="4" w:space="0" w:color="000000"/>
              <w:left w:val="single" w:sz="4" w:space="0" w:color="000000"/>
              <w:bottom w:val="single" w:sz="4" w:space="0" w:color="000000"/>
            </w:tcBorders>
            <w:shd w:val="clear" w:color="auto" w:fill="auto"/>
            <w:vAlign w:val="center"/>
          </w:tcPr>
          <w:p w14:paraId="26D77E4C" w14:textId="77777777" w:rsidR="00F16E41" w:rsidRDefault="00000000">
            <w:pPr>
              <w:widowControl w:val="0"/>
              <w:ind w:right="-141"/>
              <w:jc w:val="center"/>
            </w:pPr>
            <w:r>
              <w:rPr>
                <w:szCs w:val="28"/>
              </w:rPr>
              <w:t>1.</w:t>
            </w:r>
          </w:p>
        </w:tc>
        <w:tc>
          <w:tcPr>
            <w:tcW w:w="4200" w:type="dxa"/>
            <w:tcBorders>
              <w:top w:val="single" w:sz="4" w:space="0" w:color="000000"/>
              <w:left w:val="single" w:sz="4" w:space="0" w:color="000000"/>
              <w:bottom w:val="single" w:sz="4" w:space="0" w:color="000000"/>
            </w:tcBorders>
            <w:shd w:val="clear" w:color="auto" w:fill="auto"/>
            <w:vAlign w:val="center"/>
          </w:tcPr>
          <w:p w14:paraId="3414E866" w14:textId="77777777" w:rsidR="00F16E41" w:rsidRDefault="00000000">
            <w:pPr>
              <w:widowControl w:val="0"/>
              <w:ind w:right="-141"/>
            </w:pPr>
            <w:r>
              <w:rPr>
                <w:szCs w:val="28"/>
              </w:rPr>
              <w:t>Ініціатор розроблення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7323" w14:textId="77777777" w:rsidR="00F16E41" w:rsidRDefault="00000000">
            <w:pPr>
              <w:widowControl w:val="0"/>
            </w:pPr>
            <w:r>
              <w:t>Департамент економічної політики</w:t>
            </w:r>
          </w:p>
        </w:tc>
      </w:tr>
      <w:tr w:rsidR="00F16E41" w14:paraId="3329D6B8" w14:textId="77777777">
        <w:trPr>
          <w:trHeight w:val="423"/>
        </w:trPr>
        <w:tc>
          <w:tcPr>
            <w:tcW w:w="675" w:type="dxa"/>
            <w:tcBorders>
              <w:top w:val="single" w:sz="4" w:space="0" w:color="000000"/>
              <w:left w:val="single" w:sz="4" w:space="0" w:color="000000"/>
              <w:bottom w:val="single" w:sz="4" w:space="0" w:color="000000"/>
            </w:tcBorders>
            <w:shd w:val="clear" w:color="auto" w:fill="auto"/>
            <w:vAlign w:val="center"/>
          </w:tcPr>
          <w:p w14:paraId="5A740BA5" w14:textId="77777777" w:rsidR="00F16E41" w:rsidRDefault="00000000">
            <w:pPr>
              <w:widowControl w:val="0"/>
              <w:ind w:right="-141"/>
              <w:jc w:val="center"/>
            </w:pPr>
            <w:r>
              <w:rPr>
                <w:szCs w:val="28"/>
              </w:rPr>
              <w:t>2.</w:t>
            </w:r>
          </w:p>
        </w:tc>
        <w:tc>
          <w:tcPr>
            <w:tcW w:w="4200" w:type="dxa"/>
            <w:tcBorders>
              <w:top w:val="single" w:sz="4" w:space="0" w:color="000000"/>
              <w:left w:val="single" w:sz="4" w:space="0" w:color="000000"/>
              <w:bottom w:val="single" w:sz="4" w:space="0" w:color="000000"/>
            </w:tcBorders>
            <w:shd w:val="clear" w:color="auto" w:fill="auto"/>
            <w:vAlign w:val="center"/>
          </w:tcPr>
          <w:p w14:paraId="30EFB061" w14:textId="77777777" w:rsidR="00F16E41" w:rsidRDefault="00000000">
            <w:pPr>
              <w:widowControl w:val="0"/>
              <w:ind w:right="-141"/>
            </w:pPr>
            <w:r>
              <w:rPr>
                <w:szCs w:val="28"/>
              </w:rPr>
              <w:t>Розробник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E413E" w14:textId="77777777" w:rsidR="00F16E41" w:rsidRDefault="00000000">
            <w:pPr>
              <w:widowControl w:val="0"/>
            </w:pPr>
            <w:r>
              <w:t>Департамент економічної політики</w:t>
            </w:r>
          </w:p>
        </w:tc>
      </w:tr>
      <w:tr w:rsidR="00F16E41" w14:paraId="25675ACA" w14:textId="77777777">
        <w:trPr>
          <w:trHeight w:val="415"/>
        </w:trPr>
        <w:tc>
          <w:tcPr>
            <w:tcW w:w="675" w:type="dxa"/>
            <w:tcBorders>
              <w:top w:val="single" w:sz="4" w:space="0" w:color="000000"/>
              <w:left w:val="single" w:sz="4" w:space="0" w:color="000000"/>
              <w:bottom w:val="single" w:sz="4" w:space="0" w:color="000000"/>
            </w:tcBorders>
            <w:shd w:val="clear" w:color="auto" w:fill="auto"/>
            <w:vAlign w:val="center"/>
          </w:tcPr>
          <w:p w14:paraId="671F1999" w14:textId="77777777" w:rsidR="00F16E41" w:rsidRDefault="00000000">
            <w:pPr>
              <w:widowControl w:val="0"/>
              <w:ind w:right="-141"/>
              <w:jc w:val="center"/>
            </w:pPr>
            <w:r>
              <w:rPr>
                <w:szCs w:val="28"/>
              </w:rPr>
              <w:t>3.</w:t>
            </w:r>
          </w:p>
        </w:tc>
        <w:tc>
          <w:tcPr>
            <w:tcW w:w="4200" w:type="dxa"/>
            <w:tcBorders>
              <w:top w:val="single" w:sz="4" w:space="0" w:color="000000"/>
              <w:left w:val="single" w:sz="4" w:space="0" w:color="000000"/>
              <w:bottom w:val="single" w:sz="4" w:space="0" w:color="000000"/>
            </w:tcBorders>
            <w:shd w:val="clear" w:color="auto" w:fill="auto"/>
            <w:vAlign w:val="center"/>
          </w:tcPr>
          <w:p w14:paraId="2F25EABC" w14:textId="77777777" w:rsidR="00F16E41" w:rsidRDefault="00000000">
            <w:pPr>
              <w:widowControl w:val="0"/>
              <w:ind w:right="-141"/>
              <w:rPr>
                <w:szCs w:val="28"/>
              </w:rPr>
            </w:pPr>
            <w:proofErr w:type="spellStart"/>
            <w:r>
              <w:rPr>
                <w:szCs w:val="28"/>
              </w:rPr>
              <w:t>Співрозробники</w:t>
            </w:r>
            <w:proofErr w:type="spellEnd"/>
            <w:r>
              <w:rPr>
                <w:szCs w:val="28"/>
              </w:rPr>
              <w:t xml:space="preserve">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F434" w14:textId="77777777" w:rsidR="00F16E41" w:rsidRDefault="00000000">
            <w:pPr>
              <w:widowControl w:val="0"/>
            </w:pPr>
            <w:r>
              <w:rPr>
                <w:szCs w:val="28"/>
              </w:rPr>
              <w:t>К</w:t>
            </w:r>
            <w:r>
              <w:rPr>
                <w:szCs w:val="22"/>
              </w:rPr>
              <w:t>П </w:t>
            </w:r>
            <w:r>
              <w:rPr>
                <w:szCs w:val="28"/>
              </w:rPr>
              <w:t>«</w:t>
            </w:r>
            <w:proofErr w:type="spellStart"/>
            <w:r>
              <w:rPr>
                <w:szCs w:val="28"/>
              </w:rPr>
              <w:t>Луцькводоканал</w:t>
            </w:r>
            <w:proofErr w:type="spellEnd"/>
            <w:r>
              <w:rPr>
                <w:szCs w:val="28"/>
              </w:rPr>
              <w:t>»</w:t>
            </w:r>
          </w:p>
        </w:tc>
      </w:tr>
      <w:tr w:rsidR="00F16E41" w14:paraId="7234AC4A" w14:textId="77777777">
        <w:trPr>
          <w:trHeight w:val="847"/>
        </w:trPr>
        <w:tc>
          <w:tcPr>
            <w:tcW w:w="675" w:type="dxa"/>
            <w:tcBorders>
              <w:top w:val="single" w:sz="4" w:space="0" w:color="000000"/>
              <w:left w:val="single" w:sz="4" w:space="0" w:color="000000"/>
              <w:bottom w:val="single" w:sz="4" w:space="0" w:color="000000"/>
            </w:tcBorders>
            <w:shd w:val="clear" w:color="auto" w:fill="auto"/>
            <w:vAlign w:val="center"/>
          </w:tcPr>
          <w:p w14:paraId="0912C071" w14:textId="77777777" w:rsidR="00F16E41" w:rsidRDefault="00000000">
            <w:pPr>
              <w:widowControl w:val="0"/>
              <w:ind w:right="-141"/>
              <w:jc w:val="center"/>
            </w:pPr>
            <w:r>
              <w:rPr>
                <w:szCs w:val="28"/>
              </w:rPr>
              <w:t>4.</w:t>
            </w:r>
          </w:p>
        </w:tc>
        <w:tc>
          <w:tcPr>
            <w:tcW w:w="4200" w:type="dxa"/>
            <w:tcBorders>
              <w:top w:val="single" w:sz="4" w:space="0" w:color="000000"/>
              <w:left w:val="single" w:sz="4" w:space="0" w:color="000000"/>
              <w:bottom w:val="single" w:sz="4" w:space="0" w:color="000000"/>
            </w:tcBorders>
            <w:shd w:val="clear" w:color="auto" w:fill="auto"/>
            <w:vAlign w:val="center"/>
          </w:tcPr>
          <w:p w14:paraId="2F6D6659" w14:textId="77777777" w:rsidR="00F16E41" w:rsidRDefault="00000000">
            <w:pPr>
              <w:widowControl w:val="0"/>
              <w:ind w:right="-141"/>
            </w:pPr>
            <w:r>
              <w:rPr>
                <w:szCs w:val="28"/>
              </w:rPr>
              <w:t>Відповідальні виконавці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401F" w14:textId="77777777" w:rsidR="00F16E41" w:rsidRDefault="00000000">
            <w:pPr>
              <w:widowControl w:val="0"/>
              <w:rPr>
                <w:szCs w:val="28"/>
              </w:rPr>
            </w:pPr>
            <w:r>
              <w:rPr>
                <w:szCs w:val="28"/>
              </w:rPr>
              <w:t>КП «</w:t>
            </w:r>
            <w:proofErr w:type="spellStart"/>
            <w:r>
              <w:rPr>
                <w:szCs w:val="28"/>
              </w:rPr>
              <w:t>Луцькводоканал</w:t>
            </w:r>
            <w:proofErr w:type="spellEnd"/>
            <w:r>
              <w:rPr>
                <w:szCs w:val="28"/>
                <w:lang w:val="ru-RU"/>
              </w:rPr>
              <w:t>»</w:t>
            </w:r>
            <w:r>
              <w:rPr>
                <w:szCs w:val="28"/>
              </w:rPr>
              <w:t>, департамент житлово-комунального господарства</w:t>
            </w:r>
          </w:p>
        </w:tc>
      </w:tr>
      <w:tr w:rsidR="00F16E41" w14:paraId="651B0932" w14:textId="77777777">
        <w:trPr>
          <w:trHeight w:val="681"/>
        </w:trPr>
        <w:tc>
          <w:tcPr>
            <w:tcW w:w="675" w:type="dxa"/>
            <w:tcBorders>
              <w:top w:val="single" w:sz="4" w:space="0" w:color="000000"/>
              <w:left w:val="single" w:sz="4" w:space="0" w:color="000000"/>
              <w:bottom w:val="single" w:sz="4" w:space="0" w:color="000000"/>
            </w:tcBorders>
            <w:shd w:val="clear" w:color="auto" w:fill="auto"/>
            <w:vAlign w:val="center"/>
          </w:tcPr>
          <w:p w14:paraId="69C29A93" w14:textId="77777777" w:rsidR="00F16E41" w:rsidRDefault="00000000">
            <w:pPr>
              <w:widowControl w:val="0"/>
              <w:ind w:right="-141"/>
              <w:jc w:val="center"/>
            </w:pPr>
            <w:r>
              <w:rPr>
                <w:szCs w:val="28"/>
              </w:rPr>
              <w:t>5.</w:t>
            </w:r>
          </w:p>
        </w:tc>
        <w:tc>
          <w:tcPr>
            <w:tcW w:w="4200" w:type="dxa"/>
            <w:tcBorders>
              <w:top w:val="single" w:sz="4" w:space="0" w:color="000000"/>
              <w:left w:val="single" w:sz="4" w:space="0" w:color="000000"/>
              <w:bottom w:val="single" w:sz="4" w:space="0" w:color="000000"/>
            </w:tcBorders>
            <w:shd w:val="clear" w:color="auto" w:fill="auto"/>
            <w:vAlign w:val="center"/>
          </w:tcPr>
          <w:p w14:paraId="69B0F7CE" w14:textId="77777777" w:rsidR="00F16E41" w:rsidRDefault="00000000">
            <w:pPr>
              <w:widowControl w:val="0"/>
              <w:ind w:right="-141"/>
            </w:pPr>
            <w:r>
              <w:rPr>
                <w:szCs w:val="28"/>
              </w:rPr>
              <w:t>Учасники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8416" w14:textId="77777777" w:rsidR="00F16E41" w:rsidRDefault="00000000">
            <w:pPr>
              <w:widowControl w:val="0"/>
              <w:rPr>
                <w:szCs w:val="22"/>
              </w:rPr>
            </w:pPr>
            <w:r>
              <w:rPr>
                <w:szCs w:val="22"/>
              </w:rPr>
              <w:t>Навчальні заклади Луцької міської територіальної громади</w:t>
            </w:r>
          </w:p>
        </w:tc>
      </w:tr>
      <w:tr w:rsidR="00F16E41" w14:paraId="707E54AC" w14:textId="77777777">
        <w:trPr>
          <w:trHeight w:val="563"/>
        </w:trPr>
        <w:tc>
          <w:tcPr>
            <w:tcW w:w="675" w:type="dxa"/>
            <w:tcBorders>
              <w:top w:val="single" w:sz="4" w:space="0" w:color="000000"/>
              <w:left w:val="single" w:sz="4" w:space="0" w:color="000000"/>
              <w:bottom w:val="single" w:sz="4" w:space="0" w:color="000000"/>
            </w:tcBorders>
            <w:shd w:val="clear" w:color="auto" w:fill="auto"/>
            <w:vAlign w:val="center"/>
          </w:tcPr>
          <w:p w14:paraId="593CAEC3" w14:textId="77777777" w:rsidR="00F16E41" w:rsidRDefault="00000000">
            <w:pPr>
              <w:widowControl w:val="0"/>
              <w:ind w:right="-141"/>
              <w:jc w:val="center"/>
            </w:pPr>
            <w:r>
              <w:rPr>
                <w:szCs w:val="28"/>
              </w:rPr>
              <w:t>6.</w:t>
            </w:r>
          </w:p>
        </w:tc>
        <w:tc>
          <w:tcPr>
            <w:tcW w:w="4200" w:type="dxa"/>
            <w:tcBorders>
              <w:top w:val="single" w:sz="4" w:space="0" w:color="000000"/>
              <w:left w:val="single" w:sz="4" w:space="0" w:color="000000"/>
              <w:bottom w:val="single" w:sz="4" w:space="0" w:color="000000"/>
            </w:tcBorders>
            <w:shd w:val="clear" w:color="auto" w:fill="auto"/>
            <w:vAlign w:val="center"/>
          </w:tcPr>
          <w:p w14:paraId="08094263" w14:textId="77777777" w:rsidR="00F16E41" w:rsidRDefault="00000000">
            <w:pPr>
              <w:widowControl w:val="0"/>
              <w:ind w:right="-141"/>
            </w:pPr>
            <w:r>
              <w:rPr>
                <w:szCs w:val="28"/>
              </w:rPr>
              <w:t>Термін реалізації Програми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97BE" w14:textId="5897550E" w:rsidR="00F16E41" w:rsidRDefault="00000000">
            <w:pPr>
              <w:widowControl w:val="0"/>
              <w:rPr>
                <w:szCs w:val="28"/>
              </w:rPr>
            </w:pPr>
            <w:r>
              <w:rPr>
                <w:szCs w:val="28"/>
              </w:rPr>
              <w:t>202</w:t>
            </w:r>
            <w:r>
              <w:rPr>
                <w:szCs w:val="28"/>
                <w:lang w:val="ru-RU"/>
              </w:rPr>
              <w:t>5</w:t>
            </w:r>
            <w:r w:rsidR="00244DBE">
              <w:rPr>
                <w:szCs w:val="28"/>
                <w:lang w:val="ru-RU"/>
              </w:rPr>
              <w:t>–</w:t>
            </w:r>
            <w:r>
              <w:rPr>
                <w:szCs w:val="28"/>
              </w:rPr>
              <w:t>20</w:t>
            </w:r>
            <w:r>
              <w:rPr>
                <w:szCs w:val="28"/>
                <w:lang w:val="ru-RU"/>
              </w:rPr>
              <w:t>30</w:t>
            </w:r>
            <w:r>
              <w:rPr>
                <w:szCs w:val="28"/>
              </w:rPr>
              <w:t xml:space="preserve"> роки</w:t>
            </w:r>
          </w:p>
        </w:tc>
      </w:tr>
      <w:tr w:rsidR="00F16E41" w14:paraId="075F746B" w14:textId="77777777">
        <w:trPr>
          <w:trHeight w:val="1110"/>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398345F8" w14:textId="77777777" w:rsidR="00F16E41" w:rsidRDefault="00000000">
            <w:pPr>
              <w:widowControl w:val="0"/>
              <w:ind w:right="-141"/>
              <w:jc w:val="center"/>
            </w:pPr>
            <w:r>
              <w:rPr>
                <w:szCs w:val="28"/>
              </w:rPr>
              <w:t>7.</w:t>
            </w:r>
          </w:p>
        </w:tc>
        <w:tc>
          <w:tcPr>
            <w:tcW w:w="4200" w:type="dxa"/>
            <w:tcBorders>
              <w:top w:val="single" w:sz="4" w:space="0" w:color="000000"/>
              <w:left w:val="single" w:sz="4" w:space="0" w:color="000000"/>
              <w:bottom w:val="single" w:sz="4" w:space="0" w:color="000000"/>
            </w:tcBorders>
            <w:shd w:val="clear" w:color="auto" w:fill="auto"/>
            <w:vAlign w:val="center"/>
          </w:tcPr>
          <w:p w14:paraId="7C1FFBC1" w14:textId="77777777" w:rsidR="00F16E41" w:rsidRDefault="00000000">
            <w:pPr>
              <w:widowControl w:val="0"/>
              <w:ind w:right="-141"/>
              <w:rPr>
                <w:szCs w:val="28"/>
              </w:rPr>
            </w:pPr>
            <w:r>
              <w:rPr>
                <w:szCs w:val="28"/>
              </w:rPr>
              <w:t>Загальний обсяг фінансових ресурсів, необхідних для реалізації Програми, всього</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11F2" w14:textId="77777777" w:rsidR="00F16E41" w:rsidRDefault="00000000">
            <w:pPr>
              <w:widowControl w:val="0"/>
            </w:pPr>
            <w:r>
              <w:rPr>
                <w:szCs w:val="28"/>
                <w:lang w:val="ru-RU"/>
              </w:rPr>
              <w:t>89 000</w:t>
            </w:r>
            <w:r>
              <w:rPr>
                <w:szCs w:val="22"/>
                <w:lang w:val="ru-RU"/>
              </w:rPr>
              <w:t>,</w:t>
            </w:r>
            <w:r>
              <w:rPr>
                <w:szCs w:val="28"/>
                <w:lang w:val="en-US"/>
              </w:rPr>
              <w:t>0</w:t>
            </w:r>
            <w:r>
              <w:rPr>
                <w:szCs w:val="28"/>
                <w:lang w:val="ru-RU"/>
              </w:rPr>
              <w:t xml:space="preserve"> </w:t>
            </w:r>
            <w:r>
              <w:rPr>
                <w:szCs w:val="28"/>
              </w:rPr>
              <w:t>тис. грн</w:t>
            </w:r>
          </w:p>
        </w:tc>
      </w:tr>
      <w:tr w:rsidR="00F16E41" w14:paraId="2E881426" w14:textId="77777777">
        <w:trPr>
          <w:trHeight w:val="420"/>
        </w:trPr>
        <w:tc>
          <w:tcPr>
            <w:tcW w:w="675" w:type="dxa"/>
            <w:vMerge/>
            <w:tcBorders>
              <w:left w:val="single" w:sz="4" w:space="0" w:color="000000"/>
              <w:bottom w:val="single" w:sz="4" w:space="0" w:color="000000"/>
            </w:tcBorders>
            <w:shd w:val="clear" w:color="auto" w:fill="auto"/>
            <w:vAlign w:val="center"/>
          </w:tcPr>
          <w:p w14:paraId="7401D7F4" w14:textId="77777777" w:rsidR="00F16E41" w:rsidRDefault="00F16E41">
            <w:pPr>
              <w:widowControl w:val="0"/>
              <w:ind w:left="180" w:right="-141"/>
              <w:jc w:val="center"/>
              <w:rPr>
                <w:szCs w:val="28"/>
              </w:rPr>
            </w:pPr>
          </w:p>
        </w:tc>
        <w:tc>
          <w:tcPr>
            <w:tcW w:w="86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6967E" w14:textId="77777777" w:rsidR="00F16E41" w:rsidRDefault="00000000">
            <w:pPr>
              <w:widowControl w:val="0"/>
              <w:ind w:right="-141"/>
              <w:rPr>
                <w:szCs w:val="28"/>
              </w:rPr>
            </w:pPr>
            <w:r>
              <w:rPr>
                <w:szCs w:val="28"/>
              </w:rPr>
              <w:t>в том</w:t>
            </w:r>
            <w:r>
              <w:rPr>
                <w:szCs w:val="28"/>
                <w:lang w:val="ru-RU"/>
              </w:rPr>
              <w:t>у</w:t>
            </w:r>
            <w:r>
              <w:rPr>
                <w:szCs w:val="28"/>
              </w:rPr>
              <w:t xml:space="preserve"> числі:</w:t>
            </w:r>
          </w:p>
        </w:tc>
      </w:tr>
      <w:tr w:rsidR="00F16E41" w14:paraId="34B4DE60" w14:textId="77777777">
        <w:trPr>
          <w:trHeight w:val="855"/>
        </w:trPr>
        <w:tc>
          <w:tcPr>
            <w:tcW w:w="675" w:type="dxa"/>
            <w:tcBorders>
              <w:top w:val="single" w:sz="4" w:space="0" w:color="000000"/>
              <w:left w:val="single" w:sz="4" w:space="0" w:color="000000"/>
              <w:bottom w:val="single" w:sz="4" w:space="0" w:color="000000"/>
            </w:tcBorders>
            <w:shd w:val="clear" w:color="auto" w:fill="auto"/>
            <w:vAlign w:val="center"/>
          </w:tcPr>
          <w:p w14:paraId="3579CE5F" w14:textId="77777777" w:rsidR="00F16E41" w:rsidRDefault="00000000">
            <w:pPr>
              <w:widowControl w:val="0"/>
              <w:ind w:right="-141"/>
              <w:jc w:val="center"/>
              <w:rPr>
                <w:szCs w:val="28"/>
              </w:rPr>
            </w:pPr>
            <w:r>
              <w:rPr>
                <w:szCs w:val="28"/>
              </w:rPr>
              <w:t>7.1.</w:t>
            </w:r>
          </w:p>
        </w:tc>
        <w:tc>
          <w:tcPr>
            <w:tcW w:w="4200" w:type="dxa"/>
            <w:tcBorders>
              <w:top w:val="single" w:sz="4" w:space="0" w:color="000000"/>
              <w:left w:val="single" w:sz="4" w:space="0" w:color="000000"/>
              <w:bottom w:val="single" w:sz="4" w:space="0" w:color="000000"/>
            </w:tcBorders>
            <w:shd w:val="clear" w:color="auto" w:fill="auto"/>
            <w:vAlign w:val="center"/>
          </w:tcPr>
          <w:p w14:paraId="1CEEE0D0" w14:textId="77777777" w:rsidR="00F16E41" w:rsidRDefault="00000000">
            <w:pPr>
              <w:widowControl w:val="0"/>
              <w:ind w:right="-141"/>
              <w:rPr>
                <w:szCs w:val="28"/>
              </w:rPr>
            </w:pPr>
            <w:r>
              <w:rPr>
                <w:szCs w:val="28"/>
              </w:rPr>
              <w:t>коштів бюджету Луцької міської територіальної громади</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5E49" w14:textId="77777777" w:rsidR="00F16E41" w:rsidRDefault="00000000">
            <w:pPr>
              <w:widowControl w:val="0"/>
            </w:pPr>
            <w:r>
              <w:rPr>
                <w:szCs w:val="28"/>
                <w:lang w:val="ru-RU"/>
              </w:rPr>
              <w:t>23 000</w:t>
            </w:r>
            <w:r>
              <w:rPr>
                <w:szCs w:val="22"/>
                <w:lang w:val="ru-RU"/>
              </w:rPr>
              <w:t>,0</w:t>
            </w:r>
            <w:r>
              <w:rPr>
                <w:szCs w:val="28"/>
                <w:lang w:val="ru-RU"/>
              </w:rPr>
              <w:t xml:space="preserve"> </w:t>
            </w:r>
            <w:r>
              <w:rPr>
                <w:szCs w:val="28"/>
              </w:rPr>
              <w:t>тис. грн</w:t>
            </w:r>
          </w:p>
        </w:tc>
      </w:tr>
      <w:tr w:rsidR="00F16E41" w14:paraId="1777A540" w14:textId="77777777">
        <w:trPr>
          <w:trHeight w:val="855"/>
        </w:trPr>
        <w:tc>
          <w:tcPr>
            <w:tcW w:w="675" w:type="dxa"/>
            <w:tcBorders>
              <w:top w:val="single" w:sz="4" w:space="0" w:color="000000"/>
              <w:left w:val="single" w:sz="4" w:space="0" w:color="000000"/>
              <w:bottom w:val="single" w:sz="4" w:space="0" w:color="000000"/>
            </w:tcBorders>
            <w:shd w:val="clear" w:color="auto" w:fill="auto"/>
            <w:vAlign w:val="center"/>
          </w:tcPr>
          <w:p w14:paraId="19C3EA22" w14:textId="77777777" w:rsidR="00F16E41" w:rsidRDefault="00000000">
            <w:pPr>
              <w:widowControl w:val="0"/>
              <w:ind w:right="-141"/>
              <w:jc w:val="center"/>
              <w:rPr>
                <w:szCs w:val="22"/>
              </w:rPr>
            </w:pPr>
            <w:r>
              <w:rPr>
                <w:szCs w:val="22"/>
              </w:rPr>
              <w:t>7.2</w:t>
            </w:r>
          </w:p>
        </w:tc>
        <w:tc>
          <w:tcPr>
            <w:tcW w:w="4200" w:type="dxa"/>
            <w:tcBorders>
              <w:top w:val="single" w:sz="4" w:space="0" w:color="000000"/>
              <w:left w:val="single" w:sz="4" w:space="0" w:color="000000"/>
              <w:bottom w:val="single" w:sz="4" w:space="0" w:color="000000"/>
            </w:tcBorders>
            <w:shd w:val="clear" w:color="auto" w:fill="auto"/>
            <w:vAlign w:val="center"/>
          </w:tcPr>
          <w:p w14:paraId="0BF9EB5A" w14:textId="77777777" w:rsidR="00F16E41" w:rsidRDefault="00000000">
            <w:pPr>
              <w:widowControl w:val="0"/>
              <w:ind w:right="-141"/>
              <w:rPr>
                <w:szCs w:val="28"/>
              </w:rPr>
            </w:pPr>
            <w:r>
              <w:rPr>
                <w:szCs w:val="22"/>
              </w:rPr>
              <w:t>коштів інших джерел</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9CBD" w14:textId="77777777" w:rsidR="00F16E41" w:rsidRDefault="00000000">
            <w:pPr>
              <w:widowControl w:val="0"/>
              <w:rPr>
                <w:szCs w:val="22"/>
              </w:rPr>
            </w:pPr>
            <w:r>
              <w:rPr>
                <w:szCs w:val="22"/>
              </w:rPr>
              <w:t>66 000,0 тис. грн</w:t>
            </w:r>
          </w:p>
        </w:tc>
      </w:tr>
    </w:tbl>
    <w:p w14:paraId="640B50A1" w14:textId="77777777" w:rsidR="00F16E41" w:rsidRDefault="00F16E41">
      <w:pPr>
        <w:ind w:right="-141"/>
        <w:rPr>
          <w:szCs w:val="28"/>
        </w:rPr>
        <w:sectPr w:rsidR="00F16E41">
          <w:pgSz w:w="11906" w:h="16838"/>
          <w:pgMar w:top="567" w:right="567" w:bottom="1417" w:left="1984" w:header="0" w:footer="0" w:gutter="0"/>
          <w:pgNumType w:start="1"/>
          <w:cols w:space="720"/>
          <w:formProt w:val="0"/>
          <w:docGrid w:linePitch="100"/>
        </w:sectPr>
      </w:pPr>
    </w:p>
    <w:p w14:paraId="21211C2A" w14:textId="77777777" w:rsidR="00F16E41" w:rsidRDefault="00000000">
      <w:pPr>
        <w:pStyle w:val="af2"/>
        <w:widowControl w:val="0"/>
        <w:ind w:left="0" w:right="-141"/>
        <w:jc w:val="center"/>
        <w:rPr>
          <w:b/>
        </w:rPr>
      </w:pPr>
      <w:r>
        <w:rPr>
          <w:b/>
        </w:rPr>
        <w:lastRenderedPageBreak/>
        <w:t>1. Аналіз динаміки змін та поточної ситуації</w:t>
      </w:r>
    </w:p>
    <w:p w14:paraId="0E422B69" w14:textId="77777777" w:rsidR="00F16E41" w:rsidRDefault="00F16E41">
      <w:pPr>
        <w:pStyle w:val="af2"/>
        <w:widowControl w:val="0"/>
        <w:ind w:left="927" w:right="-141"/>
        <w:rPr>
          <w:sz w:val="10"/>
          <w:szCs w:val="10"/>
        </w:rPr>
      </w:pPr>
    </w:p>
    <w:p w14:paraId="1B881ECF" w14:textId="5EA34008" w:rsidR="00F16E41" w:rsidRDefault="00000000">
      <w:pPr>
        <w:pStyle w:val="HTML1"/>
        <w:suppressAutoHyphens/>
        <w:ind w:firstLine="567"/>
        <w:jc w:val="both"/>
        <w:rPr>
          <w:szCs w:val="28"/>
        </w:rPr>
      </w:pPr>
      <w:r>
        <w:rPr>
          <w:rFonts w:ascii="Times New Roman" w:hAnsi="Times New Roman" w:cs="Times New Roman"/>
          <w:sz w:val="28"/>
          <w:szCs w:val="28"/>
        </w:rPr>
        <w:t>Відповідно до Закону України «Про місцеве самоврядування в Україні» до повноважень органів місцевого самоврядування в галузі житлово-комунального господарства належить</w:t>
      </w:r>
      <w:r>
        <w:rPr>
          <w:rFonts w:ascii="Times New Roman" w:hAnsi="Times New Roman" w:cs="Times New Roman"/>
          <w:sz w:val="28"/>
          <w:szCs w:val="28"/>
          <w:shd w:val="clear" w:color="auto" w:fill="FFFFFF"/>
        </w:rPr>
        <w:t xml:space="preserve"> вирішення питань водопостачання, відведення та очищення стічних вод та здійснення контролю за якістю питної води. </w:t>
      </w:r>
      <w:r>
        <w:rPr>
          <w:rFonts w:ascii="Times New Roman" w:eastAsia="Times New Roman" w:hAnsi="Times New Roman" w:cs="Times New Roman"/>
          <w:sz w:val="28"/>
          <w:szCs w:val="28"/>
        </w:rPr>
        <w:t>Законом України «Про забезпечення санітарного та епідемічного благополуччя населення»</w:t>
      </w:r>
      <w:r w:rsidR="00244D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визначено, що органи місцевого самоврядування зобов’язані забезпечити жителів міст та інших населених пунктів питною водою, кількість та якість якої повинні відповідати вимогам санітарних норм. Виробничий контроль за якістю питної води в процесі її добування, обробки та у розподільних мережах здійснюють підприємства водопостачання. Також </w:t>
      </w:r>
      <w:r w:rsidR="00244DBE">
        <w:rPr>
          <w:rFonts w:ascii="Times New Roman" w:eastAsia="Times New Roman" w:hAnsi="Times New Roman" w:cs="Times New Roman"/>
          <w:sz w:val="28"/>
          <w:szCs w:val="28"/>
        </w:rPr>
        <w:t>цим</w:t>
      </w:r>
      <w:r>
        <w:rPr>
          <w:rFonts w:ascii="Times New Roman" w:eastAsia="Times New Roman" w:hAnsi="Times New Roman" w:cs="Times New Roman"/>
          <w:sz w:val="28"/>
          <w:szCs w:val="28"/>
        </w:rPr>
        <w:t xml:space="preserve"> </w:t>
      </w:r>
      <w:r w:rsidR="00244DBE">
        <w:rPr>
          <w:rFonts w:ascii="Times New Roman" w:eastAsia="Times New Roman" w:hAnsi="Times New Roman" w:cs="Times New Roman"/>
          <w:sz w:val="28"/>
          <w:szCs w:val="28"/>
        </w:rPr>
        <w:t>з</w:t>
      </w:r>
      <w:r>
        <w:rPr>
          <w:rFonts w:ascii="Times New Roman" w:eastAsia="Times New Roman" w:hAnsi="Times New Roman" w:cs="Times New Roman"/>
          <w:sz w:val="28"/>
          <w:szCs w:val="28"/>
        </w:rPr>
        <w:t>аконом задекларовано, що громадяни мають право на безпечні для здоров’я і життя харчові продукти, питну воду, умови праці, навчання, виховання, побуту, відпочинку та навколишнє середовище.</w:t>
      </w:r>
      <w:r>
        <w:rPr>
          <w:rFonts w:ascii="Times New Roman" w:hAnsi="Times New Roman"/>
          <w:sz w:val="28"/>
          <w:szCs w:val="28"/>
        </w:rPr>
        <w:t xml:space="preserve"> Закон України «Про питну воду та питне водопостачання» визначає </w:t>
      </w:r>
      <w:r>
        <w:rPr>
          <w:rStyle w:val="rvts0"/>
          <w:rFonts w:ascii="Times New Roman" w:hAnsi="Times New Roman"/>
          <w:bCs/>
          <w:sz w:val="28"/>
          <w:szCs w:val="28"/>
        </w:rPr>
        <w:t>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w:t>
      </w:r>
      <w:r>
        <w:rPr>
          <w:rFonts w:ascii="Times New Roman" w:hAnsi="Times New Roman"/>
          <w:sz w:val="28"/>
          <w:szCs w:val="28"/>
        </w:rPr>
        <w:t>.</w:t>
      </w:r>
    </w:p>
    <w:p w14:paraId="50129F80" w14:textId="77777777" w:rsidR="00F16E41" w:rsidRDefault="00000000">
      <w:pPr>
        <w:pStyle w:val="HTML1"/>
        <w:suppressAutoHyphens/>
        <w:ind w:firstLine="567"/>
        <w:jc w:val="both"/>
        <w:rPr>
          <w:szCs w:val="28"/>
        </w:rPr>
      </w:pPr>
      <w:r>
        <w:rPr>
          <w:rStyle w:val="rvts0"/>
          <w:rFonts w:ascii="Times New Roman" w:hAnsi="Times New Roman"/>
          <w:bCs/>
          <w:sz w:val="28"/>
          <w:szCs w:val="28"/>
        </w:rPr>
        <w:t xml:space="preserve">Суб’єктами відносин у сфері питного водопостачання у Луцькій міській територіальній громаді є Луцька міська рада, </w:t>
      </w:r>
      <w:r>
        <w:rPr>
          <w:rFonts w:ascii="Times New Roman" w:hAnsi="Times New Roman"/>
          <w:sz w:val="28"/>
          <w:szCs w:val="28"/>
        </w:rPr>
        <w:t>КП «</w:t>
      </w:r>
      <w:proofErr w:type="spellStart"/>
      <w:r>
        <w:rPr>
          <w:rFonts w:ascii="Times New Roman" w:hAnsi="Times New Roman"/>
          <w:sz w:val="28"/>
          <w:szCs w:val="28"/>
        </w:rPr>
        <w:t>Луцькводоканал</w:t>
      </w:r>
      <w:proofErr w:type="spellEnd"/>
      <w:r>
        <w:rPr>
          <w:rFonts w:ascii="Times New Roman" w:hAnsi="Times New Roman"/>
          <w:sz w:val="28"/>
          <w:szCs w:val="28"/>
        </w:rPr>
        <w:t>» та жителі громади. Реалізація заходів із</w:t>
      </w:r>
      <w:r>
        <w:rPr>
          <w:rFonts w:ascii="Times New Roman" w:hAnsi="Times New Roman" w:cs="Times New Roman"/>
          <w:sz w:val="28"/>
          <w:szCs w:val="28"/>
        </w:rPr>
        <w:t xml:space="preserve"> забезпечення безперебійного функціонування у  громаді системи водопостачання та водовідведення та турбота про якість питної води є </w:t>
      </w:r>
      <w:r>
        <w:rPr>
          <w:rFonts w:ascii="Times New Roman" w:hAnsi="Times New Roman"/>
          <w:sz w:val="28"/>
          <w:szCs w:val="28"/>
        </w:rPr>
        <w:t>п</w:t>
      </w:r>
      <w:r>
        <w:rPr>
          <w:rFonts w:ascii="Times New Roman" w:hAnsi="Times New Roman" w:cs="Times New Roman"/>
          <w:color w:val="000000"/>
          <w:sz w:val="28"/>
          <w:szCs w:val="28"/>
          <w:lang w:eastAsia="uk-UA" w:bidi="uk-UA"/>
        </w:rPr>
        <w:t>ріоритетним</w:t>
      </w:r>
      <w:r>
        <w:rPr>
          <w:rFonts w:ascii="Times New Roman" w:hAnsi="Times New Roman" w:cs="Times New Roman"/>
          <w:sz w:val="28"/>
          <w:szCs w:val="28"/>
        </w:rPr>
        <w:t xml:space="preserve"> завданням роботи КП «</w:t>
      </w:r>
      <w:proofErr w:type="spellStart"/>
      <w:r>
        <w:rPr>
          <w:rFonts w:ascii="Times New Roman" w:hAnsi="Times New Roman" w:cs="Times New Roman"/>
          <w:sz w:val="28"/>
          <w:szCs w:val="28"/>
        </w:rPr>
        <w:t>Луцькводоканал</w:t>
      </w:r>
      <w:proofErr w:type="spellEnd"/>
      <w:r>
        <w:rPr>
          <w:rFonts w:ascii="Times New Roman" w:hAnsi="Times New Roman" w:cs="Times New Roman"/>
          <w:sz w:val="28"/>
          <w:szCs w:val="28"/>
        </w:rPr>
        <w:t>».</w:t>
      </w:r>
    </w:p>
    <w:p w14:paraId="757DC318" w14:textId="77777777" w:rsidR="00F16E41" w:rsidRDefault="00000000">
      <w:pPr>
        <w:pStyle w:val="HTML1"/>
        <w:suppressAutoHyphens/>
        <w:ind w:firstLine="567"/>
        <w:jc w:val="both"/>
        <w:rPr>
          <w:szCs w:val="28"/>
        </w:rPr>
      </w:pPr>
      <w:r>
        <w:rPr>
          <w:rFonts w:ascii="Times New Roman" w:hAnsi="Times New Roman"/>
          <w:sz w:val="28"/>
          <w:szCs w:val="28"/>
        </w:rPr>
        <w:t xml:space="preserve">У Луцькій міській територіальній громаді питна вода відповідає санітарним вимогам якості та безпеки. Проте, якщо вести мову про якість питної води для дітей, то варто врахувати, що вона має бути спеціально очищеною, збалансованою за своїм мінеральним складом, сприятливою для формування здорового організму і завжди доступною для вживання при першій потребі. </w:t>
      </w:r>
      <w:r>
        <w:rPr>
          <w:rFonts w:ascii="Times New Roman" w:hAnsi="Times New Roman" w:cs="Times New Roman"/>
          <w:sz w:val="28"/>
          <w:szCs w:val="28"/>
        </w:rPr>
        <w:t>У багатьох життєвих ситуаціях потреба дитини в рідині зростає: у спеку, під час або після фізичних навантажень, коли дитина вчиться або хвилюється. При втраті води до 2 % маси тіла (1,0 л – 1,5 л) активність мозку і працездатність зменшуються на 20 %. Тому діти повинні завжди мати постійний доступ до чистої питної води.</w:t>
      </w:r>
    </w:p>
    <w:p w14:paraId="74B26880" w14:textId="547350F6" w:rsidR="00F16E41" w:rsidRDefault="00000000">
      <w:pPr>
        <w:pStyle w:val="af8"/>
        <w:ind w:firstLine="567"/>
        <w:jc w:val="both"/>
        <w:rPr>
          <w:szCs w:val="28"/>
        </w:rPr>
      </w:pPr>
      <w:r>
        <w:rPr>
          <w:rStyle w:val="rvts46"/>
          <w:iCs/>
          <w:szCs w:val="28"/>
        </w:rPr>
        <w:t>Згідно</w:t>
      </w:r>
      <w:r w:rsidR="00244DBE">
        <w:rPr>
          <w:rStyle w:val="rvts46"/>
          <w:iCs/>
          <w:szCs w:val="28"/>
        </w:rPr>
        <w:t xml:space="preserve"> з</w:t>
      </w:r>
      <w:r>
        <w:rPr>
          <w:rStyle w:val="rvts46"/>
          <w:iCs/>
          <w:szCs w:val="28"/>
        </w:rPr>
        <w:t xml:space="preserve"> </w:t>
      </w:r>
      <w:hyperlink r:id="rId7" w:anchor="n15" w:history="1">
        <w:r w:rsidR="00F16E41">
          <w:rPr>
            <w:szCs w:val="28"/>
          </w:rPr>
          <w:t>Санітарним регламентом для закладів загальної середньої о</w:t>
        </w:r>
      </w:hyperlink>
      <w:r>
        <w:rPr>
          <w:rStyle w:val="rvts0"/>
          <w:szCs w:val="28"/>
        </w:rPr>
        <w:t>світи, затверджен</w:t>
      </w:r>
      <w:r w:rsidR="00244DBE">
        <w:rPr>
          <w:rStyle w:val="rvts0"/>
          <w:szCs w:val="28"/>
        </w:rPr>
        <w:t>им</w:t>
      </w:r>
      <w:r>
        <w:rPr>
          <w:rStyle w:val="rvts0"/>
          <w:szCs w:val="28"/>
        </w:rPr>
        <w:t xml:space="preserve"> </w:t>
      </w:r>
      <w:r>
        <w:rPr>
          <w:rStyle w:val="rvts9"/>
          <w:szCs w:val="28"/>
        </w:rPr>
        <w:t xml:space="preserve">наказом Міністерства охорони здоров’я України від 25.09.2020  № 2205, </w:t>
      </w:r>
      <w:r>
        <w:rPr>
          <w:rStyle w:val="rvts0"/>
          <w:szCs w:val="28"/>
        </w:rPr>
        <w:t xml:space="preserve">вода, яка постачається у заклади освіти, повинна відповідати вимогам </w:t>
      </w:r>
      <w:hyperlink r:id="rId8" w:tgtFrame="_blank">
        <w:r w:rsidR="00F16E41">
          <w:rPr>
            <w:szCs w:val="28"/>
          </w:rPr>
          <w:t xml:space="preserve">Державних санітарних норм та правил «Гігієнічні вимоги до </w:t>
        </w:r>
      </w:hyperlink>
      <w:hyperlink r:id="rId9" w:anchor="w2_5" w:history="1">
        <w:bookmarkStart w:id="0" w:name="w2_4"/>
        <w:r w:rsidR="00F16E41">
          <w:rPr>
            <w:szCs w:val="28"/>
          </w:rPr>
          <w:t>води</w:t>
        </w:r>
      </w:hyperlink>
      <w:bookmarkEnd w:id="0"/>
      <w:r>
        <w:rPr>
          <w:rStyle w:val="rvts0"/>
          <w:szCs w:val="28"/>
        </w:rPr>
        <w:t xml:space="preserve"> </w:t>
      </w:r>
      <w:hyperlink r:id="rId10" w:anchor="w1_3" w:history="1">
        <w:bookmarkStart w:id="1" w:name="w1_2"/>
        <w:r w:rsidR="00F16E41">
          <w:rPr>
            <w:szCs w:val="28"/>
          </w:rPr>
          <w:t>питної</w:t>
        </w:r>
      </w:hyperlink>
      <w:bookmarkEnd w:id="1"/>
      <w:r>
        <w:rPr>
          <w:rStyle w:val="rvts0"/>
          <w:szCs w:val="28"/>
        </w:rPr>
        <w:t>, призначеної для споживання людиною» (</w:t>
      </w:r>
      <w:proofErr w:type="spellStart"/>
      <w:r>
        <w:rPr>
          <w:rStyle w:val="rvts0"/>
          <w:szCs w:val="28"/>
        </w:rPr>
        <w:t>ДсанПіН</w:t>
      </w:r>
      <w:proofErr w:type="spellEnd"/>
      <w:r>
        <w:rPr>
          <w:rStyle w:val="rvts0"/>
          <w:szCs w:val="28"/>
        </w:rPr>
        <w:t> 2.2.4-171-10</w:t>
      </w:r>
      <w:r>
        <w:rPr>
          <w:rStyle w:val="rvts0"/>
          <w:szCs w:val="28"/>
          <w:lang w:val="ru-RU"/>
        </w:rPr>
        <w:t>).</w:t>
      </w:r>
      <w:r>
        <w:rPr>
          <w:szCs w:val="28"/>
        </w:rPr>
        <w:t xml:space="preserve"> У закладі освіти повинен бути організований питний режим. Організація питного режиму повинна сприяти задоволенню потреб дітей у безпечній та якісній воді.</w:t>
      </w:r>
      <w:bookmarkStart w:id="2" w:name="n507"/>
      <w:bookmarkEnd w:id="2"/>
      <w:r>
        <w:rPr>
          <w:szCs w:val="28"/>
        </w:rPr>
        <w:t xml:space="preserve"> Заклади освіти обладнуються питними фонтанчиками. </w:t>
      </w:r>
    </w:p>
    <w:p w14:paraId="7B5FEF35" w14:textId="77777777" w:rsidR="00F16E41" w:rsidRDefault="00000000">
      <w:pPr>
        <w:pStyle w:val="af8"/>
        <w:ind w:firstLine="567"/>
        <w:jc w:val="both"/>
        <w:rPr>
          <w:szCs w:val="28"/>
        </w:rPr>
      </w:pPr>
      <w:r>
        <w:rPr>
          <w:szCs w:val="28"/>
        </w:rPr>
        <w:t xml:space="preserve">При цьому, головними соціальними складовими у загальній системі використання та споживання питної води є налагодження батьками питного режиму дитини (батьки повинні пояснити, чому важливо пити достатню </w:t>
      </w:r>
      <w:r>
        <w:rPr>
          <w:szCs w:val="28"/>
        </w:rPr>
        <w:lastRenderedPageBreak/>
        <w:t>кількість води, які напої не варто пити тощо) та забезпечення безперешкодного доступу дітей до високоякісної питної води. </w:t>
      </w:r>
    </w:p>
    <w:p w14:paraId="2A68B612" w14:textId="77777777" w:rsidR="00F16E41" w:rsidRDefault="00000000">
      <w:pPr>
        <w:pStyle w:val="af8"/>
        <w:ind w:firstLine="567"/>
        <w:jc w:val="both"/>
        <w:rPr>
          <w:szCs w:val="28"/>
        </w:rPr>
      </w:pPr>
      <w:r>
        <w:rPr>
          <w:szCs w:val="28"/>
        </w:rPr>
        <w:t>Дітям радять споживати воду впродовж всього дня і особливо під час активних ігор чи занять спортом. Кількість води, яку має споживати дитина протягом дня, залежить від багатьох факторів: статі, віку, рівню фізичної активності, температури повітря, погодних умов та клімату.</w:t>
      </w:r>
      <w:r>
        <w:rPr>
          <w:rStyle w:val="1"/>
          <w:i w:val="0"/>
          <w:color w:val="FF0000"/>
          <w:szCs w:val="28"/>
        </w:rPr>
        <w:t xml:space="preserve"> </w:t>
      </w:r>
      <w:r>
        <w:rPr>
          <w:rStyle w:val="1"/>
          <w:i w:val="0"/>
          <w:szCs w:val="28"/>
        </w:rPr>
        <w:t>Достатнє вживання води щодня допомагає подолати хронічну втому, стрес, покращує роботу мозку та всього організму.</w:t>
      </w:r>
    </w:p>
    <w:p w14:paraId="0E1DA716" w14:textId="77777777" w:rsidR="00F16E41" w:rsidRDefault="00000000">
      <w:pPr>
        <w:pStyle w:val="af8"/>
        <w:ind w:firstLine="567"/>
        <w:jc w:val="both"/>
        <w:rPr>
          <w:szCs w:val="28"/>
        </w:rPr>
      </w:pPr>
      <w:r>
        <w:rPr>
          <w:szCs w:val="28"/>
        </w:rPr>
        <w:t>Єдиних норм споживання рідини немає, але можна орієнтуватись на загальні рекомендації щодо питного режиму для дітей:</w:t>
      </w:r>
    </w:p>
    <w:p w14:paraId="229FA29A" w14:textId="39F03D82" w:rsidR="00F16E41" w:rsidRDefault="00000000">
      <w:pPr>
        <w:pStyle w:val="af8"/>
        <w:ind w:firstLine="567"/>
        <w:rPr>
          <w:szCs w:val="28"/>
        </w:rPr>
      </w:pPr>
      <w:r>
        <w:rPr>
          <w:szCs w:val="28"/>
        </w:rPr>
        <w:t>діти від 1</w:t>
      </w:r>
      <w:r w:rsidR="009E2E66">
        <w:rPr>
          <w:szCs w:val="28"/>
        </w:rPr>
        <w:t>–</w:t>
      </w:r>
      <w:r>
        <w:rPr>
          <w:szCs w:val="28"/>
        </w:rPr>
        <w:t>4 років: від 2</w:t>
      </w:r>
      <w:r w:rsidR="009E2E66">
        <w:rPr>
          <w:szCs w:val="28"/>
        </w:rPr>
        <w:t>–</w:t>
      </w:r>
      <w:r>
        <w:rPr>
          <w:szCs w:val="28"/>
        </w:rPr>
        <w:t>4 склянок;</w:t>
      </w:r>
    </w:p>
    <w:p w14:paraId="612DBCD8" w14:textId="1E65F740" w:rsidR="00F16E41" w:rsidRDefault="00000000">
      <w:pPr>
        <w:pStyle w:val="af8"/>
        <w:ind w:firstLine="567"/>
        <w:rPr>
          <w:szCs w:val="28"/>
        </w:rPr>
      </w:pPr>
      <w:r>
        <w:rPr>
          <w:szCs w:val="28"/>
        </w:rPr>
        <w:t>діти 4</w:t>
      </w:r>
      <w:r w:rsidR="009E2E66">
        <w:rPr>
          <w:szCs w:val="28"/>
        </w:rPr>
        <w:t>–</w:t>
      </w:r>
      <w:r>
        <w:rPr>
          <w:szCs w:val="28"/>
        </w:rPr>
        <w:t>8 років: 5 склянок;</w:t>
      </w:r>
    </w:p>
    <w:p w14:paraId="32B28E93" w14:textId="1A4D90BD" w:rsidR="00F16E41" w:rsidRDefault="00000000">
      <w:pPr>
        <w:pStyle w:val="af8"/>
        <w:ind w:firstLine="567"/>
        <w:rPr>
          <w:szCs w:val="28"/>
        </w:rPr>
      </w:pPr>
      <w:r>
        <w:rPr>
          <w:szCs w:val="28"/>
        </w:rPr>
        <w:t>діти 9</w:t>
      </w:r>
      <w:r w:rsidR="009E2E66">
        <w:rPr>
          <w:szCs w:val="28"/>
        </w:rPr>
        <w:t>–</w:t>
      </w:r>
      <w:r>
        <w:rPr>
          <w:szCs w:val="28"/>
        </w:rPr>
        <w:t>13 років: 7</w:t>
      </w:r>
      <w:r w:rsidR="009E2E66">
        <w:rPr>
          <w:szCs w:val="28"/>
        </w:rPr>
        <w:t>–</w:t>
      </w:r>
      <w:r>
        <w:rPr>
          <w:szCs w:val="28"/>
        </w:rPr>
        <w:t>8 склянок;</w:t>
      </w:r>
    </w:p>
    <w:p w14:paraId="07146AA8" w14:textId="77777777" w:rsidR="00F16E41" w:rsidRDefault="00000000">
      <w:pPr>
        <w:pStyle w:val="af8"/>
        <w:ind w:firstLine="567"/>
        <w:jc w:val="both"/>
        <w:rPr>
          <w:szCs w:val="28"/>
        </w:rPr>
      </w:pPr>
      <w:r>
        <w:rPr>
          <w:szCs w:val="28"/>
        </w:rPr>
        <w:t>14 і більше: від 8 до 11 скляно</w:t>
      </w:r>
      <w:r>
        <w:rPr>
          <w:szCs w:val="28"/>
          <w:lang w:val="ru-RU"/>
        </w:rPr>
        <w:t>к.</w:t>
      </w:r>
    </w:p>
    <w:p w14:paraId="354C6CEC" w14:textId="4DD1958E" w:rsidR="00F16E41" w:rsidRDefault="009E2E66">
      <w:pPr>
        <w:pStyle w:val="af8"/>
        <w:ind w:firstLine="567"/>
        <w:jc w:val="both"/>
        <w:rPr>
          <w:szCs w:val="28"/>
        </w:rPr>
      </w:pPr>
      <w:r>
        <w:rPr>
          <w:szCs w:val="28"/>
        </w:rPr>
        <w:t>У зв’язку з цим, надзвичайно важливо створити дітям комфортні й безпечні умови для пиття, коли діти споживають воду безконтактно, а отже цілком безпечно.</w:t>
      </w:r>
    </w:p>
    <w:p w14:paraId="4FFB74EC" w14:textId="4A51D04A" w:rsidR="00F16E41" w:rsidRDefault="00000000">
      <w:pPr>
        <w:pStyle w:val="af8"/>
        <w:ind w:firstLine="567"/>
        <w:jc w:val="both"/>
        <w:rPr>
          <w:szCs w:val="28"/>
        </w:rPr>
      </w:pPr>
      <w:r>
        <w:rPr>
          <w:szCs w:val="28"/>
        </w:rPr>
        <w:t>КП «</w:t>
      </w:r>
      <w:proofErr w:type="spellStart"/>
      <w:r>
        <w:rPr>
          <w:szCs w:val="28"/>
        </w:rPr>
        <w:t>Луцькводоканал</w:t>
      </w:r>
      <w:proofErr w:type="spellEnd"/>
      <w:r>
        <w:rPr>
          <w:szCs w:val="28"/>
        </w:rPr>
        <w:t xml:space="preserve">» уже реалізовано один пілотний </w:t>
      </w:r>
      <w:proofErr w:type="spellStart"/>
      <w:r>
        <w:rPr>
          <w:szCs w:val="28"/>
        </w:rPr>
        <w:t>проєкт</w:t>
      </w:r>
      <w:proofErr w:type="spellEnd"/>
      <w:r>
        <w:rPr>
          <w:szCs w:val="28"/>
        </w:rPr>
        <w:t xml:space="preserve"> з встановлення питних фонтанчиків і системи очищення води в харчоблоці </w:t>
      </w:r>
      <w:r w:rsidR="00B63DBE" w:rsidRPr="00B63DBE">
        <w:rPr>
          <w:szCs w:val="28"/>
        </w:rPr>
        <w:t>Луцького л</w:t>
      </w:r>
      <w:r w:rsidRPr="00B63DBE">
        <w:rPr>
          <w:szCs w:val="28"/>
        </w:rPr>
        <w:t>іцею  № 22</w:t>
      </w:r>
      <w:r w:rsidR="00B63DBE" w:rsidRPr="00B63DBE">
        <w:rPr>
          <w:szCs w:val="28"/>
        </w:rPr>
        <w:t xml:space="preserve"> Луцької міської ради</w:t>
      </w:r>
      <w:r w:rsidRPr="00B63DBE">
        <w:rPr>
          <w:szCs w:val="28"/>
        </w:rPr>
        <w:t xml:space="preserve">. </w:t>
      </w:r>
      <w:r>
        <w:rPr>
          <w:szCs w:val="28"/>
        </w:rPr>
        <w:t>Станція питної води забезпечує доочищення водопровідної води до рівня високоякісної питної води. Очищена вода подається не лише у питні фонтанчики, але і до харчоблока.</w:t>
      </w:r>
    </w:p>
    <w:p w14:paraId="7CC15DBE" w14:textId="77777777" w:rsidR="00F16E41" w:rsidRDefault="00000000">
      <w:pPr>
        <w:pStyle w:val="af8"/>
        <w:ind w:firstLine="567"/>
        <w:jc w:val="both"/>
        <w:rPr>
          <w:szCs w:val="28"/>
        </w:rPr>
      </w:pPr>
      <w:r>
        <w:rPr>
          <w:rStyle w:val="rvts0"/>
          <w:bCs w:val="0"/>
          <w:szCs w:val="28"/>
        </w:rPr>
        <w:t xml:space="preserve">Зазначений </w:t>
      </w:r>
      <w:proofErr w:type="spellStart"/>
      <w:r>
        <w:rPr>
          <w:rStyle w:val="rvts0"/>
          <w:bCs w:val="0"/>
          <w:szCs w:val="28"/>
        </w:rPr>
        <w:t>проєкт</w:t>
      </w:r>
      <w:proofErr w:type="spellEnd"/>
      <w:r>
        <w:rPr>
          <w:rStyle w:val="rvts0"/>
          <w:bCs w:val="0"/>
          <w:szCs w:val="28"/>
        </w:rPr>
        <w:t xml:space="preserve"> довів свою ефективність, в зв’язку з цим виникла необхідність та існує відповідний запит від дітей, батьків та учителів </w:t>
      </w:r>
      <w:r>
        <w:rPr>
          <w:szCs w:val="28"/>
        </w:rPr>
        <w:t>на облаштування питних фонтанчиків і систем очищення води в інших закладах освіти Луцької міської територіальної громади.</w:t>
      </w:r>
    </w:p>
    <w:p w14:paraId="21364453" w14:textId="54BFE1EA" w:rsidR="00F16E41" w:rsidRDefault="00000000">
      <w:pPr>
        <w:pStyle w:val="af8"/>
        <w:ind w:firstLine="567"/>
        <w:jc w:val="both"/>
        <w:rPr>
          <w:szCs w:val="28"/>
        </w:rPr>
      </w:pPr>
      <w:r>
        <w:rPr>
          <w:rFonts w:cs="Times New Roman"/>
          <w:szCs w:val="28"/>
        </w:rPr>
        <w:t xml:space="preserve">Відповідно, однією із першочергових проблем, на вирішення яких спрямована Програма </w:t>
      </w:r>
      <w:r>
        <w:rPr>
          <w:szCs w:val="28"/>
        </w:rPr>
        <w:t>«Вода для здорового майбутнього» на 2025</w:t>
      </w:r>
      <w:r w:rsidR="009E2E66">
        <w:rPr>
          <w:szCs w:val="28"/>
        </w:rPr>
        <w:t>–</w:t>
      </w:r>
      <w:r>
        <w:rPr>
          <w:szCs w:val="28"/>
        </w:rPr>
        <w:t>2030 роки</w:t>
      </w:r>
      <w:r w:rsidR="009E2E66">
        <w:rPr>
          <w:szCs w:val="28"/>
        </w:rPr>
        <w:t xml:space="preserve"> (далі – Програма)</w:t>
      </w:r>
      <w:r>
        <w:rPr>
          <w:szCs w:val="28"/>
        </w:rPr>
        <w:t xml:space="preserve"> є з</w:t>
      </w:r>
      <w:r>
        <w:rPr>
          <w:rStyle w:val="rvts46"/>
          <w:iCs/>
          <w:szCs w:val="28"/>
        </w:rPr>
        <w:t xml:space="preserve">абезпечення соціальних об’єктів </w:t>
      </w:r>
      <w:r>
        <w:rPr>
          <w:szCs w:val="28"/>
        </w:rPr>
        <w:t>міської територіальної громади</w:t>
      </w:r>
      <w:r>
        <w:rPr>
          <w:rStyle w:val="rvts46"/>
          <w:iCs/>
          <w:szCs w:val="28"/>
        </w:rPr>
        <w:t xml:space="preserve"> системами доочищення питної води та встановлення питних фонтанчиків.</w:t>
      </w:r>
    </w:p>
    <w:p w14:paraId="39E7F932" w14:textId="77777777" w:rsidR="00F16E41" w:rsidRDefault="00000000">
      <w:pPr>
        <w:pStyle w:val="HTML1"/>
        <w:suppressAutoHyphens/>
        <w:ind w:firstLine="567"/>
        <w:jc w:val="both"/>
        <w:rPr>
          <w:szCs w:val="28"/>
        </w:rPr>
      </w:pPr>
      <w:r>
        <w:rPr>
          <w:rFonts w:ascii="Times New Roman" w:hAnsi="Times New Roman"/>
          <w:sz w:val="28"/>
          <w:szCs w:val="28"/>
        </w:rPr>
        <w:t xml:space="preserve">Ще однією проблемою, на вирішення якої спрямована Програма, є відсутність в окремих навчальних закладах шкіл громад системи централізованого водовідведення (ці навчальні заклади обладнані вигрібними ямами). З метою дотримання норм чинного законодавства, для вирішення ситуації можливе встановлення систем очищення стічних вод (локальних очисних споруд) на основі технології </w:t>
      </w:r>
      <w:proofErr w:type="spellStart"/>
      <w:r>
        <w:rPr>
          <w:rFonts w:ascii="Times New Roman" w:hAnsi="Times New Roman"/>
          <w:sz w:val="28"/>
          <w:szCs w:val="28"/>
          <w:lang w:val="en-US"/>
        </w:rPr>
        <w:t>BioDisc</w:t>
      </w:r>
      <w:proofErr w:type="spellEnd"/>
      <w:r>
        <w:rPr>
          <w:rFonts w:ascii="Times New Roman" w:hAnsi="Times New Roman"/>
          <w:sz w:val="28"/>
          <w:szCs w:val="28"/>
          <w:lang w:val="ru-RU"/>
        </w:rPr>
        <w:t xml:space="preserve">. </w:t>
      </w:r>
      <w:r>
        <w:rPr>
          <w:rFonts w:ascii="Times New Roman" w:hAnsi="Times New Roman"/>
          <w:sz w:val="28"/>
          <w:szCs w:val="28"/>
        </w:rPr>
        <w:t xml:space="preserve">Окрім того, на території </w:t>
      </w:r>
      <w:proofErr w:type="spellStart"/>
      <w:r>
        <w:rPr>
          <w:rFonts w:ascii="Times New Roman" w:hAnsi="Times New Roman"/>
          <w:sz w:val="28"/>
          <w:szCs w:val="28"/>
        </w:rPr>
        <w:t>Княгининівського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(в с. </w:t>
      </w:r>
      <w:proofErr w:type="spellStart"/>
      <w:r>
        <w:rPr>
          <w:rFonts w:ascii="Times New Roman" w:hAnsi="Times New Roman"/>
          <w:sz w:val="28"/>
          <w:szCs w:val="28"/>
        </w:rPr>
        <w:t>Княгининок</w:t>
      </w:r>
      <w:proofErr w:type="spellEnd"/>
      <w:r>
        <w:rPr>
          <w:rFonts w:ascii="Times New Roman" w:hAnsi="Times New Roman"/>
          <w:sz w:val="28"/>
          <w:szCs w:val="28"/>
        </w:rPr>
        <w:t xml:space="preserve"> та селищі Рокині) знаходяться очисні споруди, які також потребують модернізації шляхом встановлення сучасних систем очищення стічних вод.</w:t>
      </w:r>
    </w:p>
    <w:p w14:paraId="134FD33A" w14:textId="2258198D" w:rsidR="00F16E41" w:rsidRDefault="00000000">
      <w:pPr>
        <w:pStyle w:val="HTML1"/>
        <w:suppressAutoHyphens/>
        <w:ind w:firstLine="567"/>
        <w:jc w:val="both"/>
        <w:rPr>
          <w:szCs w:val="28"/>
        </w:rPr>
      </w:pPr>
      <w:r>
        <w:rPr>
          <w:rFonts w:ascii="Times New Roman" w:hAnsi="Times New Roman"/>
          <w:sz w:val="28"/>
          <w:szCs w:val="28"/>
        </w:rPr>
        <w:t xml:space="preserve">Перевагами впровадження систем очищення стічних вод на основі технології </w:t>
      </w:r>
      <w:proofErr w:type="spellStart"/>
      <w:r>
        <w:rPr>
          <w:rFonts w:ascii="Times New Roman" w:hAnsi="Times New Roman"/>
          <w:sz w:val="28"/>
          <w:szCs w:val="28"/>
        </w:rPr>
        <w:t>BioDisc</w:t>
      </w:r>
      <w:proofErr w:type="spellEnd"/>
      <w:r>
        <w:rPr>
          <w:rFonts w:ascii="Times New Roman" w:hAnsi="Times New Roman"/>
          <w:sz w:val="28"/>
          <w:szCs w:val="28"/>
        </w:rPr>
        <w:t xml:space="preserve"> є: мінімальна площа санітарно-захисної зони; відсутність запахів та безшумність; наднизька споживча потужність обладнання; функціонування в умовах часткового навантаження (10 % від заявленої </w:t>
      </w:r>
      <w:r>
        <w:rPr>
          <w:rFonts w:ascii="Times New Roman" w:hAnsi="Times New Roman"/>
          <w:sz w:val="28"/>
          <w:szCs w:val="28"/>
        </w:rPr>
        <w:lastRenderedPageBreak/>
        <w:t xml:space="preserve">продуктивності); можливість функціонування в автономному режимі (без подачі електроенергії) впродовж </w:t>
      </w:r>
      <w:r w:rsidR="003F7D74">
        <w:rPr>
          <w:rFonts w:ascii="Times New Roman" w:hAnsi="Times New Roman"/>
          <w:sz w:val="28"/>
          <w:szCs w:val="28"/>
        </w:rPr>
        <w:t>трьох</w:t>
      </w:r>
      <w:r>
        <w:rPr>
          <w:rFonts w:ascii="Times New Roman" w:hAnsi="Times New Roman"/>
          <w:sz w:val="28"/>
          <w:szCs w:val="28"/>
        </w:rPr>
        <w:t xml:space="preserve"> діб.</w:t>
      </w:r>
    </w:p>
    <w:p w14:paraId="7867064C" w14:textId="28D8ED85" w:rsidR="00F16E41" w:rsidRDefault="00000000">
      <w:pPr>
        <w:pStyle w:val="af8"/>
        <w:ind w:firstLine="567"/>
        <w:jc w:val="both"/>
        <w:rPr>
          <w:szCs w:val="28"/>
        </w:rPr>
      </w:pPr>
      <w:r>
        <w:rPr>
          <w:szCs w:val="28"/>
        </w:rPr>
        <w:t>Також Програмою передбачено покращення якості питної води за допомогою встановлення локальних систем доочистки для мешканців багатоквартирних будинків Луцької міської територіальної громади</w:t>
      </w:r>
      <w:r w:rsidR="003F7D74">
        <w:rPr>
          <w:szCs w:val="28"/>
        </w:rPr>
        <w:t>.</w:t>
      </w:r>
      <w:r>
        <w:rPr>
          <w:szCs w:val="28"/>
        </w:rPr>
        <w:t xml:space="preserve"> </w:t>
      </w:r>
    </w:p>
    <w:p w14:paraId="23699496" w14:textId="251CE31B" w:rsidR="00F16E41" w:rsidRDefault="00000000">
      <w:pPr>
        <w:pStyle w:val="af8"/>
        <w:ind w:firstLine="567"/>
        <w:jc w:val="both"/>
        <w:rPr>
          <w:szCs w:val="28"/>
        </w:rPr>
      </w:pPr>
      <w:r>
        <w:rPr>
          <w:szCs w:val="28"/>
        </w:rPr>
        <w:t>КП «</w:t>
      </w:r>
      <w:proofErr w:type="spellStart"/>
      <w:r>
        <w:rPr>
          <w:szCs w:val="28"/>
        </w:rPr>
        <w:t>Луцькводоканал</w:t>
      </w:r>
      <w:proofErr w:type="spellEnd"/>
      <w:r>
        <w:rPr>
          <w:szCs w:val="28"/>
        </w:rPr>
        <w:t xml:space="preserve">» має надавати споживачам послуги з централізованого водопостачання з дотриманням вимог </w:t>
      </w:r>
      <w:proofErr w:type="spellStart"/>
      <w:r>
        <w:rPr>
          <w:szCs w:val="28"/>
        </w:rPr>
        <w:t>ДСанПіН</w:t>
      </w:r>
      <w:proofErr w:type="spellEnd"/>
      <w:r>
        <w:rPr>
          <w:szCs w:val="28"/>
        </w:rPr>
        <w:t xml:space="preserve"> 2.2.4-171-10, які мають певний діапазон («від» і «до», «не більше», «не менше»). На сьогодні якість питної води відповідає вимогам згаданого вище </w:t>
      </w:r>
      <w:proofErr w:type="spellStart"/>
      <w:r>
        <w:rPr>
          <w:szCs w:val="28"/>
        </w:rPr>
        <w:t>ДСанПіН</w:t>
      </w:r>
      <w:proofErr w:type="spellEnd"/>
      <w:r>
        <w:rPr>
          <w:szCs w:val="28"/>
        </w:rPr>
        <w:t xml:space="preserve"> 2.2.4-171-10, однак за окремими показниками знаходиться в граничних значеннях. Проведення поглибленої очистки води на водозаборах КП «</w:t>
      </w:r>
      <w:proofErr w:type="spellStart"/>
      <w:r>
        <w:rPr>
          <w:szCs w:val="28"/>
        </w:rPr>
        <w:t>Луцькводоканал</w:t>
      </w:r>
      <w:proofErr w:type="spellEnd"/>
      <w:r>
        <w:rPr>
          <w:szCs w:val="28"/>
        </w:rPr>
        <w:t>» є абсолютно недоцільним з технічної, економічної, фінансової та організаційної сторони (великі нормовані втрати при транспортуванні, використання ма</w:t>
      </w:r>
      <w:r w:rsidR="003F7D74">
        <w:rPr>
          <w:szCs w:val="28"/>
        </w:rPr>
        <w:t>й</w:t>
      </w:r>
      <w:r>
        <w:rPr>
          <w:szCs w:val="28"/>
        </w:rPr>
        <w:t xml:space="preserve">же 600 км розподільчої сталевої мережі, </w:t>
      </w:r>
      <w:proofErr w:type="spellStart"/>
      <w:r>
        <w:rPr>
          <w:szCs w:val="28"/>
        </w:rPr>
        <w:t>внутрішньобудинкові</w:t>
      </w:r>
      <w:proofErr w:type="spellEnd"/>
      <w:r>
        <w:rPr>
          <w:szCs w:val="28"/>
        </w:rPr>
        <w:t xml:space="preserve"> сталеві мережі, в структурі споживання безпосередньо побутові потреби менше 55 % тощо).</w:t>
      </w:r>
    </w:p>
    <w:p w14:paraId="24760574" w14:textId="77777777" w:rsidR="00F16E41" w:rsidRDefault="00000000">
      <w:pPr>
        <w:pStyle w:val="af8"/>
        <w:ind w:firstLine="567"/>
        <w:jc w:val="both"/>
        <w:rPr>
          <w:szCs w:val="28"/>
        </w:rPr>
      </w:pPr>
      <w:r>
        <w:rPr>
          <w:szCs w:val="28"/>
        </w:rPr>
        <w:t xml:space="preserve">Відповідно на даний час наявне масове використання мешканцями територіальної громади </w:t>
      </w:r>
      <w:proofErr w:type="spellStart"/>
      <w:r>
        <w:rPr>
          <w:szCs w:val="28"/>
        </w:rPr>
        <w:t>бутильованої</w:t>
      </w:r>
      <w:proofErr w:type="spellEnd"/>
      <w:r>
        <w:rPr>
          <w:szCs w:val="28"/>
        </w:rPr>
        <w:t xml:space="preserve"> води (мінімальна ціна – 1,0 м</w:t>
      </w:r>
      <w:r>
        <w:rPr>
          <w:szCs w:val="28"/>
          <w:vertAlign w:val="superscript"/>
        </w:rPr>
        <w:t>3 </w:t>
      </w:r>
      <w:r>
        <w:rPr>
          <w:szCs w:val="28"/>
        </w:rPr>
        <w:t xml:space="preserve">– 15,0 тис. грн), </w:t>
      </w:r>
      <w:proofErr w:type="spellStart"/>
      <w:r>
        <w:rPr>
          <w:szCs w:val="28"/>
        </w:rPr>
        <w:t>внутрішньоквартирних</w:t>
      </w:r>
      <w:proofErr w:type="spellEnd"/>
      <w:r>
        <w:rPr>
          <w:szCs w:val="28"/>
        </w:rPr>
        <w:t xml:space="preserve"> систем доочистки для пиття (обладнання від 2,5 тис. грн, річне обслуговування від 1 600,0 грн), препаратів для очистки санітарно-гігієнічних пристроїв (ванни, унітази, раковини, плитка, розсіювачі та змішувачі, від 1 500,0 грн на рік). Збільшення використання енергоресурсів для кип’ятіння, прискорений термін зносу обладнання. Впродовж року ці витрати є суттєвими для бюджету родини, і їх можна скоротити у десятки разів, при цьому буде вирішено одразу ще одну надзвичайно важливу проблему – потрапляння в стічні води великої кількості агресивних хімічних елементів.</w:t>
      </w:r>
    </w:p>
    <w:p w14:paraId="5EBBE724" w14:textId="42511FEE" w:rsidR="00F16E41" w:rsidRDefault="00000000">
      <w:pPr>
        <w:pStyle w:val="af8"/>
        <w:ind w:firstLine="567"/>
        <w:jc w:val="both"/>
        <w:rPr>
          <w:szCs w:val="28"/>
        </w:rPr>
      </w:pPr>
      <w:r>
        <w:rPr>
          <w:szCs w:val="28"/>
        </w:rPr>
        <w:t xml:space="preserve">Вказану проблему можна вирішити </w:t>
      </w:r>
      <w:r w:rsidR="003F7D74">
        <w:rPr>
          <w:szCs w:val="28"/>
        </w:rPr>
        <w:t>таким</w:t>
      </w:r>
      <w:r>
        <w:rPr>
          <w:szCs w:val="28"/>
        </w:rPr>
        <w:t xml:space="preserve"> чином.</w:t>
      </w:r>
    </w:p>
    <w:p w14:paraId="699F2C2A" w14:textId="77777777" w:rsidR="00F16E41" w:rsidRDefault="00000000">
      <w:pPr>
        <w:pStyle w:val="af8"/>
        <w:ind w:firstLine="567"/>
        <w:jc w:val="both"/>
        <w:rPr>
          <w:szCs w:val="28"/>
        </w:rPr>
      </w:pPr>
      <w:r>
        <w:rPr>
          <w:szCs w:val="28"/>
        </w:rPr>
        <w:t>Застосування принципу «мінімального плеча доставки через чисту мережу».</w:t>
      </w:r>
    </w:p>
    <w:p w14:paraId="1A6E2A2A" w14:textId="47B01F92" w:rsidR="00F16E41" w:rsidRDefault="00000000">
      <w:pPr>
        <w:pStyle w:val="af8"/>
        <w:ind w:firstLine="567"/>
        <w:jc w:val="both"/>
        <w:rPr>
          <w:szCs w:val="28"/>
        </w:rPr>
      </w:pPr>
      <w:r>
        <w:rPr>
          <w:szCs w:val="28"/>
        </w:rPr>
        <w:t xml:space="preserve">Встановлення в багатоквартирних будинках (на вводі), які відповідають визначеним критеріям, локальної модульної системи доочистки та підготовки води, яка забезпечує пом’якшення води, видалення механічних </w:t>
      </w:r>
      <w:proofErr w:type="spellStart"/>
      <w:r>
        <w:rPr>
          <w:szCs w:val="28"/>
        </w:rPr>
        <w:t>забрудників</w:t>
      </w:r>
      <w:proofErr w:type="spellEnd"/>
      <w:r>
        <w:rPr>
          <w:szCs w:val="28"/>
        </w:rPr>
        <w:t xml:space="preserve">, покращення її органолептичних властивостей та інше. Також система передбачає наявність блоку накопичувальних </w:t>
      </w:r>
      <w:proofErr w:type="spellStart"/>
      <w:r>
        <w:rPr>
          <w:szCs w:val="28"/>
        </w:rPr>
        <w:t>ємностей</w:t>
      </w:r>
      <w:proofErr w:type="spellEnd"/>
      <w:r>
        <w:rPr>
          <w:szCs w:val="28"/>
        </w:rPr>
        <w:t xml:space="preserve"> очищеної води (в межах 15 м</w:t>
      </w:r>
      <w:r>
        <w:rPr>
          <w:szCs w:val="28"/>
          <w:vertAlign w:val="superscript"/>
          <w:lang w:val="ru-RU"/>
        </w:rPr>
        <w:t>3</w:t>
      </w:r>
      <w:r>
        <w:rPr>
          <w:szCs w:val="28"/>
        </w:rPr>
        <w:t xml:space="preserve"> на будинку), в тому числі він може бути використаний як аварійний запас на випадок надзвичайної ситуації. Джерелом водопостачання в </w:t>
      </w:r>
      <w:r w:rsidR="003F7D74">
        <w:rPr>
          <w:szCs w:val="28"/>
        </w:rPr>
        <w:t>цьому</w:t>
      </w:r>
      <w:r>
        <w:rPr>
          <w:szCs w:val="28"/>
        </w:rPr>
        <w:t xml:space="preserve"> випадку є централізоване водопостачання.</w:t>
      </w:r>
    </w:p>
    <w:p w14:paraId="0F545E1C" w14:textId="77777777" w:rsidR="00F16E41" w:rsidRDefault="00000000">
      <w:pPr>
        <w:pStyle w:val="af8"/>
        <w:ind w:firstLine="567"/>
        <w:jc w:val="both"/>
        <w:rPr>
          <w:szCs w:val="28"/>
        </w:rPr>
      </w:pPr>
      <w:r>
        <w:rPr>
          <w:szCs w:val="28"/>
        </w:rPr>
        <w:t>Ці врегульовані нормами чинного законодавства рішення наразі є доступними, конкурентними на ринку, в тому числі </w:t>
      </w:r>
      <w:r>
        <w:rPr>
          <w:szCs w:val="28"/>
          <w:lang w:val="ru-RU"/>
        </w:rPr>
        <w:t>– </w:t>
      </w:r>
      <w:proofErr w:type="spellStart"/>
      <w:r>
        <w:rPr>
          <w:szCs w:val="28"/>
          <w:lang w:val="ru-RU"/>
        </w:rPr>
        <w:t>наявні</w:t>
      </w:r>
      <w:proofErr w:type="spellEnd"/>
      <w:r>
        <w:rPr>
          <w:szCs w:val="28"/>
          <w:lang w:val="ru-RU"/>
        </w:rPr>
        <w:t xml:space="preserve"> </w:t>
      </w:r>
      <w:r>
        <w:rPr>
          <w:szCs w:val="28"/>
        </w:rPr>
        <w:t>українські виробники обладнання</w:t>
      </w:r>
      <w:r>
        <w:rPr>
          <w:szCs w:val="28"/>
          <w:lang w:val="ru-RU"/>
        </w:rPr>
        <w:t>.</w:t>
      </w:r>
    </w:p>
    <w:p w14:paraId="32AB0B46" w14:textId="77777777" w:rsidR="00F16E41" w:rsidRDefault="00000000">
      <w:pPr>
        <w:pStyle w:val="af8"/>
        <w:ind w:firstLine="567"/>
        <w:jc w:val="both"/>
        <w:rPr>
          <w:szCs w:val="28"/>
        </w:rPr>
      </w:pPr>
      <w:r>
        <w:rPr>
          <w:szCs w:val="28"/>
        </w:rPr>
        <w:t>При цьому, пропонується встановити такі критерії відбору багатоквартирних житлових будинків для встановлення локальних систем доочистки:</w:t>
      </w:r>
    </w:p>
    <w:p w14:paraId="66DC519F" w14:textId="4AB7F809" w:rsidR="00F16E41" w:rsidRDefault="00000000">
      <w:pPr>
        <w:pStyle w:val="af8"/>
        <w:ind w:firstLine="567"/>
        <w:jc w:val="both"/>
        <w:rPr>
          <w:szCs w:val="28"/>
        </w:rPr>
      </w:pPr>
      <w:r>
        <w:rPr>
          <w:szCs w:val="28"/>
        </w:rPr>
        <w:lastRenderedPageBreak/>
        <w:t xml:space="preserve">багатоквартирні житлові будинки, де </w:t>
      </w:r>
      <w:proofErr w:type="spellStart"/>
      <w:r>
        <w:rPr>
          <w:szCs w:val="28"/>
        </w:rPr>
        <w:t>внутрішньобудинкові</w:t>
      </w:r>
      <w:proofErr w:type="spellEnd"/>
      <w:r>
        <w:rPr>
          <w:szCs w:val="28"/>
        </w:rPr>
        <w:t xml:space="preserve"> мережі водопостачання реконструйовані або виконані з поліпропілену, поліетилену, іншого матеріалу, відмінного від сталі; </w:t>
      </w:r>
    </w:p>
    <w:p w14:paraId="2D342EC2" w14:textId="77777777" w:rsidR="00F16E41" w:rsidRDefault="00000000">
      <w:pPr>
        <w:pStyle w:val="af8"/>
        <w:ind w:firstLine="567"/>
        <w:jc w:val="both"/>
        <w:rPr>
          <w:szCs w:val="28"/>
        </w:rPr>
      </w:pPr>
      <w:r>
        <w:rPr>
          <w:szCs w:val="28"/>
        </w:rPr>
        <w:t>будинок введений в експлуатацію до 2015 року</w:t>
      </w:r>
      <w:r>
        <w:rPr>
          <w:szCs w:val="28"/>
          <w:lang w:val="ru-RU"/>
        </w:rPr>
        <w:t>;</w:t>
      </w:r>
    </w:p>
    <w:p w14:paraId="45F294D4" w14:textId="77777777" w:rsidR="00F16E41" w:rsidRDefault="00000000">
      <w:pPr>
        <w:pStyle w:val="af8"/>
        <w:ind w:firstLine="567"/>
        <w:jc w:val="both"/>
        <w:rPr>
          <w:szCs w:val="28"/>
        </w:rPr>
      </w:pPr>
      <w:r>
        <w:rPr>
          <w:szCs w:val="28"/>
        </w:rPr>
        <w:t xml:space="preserve">встановлений комерційний </w:t>
      </w:r>
      <w:proofErr w:type="spellStart"/>
      <w:r>
        <w:rPr>
          <w:szCs w:val="28"/>
        </w:rPr>
        <w:t>загальнобудинковий</w:t>
      </w:r>
      <w:proofErr w:type="spellEnd"/>
      <w:r>
        <w:rPr>
          <w:szCs w:val="28"/>
        </w:rPr>
        <w:t xml:space="preserve"> лічильник з функцією дистанційної передачі даних</w:t>
      </w:r>
      <w:r>
        <w:rPr>
          <w:szCs w:val="28"/>
          <w:lang w:val="ru-RU"/>
        </w:rPr>
        <w:t>;</w:t>
      </w:r>
    </w:p>
    <w:p w14:paraId="06446661" w14:textId="77777777" w:rsidR="00F16E41" w:rsidRDefault="00000000">
      <w:pPr>
        <w:pStyle w:val="af8"/>
        <w:ind w:firstLine="567"/>
        <w:jc w:val="both"/>
        <w:rPr>
          <w:szCs w:val="28"/>
        </w:rPr>
      </w:pPr>
      <w:r>
        <w:rPr>
          <w:szCs w:val="28"/>
        </w:rPr>
        <w:t>наявне рішення зборів співвласників про участь в відповідній міській цільовій програмі (співфінансування у розмірі 10 %).</w:t>
      </w:r>
    </w:p>
    <w:p w14:paraId="09185728" w14:textId="77777777" w:rsidR="00F16E41" w:rsidRDefault="00000000">
      <w:pPr>
        <w:pStyle w:val="af8"/>
        <w:ind w:firstLine="567"/>
        <w:jc w:val="both"/>
        <w:rPr>
          <w:szCs w:val="28"/>
        </w:rPr>
      </w:pPr>
      <w:r>
        <w:rPr>
          <w:szCs w:val="28"/>
        </w:rPr>
        <w:t xml:space="preserve">Реалізація зазначених заходів дозволить зменшити витрати мешканців на особисті фільтраційні системи, витрат на придбання </w:t>
      </w:r>
      <w:proofErr w:type="spellStart"/>
      <w:r>
        <w:rPr>
          <w:szCs w:val="28"/>
        </w:rPr>
        <w:t>клінінгових</w:t>
      </w:r>
      <w:proofErr w:type="spellEnd"/>
      <w:r>
        <w:rPr>
          <w:szCs w:val="28"/>
        </w:rPr>
        <w:t xml:space="preserve"> препаратів та засобів для миючого обладнання, сприятиме зменшенню фосфатних та хімічних </w:t>
      </w:r>
      <w:proofErr w:type="spellStart"/>
      <w:r>
        <w:rPr>
          <w:szCs w:val="28"/>
        </w:rPr>
        <w:t>сполук</w:t>
      </w:r>
      <w:proofErr w:type="spellEnd"/>
      <w:r>
        <w:rPr>
          <w:szCs w:val="28"/>
        </w:rPr>
        <w:t xml:space="preserve"> у стічних водах. </w:t>
      </w:r>
    </w:p>
    <w:p w14:paraId="05D44AB0" w14:textId="77777777" w:rsidR="00F16E41" w:rsidRDefault="00F16E41">
      <w:pPr>
        <w:pStyle w:val="af8"/>
        <w:ind w:firstLine="567"/>
        <w:jc w:val="both"/>
        <w:rPr>
          <w:szCs w:val="28"/>
        </w:rPr>
      </w:pPr>
    </w:p>
    <w:p w14:paraId="3C41FB68" w14:textId="77777777" w:rsidR="00F16E41" w:rsidRDefault="00000000">
      <w:pPr>
        <w:tabs>
          <w:tab w:val="left" w:pos="720"/>
        </w:tabs>
        <w:contextualSpacing/>
        <w:jc w:val="center"/>
        <w:rPr>
          <w:b/>
        </w:rPr>
      </w:pPr>
      <w:r>
        <w:rPr>
          <w:b/>
          <w:szCs w:val="28"/>
          <w:lang w:eastAsia="ru-RU"/>
        </w:rPr>
        <w:t xml:space="preserve">2. Стратегічні цілі на виконання яких </w:t>
      </w:r>
    </w:p>
    <w:p w14:paraId="4A56AAD5" w14:textId="77777777" w:rsidR="00F16E41" w:rsidRDefault="00000000">
      <w:pPr>
        <w:tabs>
          <w:tab w:val="left" w:pos="720"/>
        </w:tabs>
        <w:contextualSpacing/>
        <w:jc w:val="center"/>
        <w:rPr>
          <w:b/>
        </w:rPr>
      </w:pPr>
      <w:r>
        <w:rPr>
          <w:b/>
          <w:szCs w:val="28"/>
          <w:lang w:eastAsia="ru-RU"/>
        </w:rPr>
        <w:t>спрямовані заходи Програми</w:t>
      </w:r>
    </w:p>
    <w:p w14:paraId="79E4965A" w14:textId="77777777" w:rsidR="00F16E41" w:rsidRDefault="00F16E41">
      <w:pPr>
        <w:tabs>
          <w:tab w:val="left" w:pos="720"/>
        </w:tabs>
        <w:contextualSpacing/>
        <w:jc w:val="center"/>
        <w:rPr>
          <w:b/>
          <w:sz w:val="12"/>
          <w:szCs w:val="12"/>
          <w:lang w:eastAsia="ru-RU"/>
        </w:rPr>
      </w:pPr>
    </w:p>
    <w:p w14:paraId="5168E6E4" w14:textId="0D24BC11" w:rsidR="00F16E41" w:rsidRDefault="00000000">
      <w:pPr>
        <w:pStyle w:val="af8"/>
        <w:ind w:firstLine="567"/>
        <w:jc w:val="both"/>
        <w:rPr>
          <w:b/>
        </w:rPr>
      </w:pPr>
      <w:r>
        <w:rPr>
          <w:lang w:eastAsia="ru-RU"/>
        </w:rPr>
        <w:t xml:space="preserve">Сформовані завдання та заходи Програми спрямовані на досягнення </w:t>
      </w:r>
      <w:r>
        <w:rPr>
          <w:color w:val="000000"/>
          <w:lang w:eastAsia="en-US"/>
        </w:rPr>
        <w:t>оперативної цілі 3.4. «</w:t>
      </w:r>
      <w:r>
        <w:t>Зменшення забруднення повітря, води та інших природних ресурсів на території громади</w:t>
      </w:r>
      <w:r>
        <w:rPr>
          <w:lang w:eastAsia="en-US"/>
        </w:rPr>
        <w:t>» стратегічної цілі «</w:t>
      </w:r>
      <w:r>
        <w:t xml:space="preserve">Сучасний </w:t>
      </w:r>
      <w:proofErr w:type="spellStart"/>
      <w:r>
        <w:t>екополіс</w:t>
      </w:r>
      <w:proofErr w:type="spellEnd"/>
      <w:r>
        <w:rPr>
          <w:lang w:eastAsia="en-US"/>
        </w:rPr>
        <w:t>»</w:t>
      </w:r>
      <w:r>
        <w:rPr>
          <w:color w:val="000000"/>
          <w:lang w:eastAsia="en-US"/>
        </w:rPr>
        <w:t xml:space="preserve"> </w:t>
      </w:r>
      <w:r>
        <w:rPr>
          <w:lang w:eastAsia="ru-RU"/>
        </w:rPr>
        <w:t>Стратегії розвитку Луцької міської територіальної громади до 2030</w:t>
      </w:r>
      <w:r w:rsidR="003F7D74">
        <w:rPr>
          <w:lang w:eastAsia="ru-RU"/>
        </w:rPr>
        <w:t> </w:t>
      </w:r>
      <w:r>
        <w:rPr>
          <w:lang w:eastAsia="ru-RU"/>
        </w:rPr>
        <w:t>року.</w:t>
      </w:r>
    </w:p>
    <w:p w14:paraId="406E9DC2" w14:textId="77777777" w:rsidR="00F16E41" w:rsidRDefault="00F16E41">
      <w:pPr>
        <w:pStyle w:val="af8"/>
        <w:jc w:val="center"/>
        <w:rPr>
          <w:b/>
        </w:rPr>
      </w:pPr>
    </w:p>
    <w:p w14:paraId="6EA6E8A6" w14:textId="77777777" w:rsidR="00F16E41" w:rsidRDefault="00000000">
      <w:pPr>
        <w:pStyle w:val="af8"/>
        <w:jc w:val="center"/>
        <w:rPr>
          <w:b/>
        </w:rPr>
      </w:pPr>
      <w:r>
        <w:rPr>
          <w:b/>
          <w:szCs w:val="28"/>
        </w:rPr>
        <w:t>3. Визначення мети</w:t>
      </w:r>
    </w:p>
    <w:p w14:paraId="14382BF5" w14:textId="77777777" w:rsidR="00F16E41" w:rsidRDefault="00F16E41">
      <w:pPr>
        <w:pStyle w:val="af2"/>
        <w:widowControl w:val="0"/>
        <w:ind w:left="927"/>
        <w:rPr>
          <w:sz w:val="10"/>
          <w:szCs w:val="10"/>
        </w:rPr>
      </w:pPr>
    </w:p>
    <w:p w14:paraId="49FB0F06" w14:textId="322013C7" w:rsidR="00F16E41" w:rsidRDefault="00000000">
      <w:pPr>
        <w:ind w:firstLine="567"/>
        <w:jc w:val="both"/>
        <w:rPr>
          <w:rStyle w:val="apple-style-span"/>
          <w:szCs w:val="28"/>
        </w:rPr>
      </w:pPr>
      <w:r>
        <w:rPr>
          <w:rStyle w:val="apple-style-span"/>
          <w:szCs w:val="28"/>
        </w:rPr>
        <w:t xml:space="preserve">Метою Програми є </w:t>
      </w:r>
      <w:r>
        <w:rPr>
          <w:szCs w:val="28"/>
        </w:rPr>
        <w:t>зменшення негативного впливу на навколишнє природне середовище</w:t>
      </w:r>
      <w:r w:rsidR="006773E4">
        <w:rPr>
          <w:szCs w:val="28"/>
        </w:rPr>
        <w:t>,</w:t>
      </w:r>
      <w:r>
        <w:rPr>
          <w:rStyle w:val="apple-style-span"/>
          <w:szCs w:val="28"/>
        </w:rPr>
        <w:t xml:space="preserve"> </w:t>
      </w:r>
      <w:r>
        <w:t>покращення якості питної води</w:t>
      </w:r>
      <w:r>
        <w:rPr>
          <w:rStyle w:val="apple-style-span"/>
          <w:szCs w:val="28"/>
        </w:rPr>
        <w:t xml:space="preserve"> для жителів громади.</w:t>
      </w:r>
    </w:p>
    <w:p w14:paraId="3F7C3BC9" w14:textId="77777777" w:rsidR="00F16E41" w:rsidRDefault="00F16E41">
      <w:pPr>
        <w:pStyle w:val="af2"/>
        <w:ind w:left="0"/>
        <w:jc w:val="center"/>
        <w:rPr>
          <w:b/>
          <w:szCs w:val="28"/>
        </w:rPr>
      </w:pPr>
    </w:p>
    <w:p w14:paraId="1C0E695C" w14:textId="77777777" w:rsidR="00F16E41" w:rsidRDefault="00000000">
      <w:pPr>
        <w:pStyle w:val="af2"/>
        <w:ind w:left="0"/>
        <w:jc w:val="center"/>
        <w:rPr>
          <w:b/>
          <w:szCs w:val="28"/>
        </w:rPr>
      </w:pPr>
      <w:r>
        <w:rPr>
          <w:b/>
          <w:szCs w:val="28"/>
        </w:rPr>
        <w:t>4. Засоби розв’язання проблеми</w:t>
      </w:r>
    </w:p>
    <w:p w14:paraId="6FECB201" w14:textId="77777777" w:rsidR="00F16E41" w:rsidRDefault="00F16E41">
      <w:pPr>
        <w:pStyle w:val="af2"/>
        <w:ind w:left="927"/>
        <w:rPr>
          <w:sz w:val="10"/>
          <w:szCs w:val="10"/>
        </w:rPr>
      </w:pPr>
    </w:p>
    <w:p w14:paraId="6675CA6B" w14:textId="77777777" w:rsidR="00F16E41" w:rsidRDefault="00000000">
      <w:pPr>
        <w:pStyle w:val="af8"/>
        <w:ind w:firstLine="567"/>
        <w:jc w:val="both"/>
        <w:rPr>
          <w:color w:val="538135" w:themeColor="accent6" w:themeShade="BF"/>
          <w:szCs w:val="28"/>
        </w:rPr>
      </w:pPr>
      <w:r>
        <w:rPr>
          <w:szCs w:val="28"/>
        </w:rPr>
        <w:t xml:space="preserve">Розв’язання визначених Програмою проблем буде здійснюватися шляхом  </w:t>
      </w:r>
      <w:r>
        <w:t xml:space="preserve">встановлення питних фонтанчиків і системи очищення питної води у закладах освіти громади, а також </w:t>
      </w:r>
      <w:r>
        <w:rPr>
          <w:szCs w:val="28"/>
        </w:rPr>
        <w:t xml:space="preserve">встановлення систем очищення стічних вод (локальних очисних споруд) на основі технології </w:t>
      </w:r>
      <w:proofErr w:type="spellStart"/>
      <w:r>
        <w:rPr>
          <w:szCs w:val="28"/>
          <w:lang w:val="en-US"/>
        </w:rPr>
        <w:t>BioDisc</w:t>
      </w:r>
      <w:proofErr w:type="spellEnd"/>
      <w:r>
        <w:rPr>
          <w:szCs w:val="28"/>
        </w:rPr>
        <w:t xml:space="preserve"> у навчальних закладах, де відсутня система централізованого водовідведення та на очисних спорудах у  с. </w:t>
      </w:r>
      <w:proofErr w:type="spellStart"/>
      <w:r>
        <w:rPr>
          <w:szCs w:val="28"/>
        </w:rPr>
        <w:t>Княгининок</w:t>
      </w:r>
      <w:proofErr w:type="spellEnd"/>
      <w:r>
        <w:rPr>
          <w:szCs w:val="28"/>
        </w:rPr>
        <w:t xml:space="preserve"> та селищі Рокині</w:t>
      </w:r>
      <w:r>
        <w:t xml:space="preserve"> за рахунок коштів бюджету громади та грантових коштів; в</w:t>
      </w:r>
      <w:r>
        <w:rPr>
          <w:szCs w:val="28"/>
        </w:rPr>
        <w:t xml:space="preserve">становлення в багатоквартирних будинках, які відповідають визначеним критеріям, локальної модульної системи доочистки та підготовки води </w:t>
      </w:r>
      <w:r>
        <w:rPr>
          <w:rFonts w:cs="Times New Roman"/>
          <w:szCs w:val="28"/>
        </w:rPr>
        <w:t>–</w:t>
      </w:r>
      <w:r>
        <w:rPr>
          <w:szCs w:val="28"/>
        </w:rPr>
        <w:t xml:space="preserve"> на умовах співфінансування.</w:t>
      </w:r>
    </w:p>
    <w:p w14:paraId="4FE36707" w14:textId="77777777" w:rsidR="00F16E41" w:rsidRDefault="00000000">
      <w:pPr>
        <w:pStyle w:val="af8"/>
        <w:ind w:firstLine="567"/>
        <w:jc w:val="both"/>
        <w:rPr>
          <w:b/>
        </w:rPr>
      </w:pPr>
      <w:r>
        <w:t>Ресурсне забезпечення Програми наведене у додатку 1 до Програми.</w:t>
      </w:r>
    </w:p>
    <w:p w14:paraId="61F4508E" w14:textId="77777777" w:rsidR="00F16E41" w:rsidRDefault="00F16E41">
      <w:pPr>
        <w:tabs>
          <w:tab w:val="left" w:pos="0"/>
        </w:tabs>
        <w:ind w:firstLine="567"/>
        <w:jc w:val="center"/>
        <w:rPr>
          <w:b/>
          <w:szCs w:val="28"/>
        </w:rPr>
      </w:pPr>
    </w:p>
    <w:p w14:paraId="74C34FB1" w14:textId="77777777" w:rsidR="00F16E41" w:rsidRDefault="00000000">
      <w:pPr>
        <w:pStyle w:val="af2"/>
        <w:tabs>
          <w:tab w:val="left" w:pos="0"/>
        </w:tabs>
        <w:ind w:left="0"/>
        <w:jc w:val="center"/>
        <w:rPr>
          <w:b/>
          <w:szCs w:val="28"/>
        </w:rPr>
      </w:pPr>
      <w:r>
        <w:rPr>
          <w:b/>
          <w:szCs w:val="28"/>
        </w:rPr>
        <w:t>5. Перелік завдань, заходів та результативні показники</w:t>
      </w:r>
    </w:p>
    <w:p w14:paraId="03D54007" w14:textId="77777777" w:rsidR="00F16E41" w:rsidRDefault="00F16E41">
      <w:pPr>
        <w:pStyle w:val="af2"/>
        <w:tabs>
          <w:tab w:val="left" w:pos="0"/>
        </w:tabs>
        <w:ind w:left="0"/>
        <w:rPr>
          <w:b/>
          <w:sz w:val="12"/>
          <w:szCs w:val="12"/>
        </w:rPr>
      </w:pPr>
    </w:p>
    <w:p w14:paraId="2705F06F" w14:textId="77777777" w:rsidR="00F16E41" w:rsidRDefault="00000000">
      <w:pPr>
        <w:pStyle w:val="af8"/>
        <w:ind w:firstLine="567"/>
        <w:jc w:val="both"/>
        <w:rPr>
          <w:color w:val="FF0000"/>
          <w:szCs w:val="28"/>
          <w:shd w:val="clear" w:color="auto" w:fill="FFFFFF"/>
        </w:rPr>
      </w:pPr>
      <w:r>
        <w:rPr>
          <w:color w:val="000000"/>
          <w:szCs w:val="28"/>
          <w:shd w:val="clear" w:color="auto" w:fill="FFFFFF"/>
        </w:rPr>
        <w:t>Основними завданнями Програми є:</w:t>
      </w:r>
      <w:r>
        <w:rPr>
          <w:color w:val="FF0000"/>
          <w:szCs w:val="28"/>
          <w:shd w:val="clear" w:color="auto" w:fill="FFFFFF"/>
        </w:rPr>
        <w:t xml:space="preserve"> </w:t>
      </w:r>
    </w:p>
    <w:p w14:paraId="29E5AC64" w14:textId="77777777" w:rsidR="00F16E41" w:rsidRDefault="00000000">
      <w:pPr>
        <w:pStyle w:val="af8"/>
        <w:ind w:firstLine="567"/>
        <w:jc w:val="both"/>
        <w:rPr>
          <w:rFonts w:eastAsia="Calibri"/>
          <w:szCs w:val="28"/>
        </w:rPr>
      </w:pPr>
      <w:r>
        <w:rPr>
          <w:rStyle w:val="rvts46"/>
          <w:iCs/>
          <w:szCs w:val="28"/>
        </w:rPr>
        <w:t xml:space="preserve">забезпечення соціальних об’єктів (школи, заклади дошкільної освіти, лікарні) системами доочищення питної води, що включає в себе </w:t>
      </w:r>
      <w:r>
        <w:rPr>
          <w:szCs w:val="28"/>
        </w:rPr>
        <w:t xml:space="preserve">придбання обладнання та комплектуючих, </w:t>
      </w:r>
      <w:r>
        <w:rPr>
          <w:rFonts w:eastAsia="Calibri"/>
          <w:szCs w:val="28"/>
        </w:rPr>
        <w:t xml:space="preserve">виконання монтажних робіт, поточне обслуговування (у </w:t>
      </w:r>
      <w:proofErr w:type="spellStart"/>
      <w:r>
        <w:rPr>
          <w:rFonts w:eastAsia="Calibri"/>
          <w:szCs w:val="28"/>
        </w:rPr>
        <w:t>т.ч</w:t>
      </w:r>
      <w:proofErr w:type="spellEnd"/>
      <w:r>
        <w:rPr>
          <w:rFonts w:eastAsia="Calibri"/>
          <w:szCs w:val="28"/>
        </w:rPr>
        <w:t>. придбання розхідних матеріалів);</w:t>
      </w:r>
    </w:p>
    <w:p w14:paraId="6B13388A" w14:textId="77777777" w:rsidR="00F16E41" w:rsidRDefault="00000000">
      <w:pPr>
        <w:pStyle w:val="af8"/>
        <w:ind w:firstLine="567"/>
        <w:jc w:val="both"/>
        <w:rPr>
          <w:rFonts w:eastAsia="Calibri"/>
          <w:szCs w:val="28"/>
        </w:rPr>
      </w:pPr>
      <w:r>
        <w:rPr>
          <w:rStyle w:val="rvts0"/>
          <w:bCs w:val="0"/>
          <w:szCs w:val="28"/>
        </w:rPr>
        <w:lastRenderedPageBreak/>
        <w:t xml:space="preserve">впровадження локальних очисних споруд на соціальних об’єктах </w:t>
      </w:r>
      <w:r>
        <w:rPr>
          <w:rStyle w:val="rvts46"/>
          <w:iCs/>
          <w:szCs w:val="28"/>
        </w:rPr>
        <w:t>(школи, заклади дошкільної освіти, лікарні), КП «</w:t>
      </w:r>
      <w:proofErr w:type="spellStart"/>
      <w:r>
        <w:rPr>
          <w:rStyle w:val="rvts46"/>
          <w:iCs/>
          <w:szCs w:val="28"/>
        </w:rPr>
        <w:t>Луцькводоканал</w:t>
      </w:r>
      <w:proofErr w:type="spellEnd"/>
      <w:r>
        <w:rPr>
          <w:rStyle w:val="rvts46"/>
          <w:iCs/>
          <w:szCs w:val="28"/>
        </w:rPr>
        <w:t xml:space="preserve">», що включає в себе, зокрема, </w:t>
      </w:r>
      <w:r>
        <w:rPr>
          <w:rFonts w:eastAsia="Calibri"/>
          <w:szCs w:val="28"/>
        </w:rPr>
        <w:t>нове будівництво (реконструкція) системи водовідведення;</w:t>
      </w:r>
    </w:p>
    <w:p w14:paraId="5B6CF985" w14:textId="75427D0A" w:rsidR="00F16E41" w:rsidRDefault="00000000">
      <w:pPr>
        <w:pStyle w:val="af8"/>
        <w:ind w:firstLine="567"/>
        <w:jc w:val="both"/>
        <w:rPr>
          <w:b/>
          <w:color w:val="538135" w:themeColor="accent6" w:themeShade="BF"/>
          <w:szCs w:val="28"/>
        </w:rPr>
      </w:pPr>
      <w:r>
        <w:rPr>
          <w:szCs w:val="28"/>
        </w:rPr>
        <w:t>впровадження локальних систем доочистки води для населення в спальних мікрорайонах м. Луцьк</w:t>
      </w:r>
      <w:r w:rsidR="00F449F5">
        <w:rPr>
          <w:szCs w:val="28"/>
        </w:rPr>
        <w:t>а</w:t>
      </w:r>
      <w:r>
        <w:rPr>
          <w:szCs w:val="28"/>
        </w:rPr>
        <w:t>,</w:t>
      </w:r>
      <w:r>
        <w:rPr>
          <w:rStyle w:val="rvts46"/>
          <w:iCs/>
          <w:szCs w:val="28"/>
        </w:rPr>
        <w:t xml:space="preserve"> що включає в себе, зокрема,</w:t>
      </w:r>
      <w:r>
        <w:rPr>
          <w:rFonts w:eastAsia="Calibri"/>
          <w:szCs w:val="28"/>
        </w:rPr>
        <w:t xml:space="preserve"> </w:t>
      </w:r>
      <w:r>
        <w:rPr>
          <w:szCs w:val="28"/>
        </w:rPr>
        <w:t xml:space="preserve">придбання обладнання та комплектуючих, </w:t>
      </w:r>
      <w:r>
        <w:rPr>
          <w:rFonts w:eastAsia="Calibri"/>
          <w:szCs w:val="28"/>
        </w:rPr>
        <w:t>виконання монтажних робіт.</w:t>
      </w:r>
    </w:p>
    <w:p w14:paraId="7EAD5906" w14:textId="77777777" w:rsidR="00F16E41" w:rsidRDefault="00000000">
      <w:pPr>
        <w:pStyle w:val="af8"/>
        <w:ind w:firstLine="567"/>
        <w:jc w:val="both"/>
        <w:rPr>
          <w:b/>
        </w:rPr>
      </w:pPr>
      <w:r>
        <w:rPr>
          <w:szCs w:val="28"/>
        </w:rPr>
        <w:t>Перелік завдань, заходів  та результативні показники Програми наведено у додатку 2 до Програми</w:t>
      </w:r>
      <w:r>
        <w:t>.</w:t>
      </w:r>
    </w:p>
    <w:p w14:paraId="5B3D4918" w14:textId="77777777" w:rsidR="00F16E41" w:rsidRDefault="00F16E41">
      <w:pPr>
        <w:pStyle w:val="af8"/>
        <w:ind w:firstLine="567"/>
        <w:jc w:val="both"/>
        <w:rPr>
          <w:b/>
        </w:rPr>
      </w:pPr>
    </w:p>
    <w:p w14:paraId="5929F8C1" w14:textId="77777777" w:rsidR="00F16E41" w:rsidRDefault="00000000">
      <w:pPr>
        <w:pStyle w:val="af8"/>
        <w:jc w:val="center"/>
        <w:rPr>
          <w:b/>
        </w:rPr>
      </w:pPr>
      <w:r>
        <w:rPr>
          <w:b/>
        </w:rPr>
        <w:t>6. Координація та контроль за виконанням Програми</w:t>
      </w:r>
    </w:p>
    <w:p w14:paraId="3A38F88D" w14:textId="77777777" w:rsidR="00F16E41" w:rsidRDefault="00F16E41">
      <w:pPr>
        <w:pStyle w:val="af2"/>
        <w:tabs>
          <w:tab w:val="left" w:pos="0"/>
        </w:tabs>
        <w:ind w:left="927"/>
        <w:rPr>
          <w:sz w:val="10"/>
          <w:szCs w:val="10"/>
        </w:rPr>
      </w:pPr>
    </w:p>
    <w:p w14:paraId="36A41D67" w14:textId="77777777" w:rsidR="00F16E41" w:rsidRDefault="00000000">
      <w:pPr>
        <w:widowControl w:val="0"/>
        <w:ind w:firstLine="567"/>
        <w:jc w:val="both"/>
        <w:rPr>
          <w:b/>
        </w:rPr>
      </w:pPr>
      <w:r>
        <w:rPr>
          <w:rStyle w:val="field-content"/>
          <w:szCs w:val="28"/>
          <w:lang w:eastAsia="uk-UA"/>
        </w:rPr>
        <w:t>Контроль за використанням бюджетних коштів, передбачених для здійснення заходів, визначених Програмою, здійснюється у порядку, встановленому законодавством України.</w:t>
      </w:r>
    </w:p>
    <w:p w14:paraId="5108CCA3" w14:textId="77777777" w:rsidR="00F16E41" w:rsidRDefault="00000000">
      <w:pPr>
        <w:widowControl w:val="0"/>
        <w:ind w:firstLine="567"/>
        <w:jc w:val="both"/>
        <w:rPr>
          <w:b/>
        </w:rPr>
      </w:pPr>
      <w:r>
        <w:rPr>
          <w:szCs w:val="28"/>
        </w:rPr>
        <w:t xml:space="preserve">Загальну координацію та контроль за ходом виконання Програми здійснюють </w:t>
      </w:r>
      <w:r>
        <w:rPr>
          <w:rStyle w:val="field-content"/>
          <w:szCs w:val="28"/>
        </w:rPr>
        <w:t xml:space="preserve">заступник міського голови відповідно до розподілу обов'язків та </w:t>
      </w:r>
      <w:r>
        <w:rPr>
          <w:szCs w:val="28"/>
        </w:rPr>
        <w:t xml:space="preserve">постійна комісія міської ради з питань </w:t>
      </w:r>
      <w:r>
        <w:rPr>
          <w:szCs w:val="28"/>
          <w:shd w:val="clear" w:color="auto" w:fill="FFFFFF"/>
        </w:rPr>
        <w:t xml:space="preserve">генерального планування, будівництва, архітектури та благоустрою, житлово-комунального господарства, екології, транспорту та </w:t>
      </w:r>
      <w:proofErr w:type="spellStart"/>
      <w:r>
        <w:rPr>
          <w:szCs w:val="28"/>
          <w:shd w:val="clear" w:color="auto" w:fill="FFFFFF"/>
        </w:rPr>
        <w:t>енергоощадності</w:t>
      </w:r>
      <w:proofErr w:type="spellEnd"/>
      <w:r>
        <w:rPr>
          <w:szCs w:val="28"/>
          <w:shd w:val="clear" w:color="auto" w:fill="FFFFFF"/>
        </w:rPr>
        <w:t>.</w:t>
      </w:r>
    </w:p>
    <w:p w14:paraId="599F6959" w14:textId="77777777" w:rsidR="00F16E41" w:rsidRDefault="00000000">
      <w:pPr>
        <w:pStyle w:val="af8"/>
        <w:ind w:firstLine="567"/>
        <w:jc w:val="both"/>
        <w:rPr>
          <w:b/>
        </w:rPr>
      </w:pPr>
      <w:r>
        <w:t>Звіт про виконання Програми заслуховується на сесії міської ради на вимогу депутатів.</w:t>
      </w:r>
    </w:p>
    <w:p w14:paraId="539956E5"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both"/>
        <w:rPr>
          <w:bCs w:val="0"/>
          <w:szCs w:val="28"/>
        </w:rPr>
      </w:pPr>
    </w:p>
    <w:p w14:paraId="3CA767AF"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both"/>
        <w:rPr>
          <w:bCs w:val="0"/>
          <w:szCs w:val="28"/>
        </w:rPr>
      </w:pPr>
    </w:p>
    <w:p w14:paraId="7D416BE7"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both"/>
        <w:rPr>
          <w:bCs w:val="0"/>
          <w:szCs w:val="28"/>
        </w:rPr>
      </w:pPr>
    </w:p>
    <w:p w14:paraId="51D57A1F" w14:textId="77777777" w:rsidR="00F16E41" w:rsidRDefault="00000000">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r>
        <w:rPr>
          <w:szCs w:val="28"/>
        </w:rPr>
        <w:t>Заступник міського голови,</w:t>
      </w:r>
    </w:p>
    <w:p w14:paraId="05BAE52F" w14:textId="12C3DFC6" w:rsidR="00F16E41" w:rsidRDefault="00000000">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r>
        <w:rPr>
          <w:szCs w:val="28"/>
        </w:rPr>
        <w:t xml:space="preserve">керуючий справами виконкому </w:t>
      </w:r>
      <w:r>
        <w:rPr>
          <w:szCs w:val="28"/>
        </w:rPr>
        <w:tab/>
      </w:r>
      <w:r>
        <w:rPr>
          <w:szCs w:val="28"/>
        </w:rPr>
        <w:tab/>
      </w:r>
      <w:r>
        <w:rPr>
          <w:szCs w:val="28"/>
        </w:rPr>
        <w:tab/>
        <w:t xml:space="preserve">    Юрій ВЕРБИЧ</w:t>
      </w:r>
    </w:p>
    <w:p w14:paraId="6DF70175" w14:textId="77777777" w:rsidR="00F16E41" w:rsidRDefault="00F16E41">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37FFC6FD" w14:textId="77777777" w:rsidR="00F16E41" w:rsidRDefault="00F16E41">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6A819786" w14:textId="77777777" w:rsidR="00F16E41" w:rsidRDefault="00F16E41">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14:paraId="089ED1B1" w14:textId="77777777" w:rsidR="00F16E41" w:rsidRDefault="0000000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F16E41" w:rsidSect="00244DBE">
          <w:headerReference w:type="default" r:id="rId11"/>
          <w:pgSz w:w="11906" w:h="16838"/>
          <w:pgMar w:top="1134" w:right="567" w:bottom="1134" w:left="1985" w:header="709" w:footer="0" w:gutter="0"/>
          <w:cols w:space="720"/>
          <w:formProt w:val="0"/>
          <w:docGrid w:linePitch="100"/>
        </w:sectPr>
      </w:pPr>
      <w:proofErr w:type="spellStart"/>
      <w:r>
        <w:rPr>
          <w:color w:val="000000"/>
          <w:sz w:val="24"/>
        </w:rPr>
        <w:t>Смаль</w:t>
      </w:r>
      <w:proofErr w:type="spellEnd"/>
      <w:r>
        <w:rPr>
          <w:color w:val="000000"/>
          <w:sz w:val="24"/>
        </w:rPr>
        <w:t xml:space="preserve"> 777 955</w:t>
      </w:r>
    </w:p>
    <w:p w14:paraId="4FDF16E4" w14:textId="0666F6C5" w:rsidR="00F16E41" w:rsidRDefault="0000000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148"/>
        <w:rPr>
          <w:sz w:val="24"/>
        </w:rPr>
      </w:pPr>
      <w:r>
        <w:lastRenderedPageBreak/>
        <w:t>Додаток 1</w:t>
      </w:r>
      <w:r>
        <w:br/>
        <w:t xml:space="preserve">до Програми </w:t>
      </w:r>
      <w:r>
        <w:rPr>
          <w:szCs w:val="28"/>
        </w:rPr>
        <w:t>«Вода для здорового майбутнього»</w:t>
      </w:r>
      <w:r>
        <w:t xml:space="preserve"> на 202</w:t>
      </w:r>
      <w:r>
        <w:rPr>
          <w:lang w:val="ru-RU"/>
        </w:rPr>
        <w:t>5</w:t>
      </w:r>
      <w:r w:rsidR="0045623F">
        <w:rPr>
          <w:lang w:val="ru-RU"/>
        </w:rPr>
        <w:t>–</w:t>
      </w:r>
      <w:r>
        <w:t>20</w:t>
      </w:r>
      <w:r>
        <w:rPr>
          <w:lang w:val="ru-RU"/>
        </w:rPr>
        <w:t>30</w:t>
      </w:r>
      <w:r>
        <w:t xml:space="preserve"> роки</w:t>
      </w:r>
    </w:p>
    <w:p w14:paraId="3C7E0D62"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14:paraId="4AD4394D"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14:paraId="4AA70A80" w14:textId="77777777" w:rsidR="00F16E41" w:rsidRDefault="0000000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t>Ресурсне забезпечення</w:t>
      </w:r>
    </w:p>
    <w:p w14:paraId="054AADF1" w14:textId="50C96441" w:rsidR="00F16E41" w:rsidRDefault="0000000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t xml:space="preserve">Програми </w:t>
      </w:r>
      <w:r>
        <w:rPr>
          <w:szCs w:val="28"/>
        </w:rPr>
        <w:t xml:space="preserve">«Вода для здорового майбутнього» </w:t>
      </w:r>
      <w:r>
        <w:t>на 202</w:t>
      </w:r>
      <w:r>
        <w:rPr>
          <w:lang w:val="ru-RU"/>
        </w:rPr>
        <w:t>5</w:t>
      </w:r>
      <w:r w:rsidR="0045623F">
        <w:rPr>
          <w:lang w:val="ru-RU"/>
        </w:rPr>
        <w:t>–</w:t>
      </w:r>
      <w:r>
        <w:t>20</w:t>
      </w:r>
      <w:r>
        <w:rPr>
          <w:lang w:val="ru-RU"/>
        </w:rPr>
        <w:t>30</w:t>
      </w:r>
      <w:r>
        <w:t xml:space="preserve"> роки</w:t>
      </w:r>
    </w:p>
    <w:p w14:paraId="1CFF9712"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tbl>
      <w:tblPr>
        <w:tblStyle w:val="afb"/>
        <w:tblW w:w="14879" w:type="dxa"/>
        <w:tblLayout w:type="fixed"/>
        <w:tblLook w:val="04A0" w:firstRow="1" w:lastRow="0" w:firstColumn="1" w:lastColumn="0" w:noHBand="0" w:noVBand="1"/>
      </w:tblPr>
      <w:tblGrid>
        <w:gridCol w:w="2830"/>
        <w:gridCol w:w="1562"/>
        <w:gridCol w:w="1702"/>
        <w:gridCol w:w="1701"/>
        <w:gridCol w:w="1559"/>
        <w:gridCol w:w="1558"/>
        <w:gridCol w:w="1420"/>
        <w:gridCol w:w="2547"/>
      </w:tblGrid>
      <w:tr w:rsidR="00F16E41" w14:paraId="01116BDB" w14:textId="77777777">
        <w:trPr>
          <w:trHeight w:val="316"/>
        </w:trPr>
        <w:tc>
          <w:tcPr>
            <w:tcW w:w="2829" w:type="dxa"/>
            <w:vMerge w:val="restart"/>
            <w:vAlign w:val="center"/>
          </w:tcPr>
          <w:p w14:paraId="145360F0"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Обсяг коштів, які планується залучити на виконання Програми, тис. грн</w:t>
            </w:r>
          </w:p>
          <w:p w14:paraId="5DBA9108" w14:textId="77777777" w:rsidR="00F16E41" w:rsidRDefault="00F16E41">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tc>
        <w:tc>
          <w:tcPr>
            <w:tcW w:w="9501" w:type="dxa"/>
            <w:gridSpan w:val="6"/>
            <w:vAlign w:val="center"/>
          </w:tcPr>
          <w:p w14:paraId="595AC270"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lang w:val="ru-RU"/>
              </w:rPr>
            </w:pPr>
            <w:proofErr w:type="spellStart"/>
            <w:r>
              <w:rPr>
                <w:szCs w:val="28"/>
                <w:lang w:val="ru-RU"/>
              </w:rPr>
              <w:t>Етапи</w:t>
            </w:r>
            <w:proofErr w:type="spellEnd"/>
            <w:r>
              <w:rPr>
                <w:szCs w:val="28"/>
                <w:lang w:val="ru-RU"/>
              </w:rPr>
              <w:t xml:space="preserve"> </w:t>
            </w:r>
            <w:proofErr w:type="spellStart"/>
            <w:r>
              <w:rPr>
                <w:szCs w:val="28"/>
                <w:lang w:val="ru-RU"/>
              </w:rPr>
              <w:t>реалізації</w:t>
            </w:r>
            <w:proofErr w:type="spellEnd"/>
            <w:r>
              <w:rPr>
                <w:szCs w:val="28"/>
                <w:lang w:val="ru-RU"/>
              </w:rPr>
              <w:t xml:space="preserve"> </w:t>
            </w:r>
            <w:proofErr w:type="spellStart"/>
            <w:r>
              <w:rPr>
                <w:szCs w:val="28"/>
                <w:lang w:val="ru-RU"/>
              </w:rPr>
              <w:t>Програми</w:t>
            </w:r>
            <w:proofErr w:type="spellEnd"/>
          </w:p>
        </w:tc>
        <w:tc>
          <w:tcPr>
            <w:tcW w:w="2547" w:type="dxa"/>
            <w:vMerge w:val="restart"/>
            <w:vAlign w:val="center"/>
          </w:tcPr>
          <w:p w14:paraId="09E2170F"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 xml:space="preserve">Загальний обсяг фінансування, </w:t>
            </w:r>
          </w:p>
          <w:p w14:paraId="419B6228"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тис. грн</w:t>
            </w:r>
          </w:p>
        </w:tc>
      </w:tr>
      <w:tr w:rsidR="00F16E41" w14:paraId="0A8BCC40" w14:textId="77777777">
        <w:trPr>
          <w:trHeight w:val="316"/>
        </w:trPr>
        <w:tc>
          <w:tcPr>
            <w:tcW w:w="2829" w:type="dxa"/>
            <w:vMerge/>
            <w:vAlign w:val="center"/>
          </w:tcPr>
          <w:p w14:paraId="14636370" w14:textId="77777777" w:rsidR="00F16E41" w:rsidRDefault="00F16E41">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tc>
        <w:tc>
          <w:tcPr>
            <w:tcW w:w="4964" w:type="dxa"/>
            <w:gridSpan w:val="3"/>
            <w:tcBorders>
              <w:top w:val="nil"/>
              <w:right w:val="nil"/>
            </w:tcBorders>
            <w:vAlign w:val="center"/>
          </w:tcPr>
          <w:p w14:paraId="43EA7FFA"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lang w:val="ru-RU"/>
              </w:rPr>
            </w:pPr>
            <w:r>
              <w:rPr>
                <w:szCs w:val="28"/>
                <w:lang w:val="ru-RU"/>
              </w:rPr>
              <w:t xml:space="preserve">І </w:t>
            </w:r>
            <w:proofErr w:type="spellStart"/>
            <w:r>
              <w:rPr>
                <w:szCs w:val="28"/>
                <w:lang w:val="ru-RU"/>
              </w:rPr>
              <w:t>етап</w:t>
            </w:r>
            <w:proofErr w:type="spellEnd"/>
          </w:p>
        </w:tc>
        <w:tc>
          <w:tcPr>
            <w:tcW w:w="4537" w:type="dxa"/>
            <w:gridSpan w:val="3"/>
            <w:tcBorders>
              <w:top w:val="nil"/>
            </w:tcBorders>
            <w:vAlign w:val="center"/>
          </w:tcPr>
          <w:p w14:paraId="163C7952"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lang w:val="ru-RU"/>
              </w:rPr>
            </w:pPr>
            <w:r>
              <w:rPr>
                <w:szCs w:val="28"/>
                <w:lang w:val="ru-RU"/>
              </w:rPr>
              <w:t xml:space="preserve">ІІ </w:t>
            </w:r>
            <w:proofErr w:type="spellStart"/>
            <w:r>
              <w:rPr>
                <w:szCs w:val="28"/>
                <w:lang w:val="ru-RU"/>
              </w:rPr>
              <w:t>етап</w:t>
            </w:r>
            <w:proofErr w:type="spellEnd"/>
          </w:p>
        </w:tc>
        <w:tc>
          <w:tcPr>
            <w:tcW w:w="2547" w:type="dxa"/>
            <w:vMerge/>
            <w:tcBorders>
              <w:top w:val="nil"/>
            </w:tcBorders>
            <w:vAlign w:val="center"/>
          </w:tcPr>
          <w:p w14:paraId="2906F257" w14:textId="77777777" w:rsidR="00F16E41" w:rsidRDefault="00F16E41">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tc>
      </w:tr>
      <w:tr w:rsidR="00F16E41" w14:paraId="64068DBB" w14:textId="77777777">
        <w:trPr>
          <w:trHeight w:val="645"/>
        </w:trPr>
        <w:tc>
          <w:tcPr>
            <w:tcW w:w="2829" w:type="dxa"/>
            <w:vMerge/>
            <w:vAlign w:val="center"/>
          </w:tcPr>
          <w:p w14:paraId="30276228" w14:textId="77777777" w:rsidR="00F16E41" w:rsidRDefault="00F16E41">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tc>
        <w:tc>
          <w:tcPr>
            <w:tcW w:w="1561" w:type="dxa"/>
            <w:vAlign w:val="center"/>
          </w:tcPr>
          <w:p w14:paraId="71ED6721"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202</w:t>
            </w:r>
            <w:r>
              <w:rPr>
                <w:szCs w:val="28"/>
                <w:lang w:val="ru-RU"/>
              </w:rPr>
              <w:t>5</w:t>
            </w:r>
            <w:r>
              <w:rPr>
                <w:szCs w:val="28"/>
              </w:rPr>
              <w:t xml:space="preserve"> рік</w:t>
            </w:r>
          </w:p>
        </w:tc>
        <w:tc>
          <w:tcPr>
            <w:tcW w:w="1702" w:type="dxa"/>
            <w:vAlign w:val="center"/>
          </w:tcPr>
          <w:p w14:paraId="3B9A4B95"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202</w:t>
            </w:r>
            <w:r>
              <w:rPr>
                <w:szCs w:val="28"/>
                <w:lang w:val="ru-RU"/>
              </w:rPr>
              <w:t>6</w:t>
            </w:r>
            <w:r>
              <w:rPr>
                <w:szCs w:val="28"/>
              </w:rPr>
              <w:t xml:space="preserve"> рік</w:t>
            </w:r>
          </w:p>
        </w:tc>
        <w:tc>
          <w:tcPr>
            <w:tcW w:w="1701" w:type="dxa"/>
            <w:vAlign w:val="center"/>
          </w:tcPr>
          <w:p w14:paraId="295270DE"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202</w:t>
            </w:r>
            <w:r>
              <w:rPr>
                <w:szCs w:val="28"/>
                <w:lang w:val="ru-RU"/>
              </w:rPr>
              <w:t>7</w:t>
            </w:r>
            <w:r>
              <w:rPr>
                <w:szCs w:val="28"/>
              </w:rPr>
              <w:t xml:space="preserve"> рік</w:t>
            </w:r>
          </w:p>
        </w:tc>
        <w:tc>
          <w:tcPr>
            <w:tcW w:w="1559" w:type="dxa"/>
            <w:vAlign w:val="center"/>
          </w:tcPr>
          <w:p w14:paraId="5AC0B10A"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202</w:t>
            </w:r>
            <w:r>
              <w:rPr>
                <w:szCs w:val="28"/>
                <w:lang w:val="ru-RU"/>
              </w:rPr>
              <w:t>8</w:t>
            </w:r>
            <w:r>
              <w:rPr>
                <w:szCs w:val="28"/>
              </w:rPr>
              <w:t xml:space="preserve"> рік </w:t>
            </w:r>
          </w:p>
        </w:tc>
        <w:tc>
          <w:tcPr>
            <w:tcW w:w="1558" w:type="dxa"/>
            <w:vAlign w:val="center"/>
          </w:tcPr>
          <w:p w14:paraId="2D54B5E9"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202</w:t>
            </w:r>
            <w:r>
              <w:rPr>
                <w:szCs w:val="28"/>
                <w:lang w:val="ru-RU"/>
              </w:rPr>
              <w:t>9</w:t>
            </w:r>
            <w:r>
              <w:rPr>
                <w:szCs w:val="28"/>
              </w:rPr>
              <w:t xml:space="preserve">  рік</w:t>
            </w:r>
          </w:p>
        </w:tc>
        <w:tc>
          <w:tcPr>
            <w:tcW w:w="1420" w:type="dxa"/>
            <w:vAlign w:val="center"/>
          </w:tcPr>
          <w:p w14:paraId="25D366FD"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20</w:t>
            </w:r>
            <w:r>
              <w:rPr>
                <w:szCs w:val="28"/>
                <w:lang w:val="ru-RU"/>
              </w:rPr>
              <w:t>30</w:t>
            </w:r>
            <w:r>
              <w:rPr>
                <w:szCs w:val="28"/>
              </w:rPr>
              <w:t xml:space="preserve"> рік</w:t>
            </w:r>
          </w:p>
        </w:tc>
        <w:tc>
          <w:tcPr>
            <w:tcW w:w="2547" w:type="dxa"/>
            <w:vMerge/>
            <w:vAlign w:val="center"/>
          </w:tcPr>
          <w:p w14:paraId="3A22CC5B" w14:textId="77777777" w:rsidR="00F16E41" w:rsidRDefault="00F16E41">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tc>
      </w:tr>
      <w:tr w:rsidR="00F16E41" w14:paraId="05938A26" w14:textId="77777777">
        <w:tc>
          <w:tcPr>
            <w:tcW w:w="2829" w:type="dxa"/>
            <w:vAlign w:val="center"/>
          </w:tcPr>
          <w:p w14:paraId="6A78347E"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Обсяг фінансових ресурсів всього, у тому числі:</w:t>
            </w:r>
          </w:p>
        </w:tc>
        <w:tc>
          <w:tcPr>
            <w:tcW w:w="1561" w:type="dxa"/>
            <w:vAlign w:val="center"/>
          </w:tcPr>
          <w:p w14:paraId="2082C5C1" w14:textId="77777777" w:rsidR="00F16E41" w:rsidRDefault="00000000">
            <w:pPr>
              <w:widowControl w:val="0"/>
              <w:jc w:val="center"/>
              <w:rPr>
                <w:szCs w:val="28"/>
                <w:lang w:val="ru-RU"/>
              </w:rPr>
            </w:pPr>
            <w:r>
              <w:rPr>
                <w:szCs w:val="28"/>
                <w:lang w:val="ru-RU"/>
              </w:rPr>
              <w:t>42 000,0</w:t>
            </w:r>
          </w:p>
        </w:tc>
        <w:tc>
          <w:tcPr>
            <w:tcW w:w="1702" w:type="dxa"/>
            <w:vAlign w:val="center"/>
          </w:tcPr>
          <w:p w14:paraId="53E939E1" w14:textId="77777777" w:rsidR="00F16E41" w:rsidRDefault="00000000">
            <w:pPr>
              <w:widowControl w:val="0"/>
              <w:jc w:val="center"/>
              <w:rPr>
                <w:szCs w:val="28"/>
                <w:lang w:val="ru-RU"/>
              </w:rPr>
            </w:pPr>
            <w:r>
              <w:rPr>
                <w:szCs w:val="28"/>
                <w:lang w:val="ru-RU"/>
              </w:rPr>
              <w:t>27 000,0</w:t>
            </w:r>
          </w:p>
        </w:tc>
        <w:tc>
          <w:tcPr>
            <w:tcW w:w="1701" w:type="dxa"/>
            <w:vAlign w:val="center"/>
          </w:tcPr>
          <w:p w14:paraId="355E527E" w14:textId="77777777" w:rsidR="00F16E41" w:rsidRDefault="00000000">
            <w:pPr>
              <w:widowControl w:val="0"/>
              <w:jc w:val="center"/>
              <w:rPr>
                <w:szCs w:val="28"/>
                <w:lang w:val="ru-RU"/>
              </w:rPr>
            </w:pPr>
            <w:r>
              <w:rPr>
                <w:szCs w:val="28"/>
                <w:lang w:val="ru-RU"/>
              </w:rPr>
              <w:t>14 000,0</w:t>
            </w:r>
          </w:p>
        </w:tc>
        <w:tc>
          <w:tcPr>
            <w:tcW w:w="1559" w:type="dxa"/>
            <w:vAlign w:val="center"/>
          </w:tcPr>
          <w:p w14:paraId="7E8F78DF" w14:textId="77777777" w:rsidR="00F16E41" w:rsidRDefault="00000000">
            <w:pPr>
              <w:widowControl w:val="0"/>
              <w:jc w:val="center"/>
              <w:rPr>
                <w:szCs w:val="28"/>
              </w:rPr>
            </w:pPr>
            <w:r>
              <w:rPr>
                <w:szCs w:val="28"/>
                <w:lang w:val="ru-RU"/>
              </w:rPr>
              <w:t>2 000,0</w:t>
            </w:r>
          </w:p>
        </w:tc>
        <w:tc>
          <w:tcPr>
            <w:tcW w:w="1558" w:type="dxa"/>
            <w:vAlign w:val="center"/>
          </w:tcPr>
          <w:p w14:paraId="611CFFB1" w14:textId="77777777" w:rsidR="00F16E41" w:rsidRDefault="00000000">
            <w:pPr>
              <w:widowControl w:val="0"/>
              <w:jc w:val="center"/>
              <w:rPr>
                <w:szCs w:val="28"/>
              </w:rPr>
            </w:pPr>
            <w:r>
              <w:rPr>
                <w:szCs w:val="28"/>
                <w:lang w:val="ru-RU"/>
              </w:rPr>
              <w:t>2 000,0</w:t>
            </w:r>
          </w:p>
        </w:tc>
        <w:tc>
          <w:tcPr>
            <w:tcW w:w="1420" w:type="dxa"/>
            <w:vAlign w:val="center"/>
          </w:tcPr>
          <w:p w14:paraId="308A0CBB" w14:textId="77777777" w:rsidR="00F16E41" w:rsidRDefault="00000000">
            <w:pPr>
              <w:widowControl w:val="0"/>
              <w:jc w:val="center"/>
              <w:rPr>
                <w:szCs w:val="28"/>
              </w:rPr>
            </w:pPr>
            <w:r>
              <w:rPr>
                <w:szCs w:val="28"/>
                <w:lang w:val="ru-RU"/>
              </w:rPr>
              <w:t>2 000,0</w:t>
            </w:r>
          </w:p>
        </w:tc>
        <w:tc>
          <w:tcPr>
            <w:tcW w:w="2547" w:type="dxa"/>
            <w:vAlign w:val="center"/>
          </w:tcPr>
          <w:p w14:paraId="3B173D32" w14:textId="77777777" w:rsidR="00F16E41" w:rsidRDefault="00000000">
            <w:pPr>
              <w:widowControl w:val="0"/>
              <w:jc w:val="center"/>
              <w:rPr>
                <w:szCs w:val="28"/>
                <w:lang w:val="ru-RU"/>
              </w:rPr>
            </w:pPr>
            <w:r>
              <w:rPr>
                <w:szCs w:val="28"/>
                <w:lang w:val="ru-RU"/>
              </w:rPr>
              <w:t>89 000,0</w:t>
            </w:r>
          </w:p>
        </w:tc>
      </w:tr>
      <w:tr w:rsidR="00F16E41" w14:paraId="2813E1FB" w14:textId="77777777">
        <w:tc>
          <w:tcPr>
            <w:tcW w:w="2829" w:type="dxa"/>
            <w:vAlign w:val="center"/>
          </w:tcPr>
          <w:p w14:paraId="08278543"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коштів бюджету громади</w:t>
            </w:r>
          </w:p>
        </w:tc>
        <w:tc>
          <w:tcPr>
            <w:tcW w:w="1561" w:type="dxa"/>
            <w:vAlign w:val="center"/>
          </w:tcPr>
          <w:p w14:paraId="6F300A51" w14:textId="77777777" w:rsidR="00F16E41" w:rsidRDefault="00000000">
            <w:pPr>
              <w:widowControl w:val="0"/>
              <w:jc w:val="center"/>
              <w:rPr>
                <w:szCs w:val="28"/>
                <w:lang w:val="ru-RU"/>
              </w:rPr>
            </w:pPr>
            <w:r>
              <w:rPr>
                <w:szCs w:val="28"/>
                <w:lang w:val="ru-RU"/>
              </w:rPr>
              <w:t>10 000,0</w:t>
            </w:r>
          </w:p>
        </w:tc>
        <w:tc>
          <w:tcPr>
            <w:tcW w:w="1702" w:type="dxa"/>
            <w:vAlign w:val="center"/>
          </w:tcPr>
          <w:p w14:paraId="2108C15C" w14:textId="77777777" w:rsidR="00F16E41" w:rsidRDefault="00000000">
            <w:pPr>
              <w:widowControl w:val="0"/>
              <w:jc w:val="center"/>
              <w:rPr>
                <w:szCs w:val="28"/>
                <w:lang w:val="ru-RU"/>
              </w:rPr>
            </w:pPr>
            <w:r>
              <w:rPr>
                <w:szCs w:val="28"/>
                <w:lang w:val="ru-RU"/>
              </w:rPr>
              <w:t>5 000,0</w:t>
            </w:r>
          </w:p>
        </w:tc>
        <w:tc>
          <w:tcPr>
            <w:tcW w:w="1701" w:type="dxa"/>
            <w:vAlign w:val="center"/>
          </w:tcPr>
          <w:p w14:paraId="67EEAAAE" w14:textId="77777777" w:rsidR="00F16E41" w:rsidRDefault="00000000">
            <w:pPr>
              <w:widowControl w:val="0"/>
              <w:jc w:val="center"/>
              <w:rPr>
                <w:szCs w:val="28"/>
                <w:lang w:val="ru-RU"/>
              </w:rPr>
            </w:pPr>
            <w:r>
              <w:rPr>
                <w:szCs w:val="28"/>
                <w:lang w:val="ru-RU"/>
              </w:rPr>
              <w:t>2 000,0</w:t>
            </w:r>
          </w:p>
        </w:tc>
        <w:tc>
          <w:tcPr>
            <w:tcW w:w="1559" w:type="dxa"/>
            <w:vAlign w:val="center"/>
          </w:tcPr>
          <w:p w14:paraId="4A16C142" w14:textId="77777777" w:rsidR="00F16E41" w:rsidRDefault="00000000">
            <w:pPr>
              <w:widowControl w:val="0"/>
              <w:jc w:val="center"/>
              <w:rPr>
                <w:szCs w:val="28"/>
              </w:rPr>
            </w:pPr>
            <w:r>
              <w:rPr>
                <w:szCs w:val="28"/>
                <w:lang w:val="ru-RU"/>
              </w:rPr>
              <w:t>2 000,0</w:t>
            </w:r>
          </w:p>
        </w:tc>
        <w:tc>
          <w:tcPr>
            <w:tcW w:w="1558" w:type="dxa"/>
            <w:vAlign w:val="center"/>
          </w:tcPr>
          <w:p w14:paraId="6600D7F7" w14:textId="77777777" w:rsidR="00F16E41" w:rsidRDefault="00000000">
            <w:pPr>
              <w:widowControl w:val="0"/>
              <w:jc w:val="center"/>
              <w:rPr>
                <w:szCs w:val="28"/>
              </w:rPr>
            </w:pPr>
            <w:r>
              <w:rPr>
                <w:szCs w:val="28"/>
                <w:lang w:val="ru-RU"/>
              </w:rPr>
              <w:t>2 000,0</w:t>
            </w:r>
          </w:p>
        </w:tc>
        <w:tc>
          <w:tcPr>
            <w:tcW w:w="1420" w:type="dxa"/>
            <w:vAlign w:val="center"/>
          </w:tcPr>
          <w:p w14:paraId="496A1A83" w14:textId="77777777" w:rsidR="00F16E41" w:rsidRDefault="00000000">
            <w:pPr>
              <w:widowControl w:val="0"/>
              <w:jc w:val="center"/>
              <w:rPr>
                <w:szCs w:val="28"/>
              </w:rPr>
            </w:pPr>
            <w:r>
              <w:rPr>
                <w:szCs w:val="28"/>
                <w:lang w:val="ru-RU"/>
              </w:rPr>
              <w:t>2 000,0</w:t>
            </w:r>
          </w:p>
        </w:tc>
        <w:tc>
          <w:tcPr>
            <w:tcW w:w="2547" w:type="dxa"/>
            <w:vAlign w:val="center"/>
          </w:tcPr>
          <w:p w14:paraId="0687F021" w14:textId="77777777" w:rsidR="00F16E41" w:rsidRDefault="00000000">
            <w:pPr>
              <w:widowControl w:val="0"/>
              <w:jc w:val="center"/>
              <w:rPr>
                <w:szCs w:val="28"/>
                <w:lang w:val="ru-RU"/>
              </w:rPr>
            </w:pPr>
            <w:r>
              <w:rPr>
                <w:szCs w:val="28"/>
                <w:lang w:val="ru-RU"/>
              </w:rPr>
              <w:t>23 000,0</w:t>
            </w:r>
          </w:p>
        </w:tc>
      </w:tr>
      <w:tr w:rsidR="00F16E41" w14:paraId="3C308B88" w14:textId="77777777">
        <w:tc>
          <w:tcPr>
            <w:tcW w:w="2829" w:type="dxa"/>
            <w:vAlign w:val="center"/>
          </w:tcPr>
          <w:p w14:paraId="1DD1124F" w14:textId="77777777" w:rsidR="00F16E41" w:rsidRDefault="00000000">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t>коштів інших джерел</w:t>
            </w:r>
          </w:p>
        </w:tc>
        <w:tc>
          <w:tcPr>
            <w:tcW w:w="1561" w:type="dxa"/>
            <w:vAlign w:val="center"/>
          </w:tcPr>
          <w:p w14:paraId="78B8160C" w14:textId="77777777" w:rsidR="00F16E41" w:rsidRDefault="00000000">
            <w:pPr>
              <w:widowControl w:val="0"/>
              <w:jc w:val="center"/>
              <w:rPr>
                <w:szCs w:val="28"/>
                <w:lang w:val="ru-RU"/>
              </w:rPr>
            </w:pPr>
            <w:r>
              <w:rPr>
                <w:szCs w:val="28"/>
                <w:lang w:val="ru-RU"/>
              </w:rPr>
              <w:t xml:space="preserve">32 000,0 </w:t>
            </w:r>
            <w:r>
              <w:rPr>
                <w:sz w:val="24"/>
                <w:lang w:val="ru-RU"/>
              </w:rPr>
              <w:t>(у т.ч. грант – 20 000,0)</w:t>
            </w:r>
          </w:p>
        </w:tc>
        <w:tc>
          <w:tcPr>
            <w:tcW w:w="1702" w:type="dxa"/>
            <w:vAlign w:val="center"/>
          </w:tcPr>
          <w:p w14:paraId="4932B0C9" w14:textId="77777777" w:rsidR="00F16E41" w:rsidRDefault="00000000">
            <w:pPr>
              <w:widowControl w:val="0"/>
              <w:jc w:val="center"/>
              <w:rPr>
                <w:szCs w:val="28"/>
                <w:lang w:val="ru-RU"/>
              </w:rPr>
            </w:pPr>
            <w:r>
              <w:rPr>
                <w:szCs w:val="28"/>
                <w:lang w:val="ru-RU"/>
              </w:rPr>
              <w:t>22 000,0</w:t>
            </w:r>
          </w:p>
          <w:p w14:paraId="38B4F48C" w14:textId="77777777" w:rsidR="00F16E41" w:rsidRDefault="00000000">
            <w:pPr>
              <w:widowControl w:val="0"/>
              <w:jc w:val="center"/>
              <w:rPr>
                <w:sz w:val="24"/>
              </w:rPr>
            </w:pPr>
            <w:r>
              <w:rPr>
                <w:sz w:val="24"/>
                <w:lang w:val="ru-RU"/>
              </w:rPr>
              <w:t>(у т.ч. грант – 20 000,0)</w:t>
            </w:r>
          </w:p>
        </w:tc>
        <w:tc>
          <w:tcPr>
            <w:tcW w:w="1701" w:type="dxa"/>
            <w:vAlign w:val="center"/>
          </w:tcPr>
          <w:p w14:paraId="11167D6C" w14:textId="77777777" w:rsidR="00F16E41" w:rsidRDefault="00000000">
            <w:pPr>
              <w:widowControl w:val="0"/>
              <w:jc w:val="center"/>
              <w:rPr>
                <w:szCs w:val="28"/>
                <w:lang w:val="ru-RU"/>
              </w:rPr>
            </w:pPr>
            <w:r>
              <w:rPr>
                <w:szCs w:val="28"/>
                <w:lang w:val="ru-RU"/>
              </w:rPr>
              <w:t>12 000,0</w:t>
            </w:r>
          </w:p>
          <w:p w14:paraId="26D6548E" w14:textId="77777777" w:rsidR="00F16E41" w:rsidRDefault="00000000">
            <w:pPr>
              <w:widowControl w:val="0"/>
              <w:jc w:val="center"/>
              <w:rPr>
                <w:sz w:val="24"/>
              </w:rPr>
            </w:pPr>
            <w:r>
              <w:rPr>
                <w:sz w:val="24"/>
                <w:lang w:val="ru-RU"/>
              </w:rPr>
              <w:t>(у т.ч. грант – 10 000,0)</w:t>
            </w:r>
          </w:p>
        </w:tc>
        <w:tc>
          <w:tcPr>
            <w:tcW w:w="1559" w:type="dxa"/>
            <w:vAlign w:val="center"/>
          </w:tcPr>
          <w:p w14:paraId="07768788" w14:textId="77777777" w:rsidR="00F16E41" w:rsidRDefault="00000000">
            <w:pPr>
              <w:widowControl w:val="0"/>
              <w:jc w:val="center"/>
              <w:rPr>
                <w:szCs w:val="28"/>
                <w:lang w:val="ru-RU"/>
              </w:rPr>
            </w:pPr>
            <w:r>
              <w:rPr>
                <w:szCs w:val="28"/>
                <w:lang w:val="ru-RU"/>
              </w:rPr>
              <w:t>0</w:t>
            </w:r>
          </w:p>
        </w:tc>
        <w:tc>
          <w:tcPr>
            <w:tcW w:w="1558" w:type="dxa"/>
            <w:vAlign w:val="center"/>
          </w:tcPr>
          <w:p w14:paraId="693A2BDE" w14:textId="77777777" w:rsidR="00F16E41" w:rsidRDefault="00000000">
            <w:pPr>
              <w:widowControl w:val="0"/>
              <w:jc w:val="center"/>
              <w:rPr>
                <w:szCs w:val="28"/>
                <w:lang w:val="ru-RU"/>
              </w:rPr>
            </w:pPr>
            <w:r>
              <w:rPr>
                <w:szCs w:val="28"/>
                <w:lang w:val="ru-RU"/>
              </w:rPr>
              <w:t>0</w:t>
            </w:r>
          </w:p>
        </w:tc>
        <w:tc>
          <w:tcPr>
            <w:tcW w:w="1420" w:type="dxa"/>
            <w:vAlign w:val="center"/>
          </w:tcPr>
          <w:p w14:paraId="77B1DE14" w14:textId="77777777" w:rsidR="00F16E41" w:rsidRDefault="00000000">
            <w:pPr>
              <w:widowControl w:val="0"/>
              <w:jc w:val="center"/>
              <w:rPr>
                <w:szCs w:val="28"/>
                <w:lang w:val="ru-RU"/>
              </w:rPr>
            </w:pPr>
            <w:r>
              <w:rPr>
                <w:szCs w:val="28"/>
                <w:lang w:val="ru-RU"/>
              </w:rPr>
              <w:t>0</w:t>
            </w:r>
          </w:p>
        </w:tc>
        <w:tc>
          <w:tcPr>
            <w:tcW w:w="2547" w:type="dxa"/>
            <w:vAlign w:val="center"/>
          </w:tcPr>
          <w:p w14:paraId="7DA19DD2" w14:textId="77777777" w:rsidR="00F16E41" w:rsidRDefault="00000000">
            <w:pPr>
              <w:widowControl w:val="0"/>
              <w:jc w:val="center"/>
              <w:rPr>
                <w:szCs w:val="28"/>
                <w:lang w:val="ru-RU"/>
              </w:rPr>
            </w:pPr>
            <w:r>
              <w:rPr>
                <w:szCs w:val="28"/>
                <w:lang w:val="ru-RU"/>
              </w:rPr>
              <w:t>66 000,0</w:t>
            </w:r>
          </w:p>
        </w:tc>
      </w:tr>
    </w:tbl>
    <w:p w14:paraId="2D65BF31"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lang w:val="ru-RU"/>
        </w:rPr>
      </w:pPr>
    </w:p>
    <w:p w14:paraId="33648C06" w14:textId="77777777" w:rsidR="00F16E41" w:rsidRDefault="00F16E4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lang w:val="ru-RU"/>
        </w:rPr>
      </w:pPr>
    </w:p>
    <w:p w14:paraId="335C9820" w14:textId="77777777" w:rsidR="00F16E41" w:rsidRDefault="0000000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F16E41">
          <w:headerReference w:type="default" r:id="rId12"/>
          <w:pgSz w:w="16838" w:h="11906" w:orient="landscape"/>
          <w:pgMar w:top="2306" w:right="567" w:bottom="567" w:left="1134" w:header="1701" w:footer="0" w:gutter="0"/>
          <w:cols w:space="720"/>
          <w:formProt w:val="0"/>
          <w:docGrid w:linePitch="100"/>
        </w:sectPr>
      </w:pPr>
      <w:proofErr w:type="spellStart"/>
      <w:r>
        <w:rPr>
          <w:color w:val="000000"/>
          <w:sz w:val="24"/>
        </w:rPr>
        <w:t>Смаль</w:t>
      </w:r>
      <w:proofErr w:type="spellEnd"/>
      <w:r>
        <w:rPr>
          <w:color w:val="000000"/>
          <w:sz w:val="24"/>
        </w:rPr>
        <w:t xml:space="preserve"> 777 955</w:t>
      </w:r>
    </w:p>
    <w:p w14:paraId="0244C438" w14:textId="77777777" w:rsidR="00F16E41" w:rsidRDefault="00000000">
      <w:pPr>
        <w:pStyle w:val="af8"/>
        <w:ind w:left="10772"/>
        <w:rPr>
          <w:lang w:val="ru-RU"/>
        </w:rPr>
      </w:pPr>
      <w:r>
        <w:rPr>
          <w:szCs w:val="28"/>
        </w:rPr>
        <w:lastRenderedPageBreak/>
        <w:t>Додаток 2</w:t>
      </w:r>
      <w:r>
        <w:rPr>
          <w:sz w:val="26"/>
          <w:szCs w:val="26"/>
        </w:rPr>
        <w:br/>
      </w:r>
      <w:r>
        <w:t>до Програми «Вода для здорового</w:t>
      </w:r>
      <w:r>
        <w:rPr>
          <w:lang w:val="ru-RU"/>
        </w:rPr>
        <w:t xml:space="preserve"> </w:t>
      </w:r>
    </w:p>
    <w:p w14:paraId="23283B7D" w14:textId="77777777" w:rsidR="00F16E41" w:rsidRDefault="00000000">
      <w:pPr>
        <w:pStyle w:val="af8"/>
        <w:ind w:left="10772"/>
        <w:rPr>
          <w:sz w:val="24"/>
        </w:rPr>
      </w:pPr>
      <w:r>
        <w:t>майбутнього» на 202</w:t>
      </w:r>
      <w:r>
        <w:rPr>
          <w:lang w:val="ru-RU"/>
        </w:rPr>
        <w:t>5</w:t>
      </w:r>
      <w:r>
        <w:t>–20</w:t>
      </w:r>
      <w:r>
        <w:rPr>
          <w:lang w:val="ru-RU"/>
        </w:rPr>
        <w:t>30</w:t>
      </w:r>
      <w:r>
        <w:t xml:space="preserve"> роки</w:t>
      </w:r>
    </w:p>
    <w:p w14:paraId="1971BCE3" w14:textId="77777777" w:rsidR="00EC6E7C" w:rsidRDefault="00EC6E7C" w:rsidP="006773E4">
      <w:pPr>
        <w:pStyle w:val="af8"/>
        <w:jc w:val="center"/>
        <w:rPr>
          <w:szCs w:val="28"/>
        </w:rPr>
      </w:pPr>
    </w:p>
    <w:p w14:paraId="25295478" w14:textId="54A001CB" w:rsidR="006773E4" w:rsidRDefault="006773E4" w:rsidP="006773E4">
      <w:pPr>
        <w:pStyle w:val="af8"/>
        <w:jc w:val="center"/>
        <w:rPr>
          <w:szCs w:val="28"/>
        </w:rPr>
      </w:pPr>
      <w:r>
        <w:rPr>
          <w:szCs w:val="28"/>
        </w:rPr>
        <w:t>Перелік завдань, заходів  та результативні показники</w:t>
      </w:r>
    </w:p>
    <w:p w14:paraId="238B2246" w14:textId="619C2C58" w:rsidR="00EC6E7C" w:rsidRDefault="006773E4" w:rsidP="00997B49">
      <w:pPr>
        <w:pStyle w:val="af8"/>
        <w:jc w:val="center"/>
        <w:rPr>
          <w:sz w:val="26"/>
          <w:szCs w:val="26"/>
        </w:rPr>
      </w:pPr>
      <w:r>
        <w:rPr>
          <w:szCs w:val="28"/>
        </w:rPr>
        <w:t xml:space="preserve">Програми «Вода для здорового майбутнього» </w:t>
      </w:r>
      <w:r>
        <w:t>на 202</w:t>
      </w:r>
      <w:r>
        <w:rPr>
          <w:lang w:val="ru-RU"/>
        </w:rPr>
        <w:t>5–</w:t>
      </w:r>
      <w:r>
        <w:t>20</w:t>
      </w:r>
      <w:r>
        <w:rPr>
          <w:lang w:val="ru-RU"/>
        </w:rPr>
        <w:t>30</w:t>
      </w:r>
      <w:r>
        <w:t xml:space="preserve"> роки</w:t>
      </w:r>
    </w:p>
    <w:tbl>
      <w:tblPr>
        <w:tblW w:w="15055" w:type="dxa"/>
        <w:tblInd w:w="49" w:type="dxa"/>
        <w:tblLayout w:type="fixed"/>
        <w:tblCellMar>
          <w:top w:w="28" w:type="dxa"/>
          <w:left w:w="28" w:type="dxa"/>
          <w:bottom w:w="28" w:type="dxa"/>
          <w:right w:w="28" w:type="dxa"/>
        </w:tblCellMar>
        <w:tblLook w:val="0000" w:firstRow="0" w:lastRow="0" w:firstColumn="0" w:lastColumn="0" w:noHBand="0" w:noVBand="0"/>
      </w:tblPr>
      <w:tblGrid>
        <w:gridCol w:w="450"/>
        <w:gridCol w:w="2370"/>
        <w:gridCol w:w="3015"/>
        <w:gridCol w:w="1590"/>
        <w:gridCol w:w="330"/>
        <w:gridCol w:w="975"/>
        <w:gridCol w:w="1425"/>
        <w:gridCol w:w="1860"/>
        <w:gridCol w:w="3040"/>
      </w:tblGrid>
      <w:tr w:rsidR="00F16E41" w14:paraId="282D626A" w14:textId="77777777">
        <w:trPr>
          <w:trHeight w:val="661"/>
        </w:trPr>
        <w:tc>
          <w:tcPr>
            <w:tcW w:w="45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42A0998" w14:textId="77777777" w:rsidR="00F16E41" w:rsidRDefault="00000000">
            <w:pPr>
              <w:pStyle w:val="af6"/>
              <w:jc w:val="center"/>
              <w:rPr>
                <w:sz w:val="26"/>
                <w:szCs w:val="26"/>
              </w:rPr>
            </w:pPr>
            <w:r>
              <w:rPr>
                <w:sz w:val="26"/>
                <w:szCs w:val="26"/>
              </w:rPr>
              <w:t>№</w:t>
            </w:r>
          </w:p>
          <w:p w14:paraId="0BBEF2CD" w14:textId="77777777" w:rsidR="00F16E41" w:rsidRDefault="00000000">
            <w:pPr>
              <w:pStyle w:val="af6"/>
              <w:jc w:val="center"/>
              <w:rPr>
                <w:sz w:val="26"/>
                <w:szCs w:val="26"/>
              </w:rPr>
            </w:pPr>
            <w:r>
              <w:rPr>
                <w:sz w:val="26"/>
                <w:szCs w:val="26"/>
              </w:rPr>
              <w:t>з/п</w:t>
            </w:r>
          </w:p>
        </w:tc>
        <w:tc>
          <w:tcPr>
            <w:tcW w:w="237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37754936" w14:textId="77777777" w:rsidR="00F16E41" w:rsidRDefault="00000000">
            <w:pPr>
              <w:pStyle w:val="af6"/>
              <w:jc w:val="center"/>
              <w:rPr>
                <w:sz w:val="26"/>
                <w:szCs w:val="26"/>
              </w:rPr>
            </w:pPr>
            <w:r>
              <w:rPr>
                <w:sz w:val="26"/>
                <w:szCs w:val="26"/>
              </w:rPr>
              <w:t>Назва завдання</w:t>
            </w:r>
          </w:p>
        </w:tc>
        <w:tc>
          <w:tcPr>
            <w:tcW w:w="301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98672F0" w14:textId="77777777" w:rsidR="00F16E41" w:rsidRDefault="00000000">
            <w:pPr>
              <w:pStyle w:val="af6"/>
              <w:jc w:val="center"/>
              <w:rPr>
                <w:sz w:val="26"/>
                <w:szCs w:val="26"/>
              </w:rPr>
            </w:pPr>
            <w:r>
              <w:rPr>
                <w:sz w:val="26"/>
                <w:szCs w:val="26"/>
              </w:rPr>
              <w:t>Назва заходу</w:t>
            </w:r>
          </w:p>
        </w:tc>
        <w:tc>
          <w:tcPr>
            <w:tcW w:w="159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5F41E42" w14:textId="77777777" w:rsidR="00F16E41" w:rsidRDefault="00000000">
            <w:pPr>
              <w:pStyle w:val="af6"/>
              <w:jc w:val="center"/>
              <w:rPr>
                <w:sz w:val="26"/>
                <w:szCs w:val="26"/>
              </w:rPr>
            </w:pPr>
            <w:r>
              <w:rPr>
                <w:sz w:val="26"/>
                <w:szCs w:val="26"/>
              </w:rPr>
              <w:t>Виконавці</w:t>
            </w:r>
          </w:p>
        </w:tc>
        <w:tc>
          <w:tcPr>
            <w:tcW w:w="1305"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1397EE1" w14:textId="77777777" w:rsidR="00F16E41" w:rsidRDefault="00000000">
            <w:pPr>
              <w:pStyle w:val="af6"/>
              <w:jc w:val="center"/>
              <w:rPr>
                <w:sz w:val="26"/>
                <w:szCs w:val="26"/>
              </w:rPr>
            </w:pPr>
            <w:r>
              <w:rPr>
                <w:sz w:val="26"/>
                <w:szCs w:val="26"/>
              </w:rPr>
              <w:t>Терміни виконання</w:t>
            </w:r>
          </w:p>
        </w:tc>
        <w:tc>
          <w:tcPr>
            <w:tcW w:w="3285"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5C53A5B" w14:textId="77777777" w:rsidR="00F16E41" w:rsidRDefault="00000000">
            <w:pPr>
              <w:pStyle w:val="af6"/>
              <w:jc w:val="center"/>
              <w:rPr>
                <w:sz w:val="26"/>
                <w:szCs w:val="26"/>
              </w:rPr>
            </w:pPr>
            <w:r>
              <w:rPr>
                <w:sz w:val="26"/>
                <w:szCs w:val="26"/>
              </w:rPr>
              <w:t>Фінансування</w:t>
            </w:r>
          </w:p>
        </w:tc>
        <w:tc>
          <w:tcPr>
            <w:tcW w:w="304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A5C8CDF" w14:textId="77777777" w:rsidR="00F16E41" w:rsidRDefault="00000000">
            <w:pPr>
              <w:pStyle w:val="af6"/>
              <w:jc w:val="center"/>
              <w:rPr>
                <w:sz w:val="26"/>
                <w:szCs w:val="26"/>
              </w:rPr>
            </w:pPr>
            <w:r>
              <w:rPr>
                <w:color w:val="000000"/>
                <w:sz w:val="26"/>
                <w:szCs w:val="26"/>
              </w:rPr>
              <w:t>Результативні показники</w:t>
            </w:r>
          </w:p>
          <w:p w14:paraId="7B9542B7" w14:textId="77777777" w:rsidR="00F16E41" w:rsidRDefault="00000000">
            <w:pPr>
              <w:pStyle w:val="af6"/>
              <w:jc w:val="center"/>
              <w:rPr>
                <w:sz w:val="26"/>
                <w:szCs w:val="26"/>
              </w:rPr>
            </w:pPr>
            <w:r>
              <w:rPr>
                <w:color w:val="000000"/>
                <w:sz w:val="26"/>
                <w:szCs w:val="26"/>
              </w:rPr>
              <w:t>(фактичні/планові)</w:t>
            </w:r>
          </w:p>
        </w:tc>
      </w:tr>
      <w:tr w:rsidR="00F16E41" w14:paraId="4FFC04CD" w14:textId="77777777" w:rsidTr="00997B49">
        <w:trPr>
          <w:trHeight w:val="304"/>
        </w:trPr>
        <w:tc>
          <w:tcPr>
            <w:tcW w:w="450"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702540C4" w14:textId="77777777" w:rsidR="00F16E41" w:rsidRDefault="00F16E41">
            <w:pPr>
              <w:pStyle w:val="af6"/>
              <w:snapToGrid w:val="0"/>
              <w:jc w:val="center"/>
              <w:rPr>
                <w:color w:val="000000"/>
                <w:sz w:val="26"/>
                <w:szCs w:val="26"/>
              </w:rPr>
            </w:pPr>
          </w:p>
        </w:tc>
        <w:tc>
          <w:tcPr>
            <w:tcW w:w="2370"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60328B40" w14:textId="77777777" w:rsidR="00F16E41" w:rsidRDefault="00F16E41">
            <w:pPr>
              <w:pStyle w:val="af6"/>
              <w:snapToGrid w:val="0"/>
              <w:jc w:val="center"/>
              <w:rPr>
                <w:color w:val="000000"/>
                <w:sz w:val="26"/>
                <w:szCs w:val="26"/>
              </w:rPr>
            </w:pPr>
          </w:p>
        </w:tc>
        <w:tc>
          <w:tcPr>
            <w:tcW w:w="3015"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0E14ED65" w14:textId="77777777" w:rsidR="00F16E41" w:rsidRDefault="00F16E41">
            <w:pPr>
              <w:pStyle w:val="af6"/>
              <w:snapToGrid w:val="0"/>
              <w:jc w:val="center"/>
              <w:rPr>
                <w:sz w:val="26"/>
                <w:szCs w:val="26"/>
              </w:rPr>
            </w:pPr>
          </w:p>
        </w:tc>
        <w:tc>
          <w:tcPr>
            <w:tcW w:w="1590"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53E3F8AF" w14:textId="77777777" w:rsidR="00F16E41" w:rsidRDefault="00F16E41">
            <w:pPr>
              <w:pStyle w:val="af6"/>
              <w:snapToGrid w:val="0"/>
              <w:jc w:val="center"/>
              <w:rPr>
                <w:sz w:val="26"/>
                <w:szCs w:val="26"/>
              </w:rPr>
            </w:pPr>
          </w:p>
        </w:tc>
        <w:tc>
          <w:tcPr>
            <w:tcW w:w="1305" w:type="dxa"/>
            <w:gridSpan w:val="2"/>
            <w:vMerge/>
            <w:tcBorders>
              <w:top w:val="single" w:sz="2" w:space="0" w:color="000000"/>
              <w:left w:val="single" w:sz="2" w:space="0" w:color="000000"/>
              <w:bottom w:val="single" w:sz="4" w:space="0" w:color="auto"/>
              <w:right w:val="single" w:sz="2" w:space="0" w:color="000000"/>
            </w:tcBorders>
            <w:shd w:val="clear" w:color="auto" w:fill="auto"/>
            <w:vAlign w:val="center"/>
          </w:tcPr>
          <w:p w14:paraId="6BC825DE" w14:textId="77777777" w:rsidR="00F16E41" w:rsidRDefault="00F16E41">
            <w:pPr>
              <w:pStyle w:val="af6"/>
              <w:snapToGrid w:val="0"/>
              <w:jc w:val="center"/>
              <w:rPr>
                <w:sz w:val="26"/>
                <w:szCs w:val="26"/>
              </w:rPr>
            </w:pPr>
          </w:p>
        </w:tc>
        <w:tc>
          <w:tcPr>
            <w:tcW w:w="1425" w:type="dxa"/>
            <w:tcBorders>
              <w:top w:val="single" w:sz="2" w:space="0" w:color="000000"/>
              <w:left w:val="single" w:sz="2" w:space="0" w:color="000000"/>
              <w:bottom w:val="single" w:sz="4" w:space="0" w:color="auto"/>
              <w:right w:val="single" w:sz="2" w:space="0" w:color="000000"/>
            </w:tcBorders>
            <w:shd w:val="clear" w:color="auto" w:fill="auto"/>
            <w:vAlign w:val="center"/>
          </w:tcPr>
          <w:p w14:paraId="78619CBF" w14:textId="77777777" w:rsidR="00F16E41" w:rsidRDefault="00000000">
            <w:pPr>
              <w:pStyle w:val="af6"/>
              <w:jc w:val="center"/>
              <w:rPr>
                <w:sz w:val="26"/>
                <w:szCs w:val="26"/>
              </w:rPr>
            </w:pPr>
            <w:r>
              <w:rPr>
                <w:sz w:val="26"/>
                <w:szCs w:val="26"/>
              </w:rPr>
              <w:t>Джерела</w:t>
            </w:r>
          </w:p>
        </w:tc>
        <w:tc>
          <w:tcPr>
            <w:tcW w:w="1860" w:type="dxa"/>
            <w:tcBorders>
              <w:top w:val="single" w:sz="2" w:space="0" w:color="000000"/>
              <w:left w:val="single" w:sz="2" w:space="0" w:color="000000"/>
              <w:bottom w:val="single" w:sz="4" w:space="0" w:color="auto"/>
              <w:right w:val="single" w:sz="2" w:space="0" w:color="000000"/>
            </w:tcBorders>
            <w:shd w:val="clear" w:color="auto" w:fill="auto"/>
            <w:vAlign w:val="center"/>
          </w:tcPr>
          <w:p w14:paraId="53C74931" w14:textId="77777777" w:rsidR="00F16E41" w:rsidRDefault="00000000">
            <w:pPr>
              <w:pStyle w:val="af6"/>
              <w:jc w:val="center"/>
              <w:rPr>
                <w:sz w:val="26"/>
                <w:szCs w:val="26"/>
              </w:rPr>
            </w:pPr>
            <w:r>
              <w:rPr>
                <w:sz w:val="26"/>
                <w:szCs w:val="26"/>
              </w:rPr>
              <w:t>Обсяги, тис. грн</w:t>
            </w:r>
          </w:p>
        </w:tc>
        <w:tc>
          <w:tcPr>
            <w:tcW w:w="3040"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1F4FB5BE" w14:textId="77777777" w:rsidR="00F16E41" w:rsidRDefault="00F16E41">
            <w:pPr>
              <w:pStyle w:val="af6"/>
              <w:snapToGrid w:val="0"/>
              <w:jc w:val="center"/>
              <w:rPr>
                <w:sz w:val="24"/>
              </w:rPr>
            </w:pPr>
          </w:p>
        </w:tc>
      </w:tr>
      <w:tr w:rsidR="00F16E41" w14:paraId="6D0490B3" w14:textId="77777777" w:rsidTr="00997B49">
        <w:trPr>
          <w:trHeight w:val="484"/>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5110F4" w14:textId="77777777" w:rsidR="00F16E41" w:rsidRDefault="00000000">
            <w:pPr>
              <w:pStyle w:val="af6"/>
              <w:jc w:val="center"/>
              <w:rPr>
                <w:sz w:val="24"/>
              </w:rPr>
            </w:pPr>
            <w:r>
              <w:rPr>
                <w:sz w:val="24"/>
              </w:rPr>
              <w:t>1.</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042A5F" w14:textId="77777777" w:rsidR="00F16E41" w:rsidRDefault="00000000">
            <w:pPr>
              <w:pStyle w:val="af6"/>
              <w:jc w:val="center"/>
            </w:pPr>
            <w:r>
              <w:rPr>
                <w:rStyle w:val="rvts46"/>
                <w:iCs/>
                <w:sz w:val="24"/>
              </w:rPr>
              <w:t>Забезпечення соціальних об’єктів (школи, заклади дошкільної освіти, лікарні) системами доочищення питної води</w:t>
            </w: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DA4E28" w14:textId="77777777" w:rsidR="00F16E41" w:rsidRDefault="00000000">
            <w:pPr>
              <w:pStyle w:val="af6"/>
              <w:jc w:val="center"/>
              <w:rPr>
                <w:sz w:val="24"/>
              </w:rPr>
            </w:pPr>
            <w:r>
              <w:rPr>
                <w:sz w:val="24"/>
              </w:rPr>
              <w:t>1.1. Придбання обладнання та комплектуючих</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557F5" w14:textId="77777777" w:rsidR="00F16E41" w:rsidRDefault="00000000">
            <w:pPr>
              <w:pStyle w:val="af6"/>
              <w:jc w:val="center"/>
              <w:rPr>
                <w:sz w:val="24"/>
              </w:rPr>
            </w:pPr>
            <w:r>
              <w:rPr>
                <w:rFonts w:eastAsia="Calibri"/>
                <w:sz w:val="24"/>
              </w:rPr>
              <w:t>КП «Луцьк-водоканал»</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C1C8F" w14:textId="77777777" w:rsidR="00F16E41" w:rsidRDefault="00000000">
            <w:pPr>
              <w:pStyle w:val="af6"/>
              <w:jc w:val="center"/>
              <w:rPr>
                <w:sz w:val="24"/>
              </w:rPr>
            </w:pPr>
            <w:r>
              <w:rPr>
                <w:sz w:val="24"/>
              </w:rPr>
              <w:t>2025</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206987" w14:textId="77777777" w:rsidR="00F16E41" w:rsidRDefault="00000000">
            <w:pPr>
              <w:widowControl w:val="0"/>
              <w:jc w:val="center"/>
              <w:rPr>
                <w:sz w:val="24"/>
              </w:rPr>
            </w:pPr>
            <w:r>
              <w:rPr>
                <w:sz w:val="24"/>
              </w:rPr>
              <w:t>грантові кошти</w:t>
            </w:r>
            <w:r>
              <w:rPr>
                <w:sz w:val="24"/>
                <w:lang w:val="ru-RU"/>
              </w:rPr>
              <w:t xml:space="preserve">, </w:t>
            </w:r>
            <w:r>
              <w:rPr>
                <w:sz w:val="24"/>
              </w:rPr>
              <w:t>інші джерела</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47D0FC5" w14:textId="77777777" w:rsidR="00F16E41" w:rsidRDefault="00000000">
            <w:pPr>
              <w:pStyle w:val="af6"/>
              <w:jc w:val="center"/>
              <w:rPr>
                <w:sz w:val="24"/>
              </w:rPr>
            </w:pPr>
            <w:r>
              <w:rPr>
                <w:sz w:val="24"/>
              </w:rPr>
              <w:t>5 000,0</w:t>
            </w:r>
            <w:r>
              <w:rPr>
                <w:sz w:val="24"/>
                <w:lang w:val="ru-RU"/>
              </w:rPr>
              <w:t xml:space="preserve"> – грант</w:t>
            </w:r>
          </w:p>
          <w:p w14:paraId="7CD2ED73" w14:textId="7158A350" w:rsidR="00F16E41" w:rsidRDefault="00000000">
            <w:pPr>
              <w:pStyle w:val="af6"/>
              <w:jc w:val="center"/>
              <w:rPr>
                <w:sz w:val="24"/>
                <w:lang w:val="ru-RU"/>
              </w:rPr>
            </w:pPr>
            <w:r>
              <w:rPr>
                <w:sz w:val="24"/>
                <w:lang w:val="ru-RU"/>
              </w:rPr>
              <w:t xml:space="preserve">5 000,0 </w:t>
            </w:r>
            <w:r w:rsidR="0045623F">
              <w:rPr>
                <w:sz w:val="24"/>
                <w:lang w:val="ru-RU"/>
              </w:rPr>
              <w:t>–</w:t>
            </w:r>
            <w:r>
              <w:rPr>
                <w:sz w:val="24"/>
                <w:lang w:val="ru-RU"/>
              </w:rPr>
              <w:t xml:space="preserve"> </w:t>
            </w:r>
            <w:proofErr w:type="spellStart"/>
            <w:r>
              <w:rPr>
                <w:sz w:val="24"/>
                <w:lang w:val="ru-RU"/>
              </w:rPr>
              <w:t>інші</w:t>
            </w:r>
            <w:proofErr w:type="spellEnd"/>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EC62C4" w14:textId="77777777" w:rsidR="00F16E41" w:rsidRDefault="00000000">
            <w:pPr>
              <w:widowControl w:val="0"/>
              <w:jc w:val="center"/>
            </w:pPr>
            <w:r>
              <w:rPr>
                <w:sz w:val="24"/>
              </w:rPr>
              <w:t xml:space="preserve">Забезпечення питною водою </w:t>
            </w:r>
            <w:r>
              <w:rPr>
                <w:rStyle w:val="rvts46"/>
                <w:iCs/>
                <w:sz w:val="24"/>
              </w:rPr>
              <w:t>соціальних об’єктів Луцької міської територіальної громади (школи, заклади дошкільної освіти, лікарні)</w:t>
            </w:r>
            <w:r>
              <w:rPr>
                <w:sz w:val="24"/>
              </w:rPr>
              <w:t xml:space="preserve"> з дотриманням вимог </w:t>
            </w:r>
            <w:hyperlink r:id="rId13" w:anchor="n15" w:history="1">
              <w:r w:rsidR="00F16E41">
                <w:rPr>
                  <w:sz w:val="24"/>
                </w:rPr>
                <w:t>Санітарного регламенту для закладів загальної середньої о</w:t>
              </w:r>
            </w:hyperlink>
            <w:r>
              <w:rPr>
                <w:rStyle w:val="rvts0"/>
                <w:sz w:val="24"/>
              </w:rPr>
              <w:t xml:space="preserve">світи та інших вимог чинного законодавства, які регламентують вимоги до якості питної води щодо соціальних об’єктів. </w:t>
            </w:r>
          </w:p>
          <w:p w14:paraId="0195DB23" w14:textId="77777777" w:rsidR="00F16E41" w:rsidRDefault="00F16E41">
            <w:pPr>
              <w:widowControl w:val="0"/>
              <w:jc w:val="center"/>
              <w:rPr>
                <w:sz w:val="24"/>
                <w:highlight w:val="cyan"/>
              </w:rPr>
            </w:pPr>
          </w:p>
        </w:tc>
      </w:tr>
      <w:tr w:rsidR="00F16E41" w14:paraId="516028C6" w14:textId="77777777" w:rsidTr="00997B49">
        <w:trPr>
          <w:trHeight w:val="415"/>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300BB4" w14:textId="77777777" w:rsidR="00F16E41" w:rsidRDefault="00F16E41">
            <w:pPr>
              <w:pStyle w:val="af6"/>
              <w:jc w:val="center"/>
              <w:rPr>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DD454" w14:textId="77777777" w:rsidR="00F16E41" w:rsidRDefault="00F16E41">
            <w:pPr>
              <w:pStyle w:val="af6"/>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76F7B" w14:textId="77777777" w:rsidR="00F16E41" w:rsidRDefault="00F16E41">
            <w:pPr>
              <w:pStyle w:val="af6"/>
              <w:jc w:val="center"/>
              <w:rPr>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CC122" w14:textId="77777777" w:rsidR="00F16E41" w:rsidRDefault="00F16E41">
            <w:pPr>
              <w:pStyle w:val="af6"/>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A3481" w14:textId="77777777" w:rsidR="00F16E41" w:rsidRDefault="00000000">
            <w:pPr>
              <w:pStyle w:val="af6"/>
              <w:jc w:val="center"/>
              <w:rPr>
                <w:rFonts w:eastAsia="Calibri"/>
                <w:sz w:val="24"/>
              </w:rPr>
            </w:pPr>
            <w:r>
              <w:rPr>
                <w:rFonts w:eastAsia="Calibri"/>
                <w:sz w:val="24"/>
              </w:rPr>
              <w:t>2026</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DD1C12" w14:textId="77777777" w:rsidR="00F16E41" w:rsidRDefault="00F16E41">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68AA4E6" w14:textId="59180261" w:rsidR="00F16E41" w:rsidRDefault="00000000">
            <w:pPr>
              <w:pStyle w:val="af6"/>
              <w:jc w:val="center"/>
              <w:rPr>
                <w:sz w:val="24"/>
              </w:rPr>
            </w:pPr>
            <w:r>
              <w:rPr>
                <w:rFonts w:eastAsia="Calibri"/>
                <w:sz w:val="24"/>
                <w:lang w:val="ru-RU"/>
              </w:rPr>
              <w:t>3</w:t>
            </w:r>
            <w:r>
              <w:rPr>
                <w:rFonts w:eastAsia="Calibri"/>
                <w:sz w:val="24"/>
              </w:rPr>
              <w:t> 000,0</w:t>
            </w:r>
            <w:r w:rsidR="0045623F">
              <w:rPr>
                <w:rFonts w:eastAsia="Calibri"/>
                <w:sz w:val="24"/>
              </w:rPr>
              <w:t> </w:t>
            </w:r>
            <w:r>
              <w:rPr>
                <w:sz w:val="24"/>
                <w:lang w:val="ru-RU"/>
              </w:rPr>
              <w:t>– грант</w:t>
            </w:r>
          </w:p>
          <w:p w14:paraId="5FE4D489" w14:textId="3227A17F" w:rsidR="00F16E41" w:rsidRDefault="00000000">
            <w:pPr>
              <w:pStyle w:val="af6"/>
              <w:jc w:val="center"/>
              <w:rPr>
                <w:sz w:val="24"/>
              </w:rPr>
            </w:pPr>
            <w:r>
              <w:rPr>
                <w:sz w:val="24"/>
                <w:lang w:val="ru-RU"/>
              </w:rPr>
              <w:t xml:space="preserve">1 000,0 </w:t>
            </w:r>
            <w:r w:rsidR="0045623F">
              <w:rPr>
                <w:sz w:val="24"/>
                <w:lang w:val="ru-RU"/>
              </w:rPr>
              <w:t>–</w:t>
            </w:r>
            <w:r>
              <w:rPr>
                <w:sz w:val="24"/>
                <w:lang w:val="ru-RU"/>
              </w:rPr>
              <w:t xml:space="preserve"> інші</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BA6276" w14:textId="77777777" w:rsidR="00F16E41" w:rsidRDefault="00F16E41">
            <w:pPr>
              <w:widowControl w:val="0"/>
              <w:jc w:val="center"/>
              <w:rPr>
                <w:rFonts w:eastAsia="Calibri"/>
                <w:sz w:val="24"/>
              </w:rPr>
            </w:pPr>
          </w:p>
        </w:tc>
      </w:tr>
      <w:tr w:rsidR="00F16E41" w14:paraId="7DDCFFB5" w14:textId="77777777" w:rsidTr="00997B49">
        <w:trPr>
          <w:trHeight w:val="691"/>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0920F3"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41EF22" w14:textId="77777777" w:rsidR="00F16E41" w:rsidRDefault="00F16E41">
            <w:pPr>
              <w:pStyle w:val="af6"/>
              <w:snapToGrid w:val="0"/>
              <w:jc w:val="center"/>
              <w:rPr>
                <w:rFonts w:eastAsia="Calibri"/>
                <w:sz w:val="24"/>
              </w:rPr>
            </w:pP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7FB1B6" w14:textId="77777777" w:rsidR="00F16E41" w:rsidRDefault="00000000">
            <w:pPr>
              <w:widowControl w:val="0"/>
              <w:jc w:val="center"/>
              <w:rPr>
                <w:rFonts w:eastAsia="Calibri"/>
                <w:sz w:val="24"/>
              </w:rPr>
            </w:pPr>
            <w:r>
              <w:rPr>
                <w:rFonts w:eastAsia="Calibri"/>
                <w:sz w:val="24"/>
              </w:rPr>
              <w:t>1.2. Виконання монтажних робіт</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D15C18" w14:textId="77777777" w:rsidR="00F16E41" w:rsidRDefault="00000000">
            <w:pPr>
              <w:widowControl w:val="0"/>
              <w:jc w:val="center"/>
              <w:rPr>
                <w:sz w:val="24"/>
              </w:rPr>
            </w:pPr>
            <w:r>
              <w:rPr>
                <w:rFonts w:eastAsia="Calibri"/>
                <w:sz w:val="24"/>
              </w:rPr>
              <w:t>КП «Луцьк-водоканал»</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701C7" w14:textId="77777777" w:rsidR="00F16E41" w:rsidRDefault="00000000">
            <w:pPr>
              <w:widowControl w:val="0"/>
              <w:jc w:val="center"/>
              <w:rPr>
                <w:sz w:val="24"/>
              </w:rPr>
            </w:pPr>
            <w:r>
              <w:rPr>
                <w:sz w:val="24"/>
              </w:rPr>
              <w:t>2025</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BE8E9" w14:textId="54689E6C" w:rsidR="00F16E41" w:rsidRDefault="00000000">
            <w:pPr>
              <w:pStyle w:val="af6"/>
              <w:jc w:val="center"/>
              <w:rPr>
                <w:sz w:val="24"/>
              </w:rPr>
            </w:pPr>
            <w:r>
              <w:rPr>
                <w:sz w:val="24"/>
              </w:rPr>
              <w:t>Бюджет Л</w:t>
            </w:r>
            <w:r w:rsidR="0014075A">
              <w:rPr>
                <w:sz w:val="24"/>
              </w:rPr>
              <w:t xml:space="preserve">уцької міської </w:t>
            </w:r>
            <w:proofErr w:type="spellStart"/>
            <w:r w:rsidR="0014075A">
              <w:rPr>
                <w:sz w:val="24"/>
              </w:rPr>
              <w:t>територіаль-ної</w:t>
            </w:r>
            <w:proofErr w:type="spellEnd"/>
            <w:r w:rsidR="0014075A">
              <w:rPr>
                <w:sz w:val="24"/>
              </w:rPr>
              <w:t xml:space="preserve"> громади (далі – Л</w:t>
            </w:r>
            <w:r>
              <w:rPr>
                <w:sz w:val="24"/>
              </w:rPr>
              <w:t>МТГ</w:t>
            </w:r>
            <w:r w:rsidR="0014075A">
              <w:rPr>
                <w:sz w:val="24"/>
              </w:rPr>
              <w:t>)</w:t>
            </w:r>
            <w:r>
              <w:rPr>
                <w:sz w:val="24"/>
              </w:rPr>
              <w:t>,</w:t>
            </w:r>
          </w:p>
          <w:p w14:paraId="564326A2" w14:textId="77777777" w:rsidR="00F16E41" w:rsidRDefault="00000000">
            <w:pPr>
              <w:widowControl w:val="0"/>
              <w:jc w:val="center"/>
              <w:rPr>
                <w:sz w:val="24"/>
              </w:rPr>
            </w:pPr>
            <w:r>
              <w:rPr>
                <w:sz w:val="24"/>
              </w:rPr>
              <w:t>інші джерела</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92DF595" w14:textId="77777777" w:rsidR="00F16E41" w:rsidRDefault="00000000">
            <w:pPr>
              <w:widowControl w:val="0"/>
              <w:jc w:val="center"/>
              <w:rPr>
                <w:rFonts w:eastAsia="Calibri"/>
                <w:sz w:val="24"/>
              </w:rPr>
            </w:pPr>
            <w:r>
              <w:rPr>
                <w:rFonts w:eastAsia="Calibri"/>
                <w:sz w:val="24"/>
              </w:rPr>
              <w:t>1 </w:t>
            </w:r>
            <w:r>
              <w:rPr>
                <w:rFonts w:eastAsia="Calibri"/>
                <w:sz w:val="24"/>
                <w:lang w:val="ru-RU"/>
              </w:rPr>
              <w:t>5</w:t>
            </w:r>
            <w:r>
              <w:rPr>
                <w:rFonts w:eastAsia="Calibri"/>
                <w:sz w:val="24"/>
              </w:rPr>
              <w:t>00,0 – бюджет</w:t>
            </w:r>
          </w:p>
          <w:p w14:paraId="23334214" w14:textId="3958CF1D" w:rsidR="00F16E41" w:rsidRDefault="00000000">
            <w:pPr>
              <w:widowControl w:val="0"/>
              <w:jc w:val="center"/>
              <w:rPr>
                <w:rFonts w:eastAsia="Calibri"/>
                <w:sz w:val="24"/>
              </w:rPr>
            </w:pPr>
            <w:r>
              <w:rPr>
                <w:rFonts w:eastAsia="Calibri"/>
                <w:sz w:val="24"/>
              </w:rPr>
              <w:t>1</w:t>
            </w:r>
            <w:r w:rsidR="0045623F">
              <w:rPr>
                <w:rFonts w:eastAsia="Calibri"/>
                <w:sz w:val="24"/>
              </w:rPr>
              <w:t> </w:t>
            </w:r>
            <w:r>
              <w:rPr>
                <w:rFonts w:eastAsia="Calibri"/>
                <w:sz w:val="24"/>
              </w:rPr>
              <w:t>000</w:t>
            </w:r>
            <w:r w:rsidR="0045623F">
              <w:rPr>
                <w:rFonts w:eastAsia="Calibri"/>
                <w:sz w:val="24"/>
              </w:rPr>
              <w:t>,</w:t>
            </w:r>
            <w:r>
              <w:rPr>
                <w:rFonts w:eastAsia="Calibri"/>
                <w:sz w:val="24"/>
              </w:rPr>
              <w:t xml:space="preserve">0 </w:t>
            </w:r>
            <w:r w:rsidR="0045623F">
              <w:rPr>
                <w:rFonts w:eastAsia="Calibri"/>
                <w:sz w:val="24"/>
              </w:rPr>
              <w:t>–</w:t>
            </w:r>
            <w:r>
              <w:rPr>
                <w:rFonts w:eastAsia="Calibri"/>
                <w:sz w:val="24"/>
              </w:rPr>
              <w:t xml:space="preserve"> інші</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AB0CB" w14:textId="77777777" w:rsidR="00F16E41" w:rsidRDefault="00F16E41">
            <w:pPr>
              <w:widowControl w:val="0"/>
              <w:jc w:val="center"/>
              <w:rPr>
                <w:rFonts w:eastAsia="Calibri"/>
                <w:sz w:val="24"/>
              </w:rPr>
            </w:pPr>
          </w:p>
        </w:tc>
      </w:tr>
      <w:tr w:rsidR="00F16E41" w14:paraId="106917E2" w14:textId="77777777" w:rsidTr="00997B49">
        <w:trPr>
          <w:trHeight w:val="28"/>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4ACA27"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A01E0" w14:textId="77777777" w:rsidR="00F16E41" w:rsidRDefault="00F16E41">
            <w:pPr>
              <w:pStyle w:val="af6"/>
              <w:snapToGrid w:val="0"/>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66C1B3" w14:textId="77777777" w:rsidR="00F16E41" w:rsidRDefault="00F16E41">
            <w:pPr>
              <w:widowControl w:val="0"/>
              <w:jc w:val="center"/>
              <w:rPr>
                <w:rFonts w:eastAsia="Calibri"/>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21A2E8" w14:textId="77777777" w:rsidR="00F16E41" w:rsidRDefault="00F16E41">
            <w:pPr>
              <w:widowControl w:val="0"/>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35E93" w14:textId="77777777" w:rsidR="00F16E41" w:rsidRDefault="00000000">
            <w:pPr>
              <w:widowControl w:val="0"/>
              <w:jc w:val="center"/>
              <w:rPr>
                <w:rFonts w:eastAsia="Calibri"/>
                <w:sz w:val="24"/>
              </w:rPr>
            </w:pPr>
            <w:r>
              <w:rPr>
                <w:rFonts w:eastAsia="Calibri"/>
                <w:sz w:val="24"/>
              </w:rPr>
              <w:t>2026</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FFDB08" w14:textId="77777777" w:rsidR="00F16E41" w:rsidRDefault="00F16E41">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682B380" w14:textId="77777777" w:rsidR="00F16E41" w:rsidRDefault="00000000">
            <w:pPr>
              <w:widowControl w:val="0"/>
              <w:jc w:val="center"/>
              <w:rPr>
                <w:rFonts w:eastAsia="Calibri"/>
                <w:sz w:val="24"/>
              </w:rPr>
            </w:pPr>
            <w:r>
              <w:rPr>
                <w:rFonts w:eastAsia="Calibri"/>
                <w:sz w:val="24"/>
              </w:rPr>
              <w:t>500,0 – бюджет</w:t>
            </w:r>
          </w:p>
          <w:p w14:paraId="1F2D0287" w14:textId="03A7C455" w:rsidR="00F16E41" w:rsidRDefault="00000000">
            <w:pPr>
              <w:widowControl w:val="0"/>
              <w:jc w:val="center"/>
              <w:rPr>
                <w:rFonts w:eastAsia="Calibri"/>
                <w:sz w:val="24"/>
              </w:rPr>
            </w:pPr>
            <w:r>
              <w:rPr>
                <w:rFonts w:eastAsia="Calibri"/>
                <w:sz w:val="24"/>
              </w:rPr>
              <w:t>500</w:t>
            </w:r>
            <w:r w:rsidR="0045623F">
              <w:rPr>
                <w:rFonts w:eastAsia="Calibri"/>
                <w:sz w:val="24"/>
              </w:rPr>
              <w:t>,</w:t>
            </w:r>
            <w:r>
              <w:rPr>
                <w:rFonts w:eastAsia="Calibri"/>
                <w:sz w:val="24"/>
              </w:rPr>
              <w:t xml:space="preserve">0 </w:t>
            </w:r>
            <w:r w:rsidR="0045623F">
              <w:rPr>
                <w:rFonts w:eastAsia="Calibri"/>
                <w:sz w:val="24"/>
              </w:rPr>
              <w:t>–</w:t>
            </w:r>
            <w:r>
              <w:rPr>
                <w:rFonts w:eastAsia="Calibri"/>
                <w:sz w:val="24"/>
              </w:rPr>
              <w:t xml:space="preserve"> інші</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C6C465" w14:textId="77777777" w:rsidR="00F16E41" w:rsidRDefault="00F16E41">
            <w:pPr>
              <w:widowControl w:val="0"/>
              <w:jc w:val="center"/>
              <w:rPr>
                <w:rFonts w:eastAsia="Calibri"/>
                <w:sz w:val="24"/>
              </w:rPr>
            </w:pPr>
          </w:p>
        </w:tc>
      </w:tr>
      <w:tr w:rsidR="00F16E41" w14:paraId="29686D69" w14:textId="77777777" w:rsidTr="00997B49">
        <w:trPr>
          <w:trHeight w:val="341"/>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C5EDA1"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39F9A1" w14:textId="77777777" w:rsidR="00F16E41" w:rsidRDefault="00F16E41">
            <w:pPr>
              <w:pStyle w:val="af6"/>
              <w:snapToGrid w:val="0"/>
              <w:jc w:val="center"/>
              <w:rPr>
                <w:rFonts w:eastAsia="Calibri"/>
                <w:sz w:val="24"/>
              </w:rPr>
            </w:pP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2A5B8B" w14:textId="77777777" w:rsidR="00F16E41" w:rsidRDefault="00000000">
            <w:pPr>
              <w:widowControl w:val="0"/>
              <w:jc w:val="center"/>
              <w:rPr>
                <w:rFonts w:eastAsia="Calibri"/>
                <w:sz w:val="24"/>
              </w:rPr>
            </w:pPr>
            <w:r>
              <w:rPr>
                <w:rFonts w:eastAsia="Calibri"/>
                <w:sz w:val="24"/>
              </w:rPr>
              <w:t xml:space="preserve">1.3. Поточне обслуговування (у </w:t>
            </w:r>
            <w:proofErr w:type="spellStart"/>
            <w:r>
              <w:rPr>
                <w:rFonts w:eastAsia="Calibri"/>
                <w:sz w:val="24"/>
              </w:rPr>
              <w:t>т.ч</w:t>
            </w:r>
            <w:proofErr w:type="spellEnd"/>
            <w:r>
              <w:rPr>
                <w:rFonts w:eastAsia="Calibri"/>
                <w:sz w:val="24"/>
              </w:rPr>
              <w:t>. придбання розхідних матеріалів)</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06DD54" w14:textId="77777777" w:rsidR="00F16E41" w:rsidRDefault="00000000">
            <w:pPr>
              <w:widowControl w:val="0"/>
              <w:jc w:val="center"/>
              <w:rPr>
                <w:rFonts w:eastAsia="Calibri"/>
                <w:sz w:val="24"/>
              </w:rPr>
            </w:pPr>
            <w:r>
              <w:rPr>
                <w:rFonts w:eastAsia="Calibri"/>
                <w:sz w:val="24"/>
              </w:rPr>
              <w:t>КП «Луцьк-водоканал»</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5C6D7" w14:textId="77777777" w:rsidR="00F16E41" w:rsidRDefault="00000000">
            <w:pPr>
              <w:widowControl w:val="0"/>
              <w:jc w:val="center"/>
              <w:rPr>
                <w:rFonts w:eastAsia="Calibri"/>
                <w:sz w:val="24"/>
              </w:rPr>
            </w:pPr>
            <w:r>
              <w:rPr>
                <w:rFonts w:eastAsia="Calibri"/>
                <w:sz w:val="24"/>
              </w:rPr>
              <w:t>2026</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A1274" w14:textId="77777777" w:rsidR="00F16E41" w:rsidRDefault="00000000">
            <w:pPr>
              <w:pStyle w:val="af6"/>
              <w:jc w:val="center"/>
              <w:rPr>
                <w:sz w:val="24"/>
              </w:rPr>
            </w:pPr>
            <w:r>
              <w:rPr>
                <w:sz w:val="24"/>
              </w:rPr>
              <w:t>Бюджет ЛМТГ,</w:t>
            </w:r>
          </w:p>
          <w:p w14:paraId="19F2B8A5" w14:textId="674C465F" w:rsidR="00F16E41" w:rsidRDefault="00000000">
            <w:pPr>
              <w:widowControl w:val="0"/>
              <w:jc w:val="center"/>
              <w:rPr>
                <w:sz w:val="24"/>
              </w:rPr>
            </w:pPr>
            <w:r>
              <w:rPr>
                <w:sz w:val="24"/>
              </w:rPr>
              <w:t>інші джерел</w:t>
            </w:r>
            <w:r w:rsidR="00EC6E7C">
              <w:rPr>
                <w:sz w:val="24"/>
              </w:rPr>
              <w:t>а</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FA256E1" w14:textId="77777777" w:rsidR="00F16E41" w:rsidRDefault="00000000">
            <w:pPr>
              <w:widowControl w:val="0"/>
              <w:jc w:val="center"/>
              <w:rPr>
                <w:rFonts w:eastAsia="Calibri"/>
                <w:sz w:val="24"/>
              </w:rPr>
            </w:pPr>
            <w:r>
              <w:rPr>
                <w:rFonts w:eastAsia="Calibri"/>
                <w:sz w:val="24"/>
              </w:rPr>
              <w:t>500,0</w:t>
            </w:r>
            <w:r>
              <w:rPr>
                <w:rFonts w:eastAsia="Calibri"/>
                <w:sz w:val="24"/>
                <w:lang w:val="ru-RU"/>
              </w:rPr>
              <w:t xml:space="preserve"> </w:t>
            </w:r>
            <w:r>
              <w:rPr>
                <w:rFonts w:eastAsia="Calibri"/>
                <w:sz w:val="24"/>
              </w:rPr>
              <w:t>– бюджет</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EBAD69" w14:textId="77777777" w:rsidR="00F16E41" w:rsidRDefault="00F16E41">
            <w:pPr>
              <w:widowControl w:val="0"/>
              <w:jc w:val="center"/>
              <w:rPr>
                <w:rFonts w:eastAsia="Calibri"/>
                <w:sz w:val="24"/>
              </w:rPr>
            </w:pPr>
          </w:p>
        </w:tc>
      </w:tr>
      <w:tr w:rsidR="00F16E41" w14:paraId="3A8220F5" w14:textId="77777777" w:rsidTr="00997B49">
        <w:trPr>
          <w:trHeight w:val="219"/>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3A2DF0"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010D08" w14:textId="77777777" w:rsidR="00F16E41" w:rsidRDefault="00F16E41">
            <w:pPr>
              <w:pStyle w:val="af6"/>
              <w:snapToGrid w:val="0"/>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5DB244" w14:textId="77777777" w:rsidR="00F16E41" w:rsidRDefault="00F16E41">
            <w:pPr>
              <w:widowControl w:val="0"/>
              <w:jc w:val="center"/>
              <w:rPr>
                <w:rFonts w:eastAsia="Calibri"/>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8CA3AE" w14:textId="77777777" w:rsidR="00F16E41" w:rsidRDefault="00F16E41">
            <w:pPr>
              <w:widowControl w:val="0"/>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04744" w14:textId="77777777" w:rsidR="00F16E41" w:rsidRDefault="00000000">
            <w:pPr>
              <w:widowControl w:val="0"/>
              <w:jc w:val="center"/>
              <w:rPr>
                <w:rFonts w:eastAsia="Calibri"/>
                <w:sz w:val="24"/>
              </w:rPr>
            </w:pPr>
            <w:r>
              <w:rPr>
                <w:rFonts w:eastAsia="Calibri"/>
                <w:sz w:val="24"/>
              </w:rPr>
              <w:t>2027</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6ADB9C" w14:textId="77777777" w:rsidR="00F16E41" w:rsidRDefault="00F16E41">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B77DCB2" w14:textId="77777777" w:rsidR="00F16E41" w:rsidRDefault="00000000">
            <w:pPr>
              <w:widowControl w:val="0"/>
              <w:jc w:val="center"/>
              <w:rPr>
                <w:rFonts w:eastAsia="Calibri"/>
                <w:sz w:val="24"/>
              </w:rPr>
            </w:pPr>
            <w:r>
              <w:rPr>
                <w:rFonts w:eastAsia="Calibri"/>
                <w:sz w:val="24"/>
              </w:rPr>
              <w:t>500,0 – бюджет</w:t>
            </w:r>
          </w:p>
          <w:p w14:paraId="305A573B" w14:textId="28501B26" w:rsidR="00F16E41" w:rsidRDefault="00000000">
            <w:pPr>
              <w:widowControl w:val="0"/>
              <w:jc w:val="center"/>
              <w:rPr>
                <w:rFonts w:eastAsia="Calibri"/>
                <w:sz w:val="24"/>
              </w:rPr>
            </w:pPr>
            <w:r>
              <w:rPr>
                <w:rFonts w:eastAsia="Calibri"/>
                <w:sz w:val="24"/>
              </w:rPr>
              <w:t>500</w:t>
            </w:r>
            <w:r w:rsidR="0045623F">
              <w:rPr>
                <w:rFonts w:eastAsia="Calibri"/>
                <w:sz w:val="24"/>
              </w:rPr>
              <w:t>,</w:t>
            </w:r>
            <w:r>
              <w:rPr>
                <w:rFonts w:eastAsia="Calibri"/>
                <w:sz w:val="24"/>
              </w:rPr>
              <w:t xml:space="preserve">0 </w:t>
            </w:r>
            <w:r w:rsidR="0045623F">
              <w:rPr>
                <w:rFonts w:eastAsia="Calibri"/>
                <w:sz w:val="24"/>
              </w:rPr>
              <w:t>–</w:t>
            </w:r>
            <w:r>
              <w:rPr>
                <w:rFonts w:eastAsia="Calibri"/>
                <w:sz w:val="24"/>
              </w:rPr>
              <w:t xml:space="preserve"> інші</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D13F9D" w14:textId="77777777" w:rsidR="00F16E41" w:rsidRDefault="00F16E41">
            <w:pPr>
              <w:widowControl w:val="0"/>
              <w:jc w:val="center"/>
              <w:rPr>
                <w:rFonts w:eastAsia="Calibri"/>
                <w:sz w:val="24"/>
              </w:rPr>
            </w:pPr>
          </w:p>
        </w:tc>
      </w:tr>
      <w:tr w:rsidR="00F16E41" w14:paraId="04920341" w14:textId="77777777" w:rsidTr="00997B49">
        <w:trPr>
          <w:trHeight w:val="345"/>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373650"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B76B3" w14:textId="77777777" w:rsidR="00F16E41" w:rsidRDefault="00F16E41">
            <w:pPr>
              <w:pStyle w:val="af6"/>
              <w:snapToGrid w:val="0"/>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75907D" w14:textId="77777777" w:rsidR="00F16E41" w:rsidRDefault="00F16E41">
            <w:pPr>
              <w:widowControl w:val="0"/>
              <w:jc w:val="center"/>
              <w:rPr>
                <w:rFonts w:eastAsia="Calibri"/>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34CE9F" w14:textId="77777777" w:rsidR="00F16E41" w:rsidRDefault="00F16E41">
            <w:pPr>
              <w:widowControl w:val="0"/>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780FA" w14:textId="77777777" w:rsidR="00F16E41" w:rsidRDefault="00000000">
            <w:pPr>
              <w:widowControl w:val="0"/>
              <w:jc w:val="center"/>
              <w:rPr>
                <w:rFonts w:eastAsia="Calibri"/>
                <w:sz w:val="24"/>
              </w:rPr>
            </w:pPr>
            <w:r>
              <w:rPr>
                <w:rFonts w:eastAsia="Calibri"/>
                <w:sz w:val="24"/>
              </w:rPr>
              <w:t>2028</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4BE124" w14:textId="77777777" w:rsidR="00F16E41" w:rsidRDefault="00F16E41">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709189E" w14:textId="242E49DD" w:rsidR="00F16E41" w:rsidRDefault="00000000">
            <w:pPr>
              <w:widowControl w:val="0"/>
              <w:jc w:val="center"/>
              <w:rPr>
                <w:rFonts w:eastAsia="Calibri"/>
                <w:sz w:val="24"/>
              </w:rPr>
            </w:pPr>
            <w:r>
              <w:rPr>
                <w:rFonts w:eastAsia="Calibri"/>
                <w:sz w:val="24"/>
              </w:rPr>
              <w:t>500,0</w:t>
            </w:r>
            <w:r w:rsidR="0045623F">
              <w:rPr>
                <w:rFonts w:eastAsia="Calibri"/>
                <w:sz w:val="24"/>
              </w:rPr>
              <w:t> </w:t>
            </w:r>
            <w:r>
              <w:rPr>
                <w:rFonts w:eastAsia="Calibri"/>
                <w:sz w:val="24"/>
              </w:rPr>
              <w:t>– бюджет</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226AA" w14:textId="77777777" w:rsidR="00F16E41" w:rsidRDefault="00F16E41">
            <w:pPr>
              <w:widowControl w:val="0"/>
              <w:jc w:val="center"/>
              <w:rPr>
                <w:rFonts w:eastAsia="Calibri"/>
                <w:sz w:val="24"/>
              </w:rPr>
            </w:pPr>
          </w:p>
        </w:tc>
      </w:tr>
      <w:tr w:rsidR="00F16E41" w14:paraId="3F5B79DE" w14:textId="77777777" w:rsidTr="00997B49">
        <w:trPr>
          <w:trHeight w:val="264"/>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9390A1" w14:textId="77777777" w:rsidR="00F16E41" w:rsidRDefault="00F16E41">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207447" w14:textId="77777777" w:rsidR="00F16E41" w:rsidRDefault="00F16E41">
            <w:pPr>
              <w:pStyle w:val="af6"/>
              <w:snapToGrid w:val="0"/>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19A5D4" w14:textId="77777777" w:rsidR="00F16E41" w:rsidRDefault="00F16E41">
            <w:pPr>
              <w:widowControl w:val="0"/>
              <w:jc w:val="center"/>
              <w:rPr>
                <w:rFonts w:eastAsia="Calibri"/>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FB8E48" w14:textId="77777777" w:rsidR="00F16E41" w:rsidRDefault="00F16E41">
            <w:pPr>
              <w:widowControl w:val="0"/>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E38F1" w14:textId="77777777" w:rsidR="00F16E41" w:rsidRDefault="00000000">
            <w:pPr>
              <w:widowControl w:val="0"/>
              <w:jc w:val="center"/>
              <w:rPr>
                <w:rFonts w:eastAsia="Calibri"/>
                <w:sz w:val="24"/>
              </w:rPr>
            </w:pPr>
            <w:r>
              <w:rPr>
                <w:rFonts w:eastAsia="Calibri"/>
                <w:sz w:val="24"/>
              </w:rPr>
              <w:t>2029</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B7F1F" w14:textId="77777777" w:rsidR="00F16E41" w:rsidRDefault="00F16E41">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DB88E9E" w14:textId="1ED45A96" w:rsidR="00F16E41" w:rsidRDefault="00000000">
            <w:pPr>
              <w:widowControl w:val="0"/>
              <w:jc w:val="center"/>
              <w:rPr>
                <w:rFonts w:eastAsia="Calibri"/>
                <w:sz w:val="24"/>
              </w:rPr>
            </w:pPr>
            <w:r>
              <w:rPr>
                <w:rFonts w:eastAsia="Calibri"/>
                <w:sz w:val="24"/>
              </w:rPr>
              <w:t>500,0</w:t>
            </w:r>
            <w:r w:rsidR="0045623F">
              <w:rPr>
                <w:rFonts w:eastAsia="Calibri"/>
                <w:sz w:val="24"/>
              </w:rPr>
              <w:t> </w:t>
            </w:r>
            <w:r>
              <w:rPr>
                <w:rFonts w:eastAsia="Calibri"/>
                <w:sz w:val="24"/>
              </w:rPr>
              <w:t>– бюджет</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4432BE" w14:textId="77777777" w:rsidR="00F16E41" w:rsidRDefault="00F16E41">
            <w:pPr>
              <w:widowControl w:val="0"/>
              <w:jc w:val="center"/>
              <w:rPr>
                <w:rFonts w:eastAsia="Calibri"/>
                <w:sz w:val="24"/>
              </w:rPr>
            </w:pPr>
          </w:p>
        </w:tc>
      </w:tr>
      <w:tr w:rsidR="00997B49" w14:paraId="0DD49193" w14:textId="77777777" w:rsidTr="00997B49">
        <w:trPr>
          <w:trHeight w:val="229"/>
        </w:trPr>
        <w:tc>
          <w:tcPr>
            <w:tcW w:w="4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F0122" w14:textId="77777777" w:rsidR="00997B49" w:rsidRDefault="00997B49">
            <w:pPr>
              <w:pStyle w:val="af6"/>
              <w:snapToGrid w:val="0"/>
              <w:jc w:val="center"/>
              <w:rPr>
                <w:rFonts w:eastAsia="Calibri"/>
                <w:sz w:val="24"/>
              </w:rPr>
            </w:pPr>
          </w:p>
        </w:tc>
        <w:tc>
          <w:tcPr>
            <w:tcW w:w="2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BB33C4" w14:textId="77777777" w:rsidR="00997B49" w:rsidRDefault="00997B49">
            <w:pPr>
              <w:pStyle w:val="af6"/>
              <w:snapToGrid w:val="0"/>
              <w:jc w:val="center"/>
              <w:rPr>
                <w:rFonts w:eastAsia="Calibri"/>
                <w:sz w:val="24"/>
              </w:rPr>
            </w:pPr>
          </w:p>
        </w:tc>
        <w:tc>
          <w:tcPr>
            <w:tcW w:w="30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BDCBCE" w14:textId="77777777" w:rsidR="00997B49" w:rsidRDefault="00997B49">
            <w:pPr>
              <w:widowControl w:val="0"/>
              <w:jc w:val="center"/>
              <w:rPr>
                <w:rFonts w:eastAsia="Calibri"/>
                <w:sz w:val="24"/>
              </w:rPr>
            </w:pPr>
          </w:p>
        </w:tc>
        <w:tc>
          <w:tcPr>
            <w:tcW w:w="15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40835D" w14:textId="77777777" w:rsidR="00997B49" w:rsidRDefault="00997B49">
            <w:pPr>
              <w:widowControl w:val="0"/>
              <w:jc w:val="center"/>
              <w:rPr>
                <w:rFonts w:eastAsia="Calibri"/>
                <w:sz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C6558" w14:textId="77777777" w:rsidR="00997B49" w:rsidRDefault="00997B49">
            <w:pPr>
              <w:widowControl w:val="0"/>
              <w:jc w:val="center"/>
              <w:rPr>
                <w:rFonts w:eastAsia="Calibri"/>
                <w:sz w:val="24"/>
              </w:rPr>
            </w:pPr>
            <w:r>
              <w:rPr>
                <w:rFonts w:eastAsia="Calibri"/>
                <w:sz w:val="24"/>
              </w:rPr>
              <w:t>2030</w:t>
            </w: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C8C3A6" w14:textId="77777777" w:rsidR="00997B49" w:rsidRDefault="00997B49">
            <w:pPr>
              <w:widowControl w:val="0"/>
              <w:jc w:val="center"/>
              <w:rPr>
                <w:rFonts w:eastAsia="Calibri"/>
                <w:sz w:val="24"/>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106999C" w14:textId="53A3E1EA" w:rsidR="00997B49" w:rsidRDefault="00997B49">
            <w:pPr>
              <w:widowControl w:val="0"/>
              <w:jc w:val="center"/>
              <w:rPr>
                <w:rFonts w:eastAsia="Calibri"/>
                <w:sz w:val="24"/>
              </w:rPr>
            </w:pPr>
            <w:r>
              <w:rPr>
                <w:rFonts w:eastAsia="Calibri"/>
                <w:sz w:val="24"/>
              </w:rPr>
              <w:t>500,0 – бюджет</w:t>
            </w:r>
          </w:p>
        </w:tc>
        <w:tc>
          <w:tcPr>
            <w:tcW w:w="30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3FDB80" w14:textId="77777777" w:rsidR="00997B49" w:rsidRDefault="00997B49">
            <w:pPr>
              <w:widowControl w:val="0"/>
              <w:jc w:val="center"/>
              <w:rPr>
                <w:rFonts w:eastAsia="Calibri"/>
                <w:sz w:val="24"/>
              </w:rPr>
            </w:pPr>
          </w:p>
        </w:tc>
      </w:tr>
      <w:tr w:rsidR="00F16E41" w14:paraId="68B091E5" w14:textId="77777777" w:rsidTr="00997B49">
        <w:trPr>
          <w:trHeight w:val="847"/>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32D0D" w14:textId="77777777" w:rsidR="00F16E41" w:rsidRDefault="00000000">
            <w:pPr>
              <w:pStyle w:val="af6"/>
              <w:jc w:val="center"/>
              <w:rPr>
                <w:sz w:val="24"/>
              </w:rPr>
            </w:pPr>
            <w:r>
              <w:rPr>
                <w:sz w:val="24"/>
              </w:rPr>
              <w:lastRenderedPageBreak/>
              <w:t>2.</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D4027E" w14:textId="77777777" w:rsidR="00F16E41" w:rsidRDefault="00000000">
            <w:pPr>
              <w:pStyle w:val="af6"/>
              <w:jc w:val="center"/>
            </w:pPr>
            <w:r>
              <w:rPr>
                <w:rStyle w:val="rvts0"/>
                <w:bCs w:val="0"/>
                <w:sz w:val="24"/>
              </w:rPr>
              <w:t xml:space="preserve">Впровадження локальних очисних споруд на соціальних об’єктах </w:t>
            </w:r>
            <w:r>
              <w:rPr>
                <w:rStyle w:val="rvts46"/>
                <w:iCs/>
                <w:sz w:val="24"/>
              </w:rPr>
              <w:t>(школи, заклади дошкільної освіти, лікарні)</w:t>
            </w:r>
            <w:r>
              <w:rPr>
                <w:rStyle w:val="rvts46"/>
                <w:iCs/>
                <w:sz w:val="24"/>
                <w:lang w:val="ru-RU"/>
              </w:rPr>
              <w:t>, КП «</w:t>
            </w:r>
            <w:proofErr w:type="spellStart"/>
            <w:r>
              <w:rPr>
                <w:rStyle w:val="rvts46"/>
                <w:iCs/>
                <w:sz w:val="24"/>
                <w:lang w:val="ru-RU"/>
              </w:rPr>
              <w:t>Луцькводоканал</w:t>
            </w:r>
            <w:proofErr w:type="spellEnd"/>
            <w:r>
              <w:rPr>
                <w:rStyle w:val="rvts46"/>
                <w:iCs/>
                <w:sz w:val="24"/>
                <w:lang w:val="ru-RU"/>
              </w:rPr>
              <w:t>»</w:t>
            </w:r>
          </w:p>
        </w:tc>
        <w:tc>
          <w:tcPr>
            <w:tcW w:w="30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709382" w14:textId="77777777" w:rsidR="00F16E41" w:rsidRDefault="00000000">
            <w:pPr>
              <w:widowControl w:val="0"/>
              <w:jc w:val="center"/>
              <w:rPr>
                <w:sz w:val="24"/>
              </w:rPr>
            </w:pPr>
            <w:r>
              <w:rPr>
                <w:sz w:val="24"/>
                <w:lang w:val="ru-RU"/>
              </w:rPr>
              <w:t>2</w:t>
            </w:r>
            <w:r>
              <w:rPr>
                <w:sz w:val="24"/>
              </w:rPr>
              <w:t>.1. Придбання обладнання та комплектуючих</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D7C641" w14:textId="77777777" w:rsidR="00F16E41" w:rsidRDefault="00000000">
            <w:pPr>
              <w:widowControl w:val="0"/>
              <w:jc w:val="center"/>
              <w:rPr>
                <w:sz w:val="24"/>
              </w:rPr>
            </w:pPr>
            <w:r>
              <w:rPr>
                <w:rFonts w:eastAsia="Calibri"/>
                <w:sz w:val="24"/>
              </w:rPr>
              <w:t>КП «Луцьк-водоканал»</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D9841" w14:textId="77777777" w:rsidR="00F16E41" w:rsidRDefault="00000000">
            <w:pPr>
              <w:widowControl w:val="0"/>
              <w:jc w:val="center"/>
              <w:rPr>
                <w:sz w:val="24"/>
              </w:rPr>
            </w:pPr>
            <w:r>
              <w:rPr>
                <w:sz w:val="24"/>
              </w:rPr>
              <w:t>2025</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270459" w14:textId="77777777" w:rsidR="00F16E41" w:rsidRDefault="00000000">
            <w:pPr>
              <w:pStyle w:val="af6"/>
              <w:jc w:val="center"/>
              <w:rPr>
                <w:sz w:val="24"/>
              </w:rPr>
            </w:pPr>
            <w:r>
              <w:rPr>
                <w:sz w:val="24"/>
              </w:rPr>
              <w:t>Бюджет ЛМТГ,</w:t>
            </w:r>
          </w:p>
          <w:p w14:paraId="3ADECB95" w14:textId="77777777" w:rsidR="00F16E41" w:rsidRDefault="00000000">
            <w:pPr>
              <w:widowControl w:val="0"/>
              <w:jc w:val="center"/>
              <w:rPr>
                <w:sz w:val="24"/>
              </w:rPr>
            </w:pPr>
            <w:proofErr w:type="spellStart"/>
            <w:r>
              <w:rPr>
                <w:sz w:val="24"/>
                <w:lang w:val="ru-RU"/>
              </w:rPr>
              <w:t>грантові</w:t>
            </w:r>
            <w:proofErr w:type="spellEnd"/>
            <w:r>
              <w:rPr>
                <w:sz w:val="24"/>
                <w:lang w:val="ru-RU"/>
              </w:rPr>
              <w:t xml:space="preserve"> </w:t>
            </w:r>
            <w:proofErr w:type="spellStart"/>
            <w:r>
              <w:rPr>
                <w:sz w:val="24"/>
                <w:lang w:val="ru-RU"/>
              </w:rPr>
              <w:t>кошти</w:t>
            </w:r>
            <w:proofErr w:type="spellEnd"/>
            <w:r>
              <w:rPr>
                <w:sz w:val="24"/>
                <w:lang w:val="ru-RU"/>
              </w:rPr>
              <w:t xml:space="preserve">, </w:t>
            </w:r>
            <w:r>
              <w:rPr>
                <w:sz w:val="24"/>
              </w:rPr>
              <w:t>інші джерела</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034F9B5" w14:textId="77777777" w:rsidR="00F16E41" w:rsidRDefault="00000000">
            <w:pPr>
              <w:widowControl w:val="0"/>
              <w:jc w:val="center"/>
              <w:rPr>
                <w:rFonts w:eastAsia="Calibri"/>
                <w:sz w:val="24"/>
              </w:rPr>
            </w:pPr>
            <w:r>
              <w:rPr>
                <w:rFonts w:eastAsia="Calibri"/>
                <w:sz w:val="24"/>
                <w:lang w:val="ru-RU"/>
              </w:rPr>
              <w:t>4 5</w:t>
            </w:r>
            <w:r>
              <w:rPr>
                <w:rFonts w:eastAsia="Calibri"/>
                <w:sz w:val="24"/>
              </w:rPr>
              <w:t>00,0 – бюджет</w:t>
            </w:r>
          </w:p>
          <w:p w14:paraId="5B5C61C7" w14:textId="3F90CFC3" w:rsidR="00F16E41" w:rsidRDefault="00000000">
            <w:pPr>
              <w:widowControl w:val="0"/>
              <w:jc w:val="center"/>
              <w:rPr>
                <w:rFonts w:eastAsia="Calibri"/>
                <w:sz w:val="24"/>
              </w:rPr>
            </w:pPr>
            <w:r>
              <w:rPr>
                <w:rFonts w:eastAsia="Calibri"/>
                <w:sz w:val="24"/>
                <w:lang w:val="ru-RU"/>
              </w:rPr>
              <w:t>1</w:t>
            </w:r>
            <w:r>
              <w:rPr>
                <w:rFonts w:eastAsia="Calibri"/>
                <w:sz w:val="24"/>
              </w:rPr>
              <w:t>5</w:t>
            </w:r>
            <w:r w:rsidR="0045623F">
              <w:rPr>
                <w:rFonts w:eastAsia="Calibri"/>
                <w:sz w:val="24"/>
                <w:lang w:val="ru-RU"/>
              </w:rPr>
              <w:t> </w:t>
            </w:r>
            <w:r>
              <w:rPr>
                <w:rFonts w:eastAsia="Calibri"/>
                <w:sz w:val="24"/>
                <w:lang w:val="ru-RU"/>
              </w:rPr>
              <w:t>0</w:t>
            </w:r>
            <w:r>
              <w:rPr>
                <w:rFonts w:eastAsia="Calibri"/>
                <w:sz w:val="24"/>
              </w:rPr>
              <w:t>00</w:t>
            </w:r>
            <w:r w:rsidR="0045623F">
              <w:rPr>
                <w:rFonts w:eastAsia="Calibri"/>
                <w:sz w:val="24"/>
              </w:rPr>
              <w:t>,</w:t>
            </w:r>
            <w:r>
              <w:rPr>
                <w:rFonts w:eastAsia="Calibri"/>
                <w:sz w:val="24"/>
              </w:rPr>
              <w:t xml:space="preserve">0 – </w:t>
            </w:r>
            <w:r>
              <w:rPr>
                <w:rFonts w:eastAsia="Calibri"/>
                <w:sz w:val="24"/>
                <w:lang w:val="ru-RU"/>
              </w:rPr>
              <w:t>грант</w:t>
            </w:r>
          </w:p>
          <w:p w14:paraId="02200502" w14:textId="77777777" w:rsidR="00F16E41" w:rsidRDefault="00000000">
            <w:pPr>
              <w:widowControl w:val="0"/>
              <w:jc w:val="center"/>
              <w:rPr>
                <w:rFonts w:eastAsia="Calibri"/>
                <w:sz w:val="24"/>
                <w:lang w:val="ru-RU"/>
              </w:rPr>
            </w:pPr>
            <w:r>
              <w:rPr>
                <w:rFonts w:eastAsia="Calibri"/>
                <w:sz w:val="24"/>
                <w:lang w:val="ru-RU"/>
              </w:rPr>
              <w:t xml:space="preserve">4 000,0 – </w:t>
            </w:r>
            <w:proofErr w:type="spellStart"/>
            <w:r>
              <w:rPr>
                <w:rFonts w:eastAsia="Calibri"/>
                <w:sz w:val="24"/>
                <w:lang w:val="ru-RU"/>
              </w:rPr>
              <w:t>інші</w:t>
            </w:r>
            <w:proofErr w:type="spellEnd"/>
            <w:r>
              <w:rPr>
                <w:rFonts w:eastAsia="Calibri"/>
                <w:sz w:val="24"/>
                <w:lang w:val="ru-RU"/>
              </w:rPr>
              <w:t xml:space="preserve">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CDEEB" w14:textId="77777777" w:rsidR="00F16E41" w:rsidRDefault="00000000">
            <w:pPr>
              <w:widowControl w:val="0"/>
              <w:ind w:right="-28"/>
              <w:jc w:val="center"/>
            </w:pPr>
            <w:r>
              <w:rPr>
                <w:rStyle w:val="rvts0"/>
                <w:sz w:val="24"/>
                <w:lang w:val="ru-RU"/>
              </w:rPr>
              <w:t>С</w:t>
            </w:r>
            <w:r>
              <w:rPr>
                <w:rStyle w:val="rvts0"/>
                <w:sz w:val="24"/>
              </w:rPr>
              <w:t>творення сприятливих умов життєдіяльності людини та захист навколишнього природного середовища від негативного впливу стічних вод</w:t>
            </w:r>
          </w:p>
        </w:tc>
      </w:tr>
      <w:tr w:rsidR="00F16E41" w14:paraId="7645FD30" w14:textId="77777777" w:rsidTr="00997B49">
        <w:trPr>
          <w:trHeight w:val="638"/>
        </w:trPr>
        <w:tc>
          <w:tcPr>
            <w:tcW w:w="450" w:type="dxa"/>
            <w:vMerge/>
            <w:tcBorders>
              <w:top w:val="single" w:sz="4" w:space="0" w:color="auto"/>
              <w:left w:val="single" w:sz="2" w:space="0" w:color="000000"/>
              <w:bottom w:val="single" w:sz="2" w:space="0" w:color="000000"/>
              <w:right w:val="single" w:sz="2" w:space="0" w:color="000000"/>
            </w:tcBorders>
            <w:shd w:val="clear" w:color="auto" w:fill="auto"/>
            <w:vAlign w:val="center"/>
          </w:tcPr>
          <w:p w14:paraId="58D9FBB2" w14:textId="77777777" w:rsidR="00F16E41" w:rsidRDefault="00F16E41">
            <w:pPr>
              <w:pStyle w:val="af6"/>
              <w:jc w:val="center"/>
              <w:rPr>
                <w:sz w:val="24"/>
              </w:rPr>
            </w:pPr>
          </w:p>
        </w:tc>
        <w:tc>
          <w:tcPr>
            <w:tcW w:w="2370" w:type="dxa"/>
            <w:vMerge/>
            <w:tcBorders>
              <w:top w:val="single" w:sz="4" w:space="0" w:color="auto"/>
              <w:left w:val="single" w:sz="2" w:space="0" w:color="000000"/>
              <w:bottom w:val="single" w:sz="2" w:space="0" w:color="000000"/>
              <w:right w:val="single" w:sz="2" w:space="0" w:color="000000"/>
            </w:tcBorders>
            <w:shd w:val="clear" w:color="auto" w:fill="auto"/>
            <w:vAlign w:val="center"/>
          </w:tcPr>
          <w:p w14:paraId="3D99BF05" w14:textId="77777777" w:rsidR="00F16E41" w:rsidRDefault="00F16E41">
            <w:pPr>
              <w:pStyle w:val="af6"/>
              <w:jc w:val="center"/>
              <w:rPr>
                <w:rFonts w:eastAsia="Calibri"/>
                <w:sz w:val="24"/>
              </w:rPr>
            </w:pPr>
          </w:p>
        </w:tc>
        <w:tc>
          <w:tcPr>
            <w:tcW w:w="3015" w:type="dxa"/>
            <w:vMerge/>
            <w:tcBorders>
              <w:top w:val="single" w:sz="4" w:space="0" w:color="auto"/>
              <w:left w:val="single" w:sz="2" w:space="0" w:color="000000"/>
              <w:bottom w:val="single" w:sz="4" w:space="0" w:color="000000"/>
              <w:right w:val="single" w:sz="2" w:space="0" w:color="000000"/>
            </w:tcBorders>
            <w:shd w:val="clear" w:color="auto" w:fill="auto"/>
            <w:vAlign w:val="center"/>
          </w:tcPr>
          <w:p w14:paraId="4E41F71C" w14:textId="77777777" w:rsidR="00F16E41" w:rsidRDefault="00F16E41">
            <w:pPr>
              <w:widowControl w:val="0"/>
              <w:jc w:val="center"/>
              <w:rPr>
                <w:rFonts w:eastAsia="Calibri"/>
                <w:sz w:val="24"/>
              </w:rPr>
            </w:pPr>
          </w:p>
        </w:tc>
        <w:tc>
          <w:tcPr>
            <w:tcW w:w="1590" w:type="dxa"/>
            <w:vMerge/>
            <w:tcBorders>
              <w:top w:val="single" w:sz="4" w:space="0" w:color="auto"/>
              <w:left w:val="single" w:sz="2" w:space="0" w:color="000000"/>
              <w:bottom w:val="single" w:sz="4" w:space="0" w:color="000000"/>
              <w:right w:val="single" w:sz="2" w:space="0" w:color="000000"/>
            </w:tcBorders>
            <w:shd w:val="clear" w:color="auto" w:fill="auto"/>
            <w:vAlign w:val="center"/>
          </w:tcPr>
          <w:p w14:paraId="53B1D446" w14:textId="77777777" w:rsidR="00F16E41" w:rsidRDefault="00F16E41">
            <w:pPr>
              <w:widowControl w:val="0"/>
              <w:jc w:val="center"/>
              <w:rPr>
                <w:rFonts w:eastAsia="Calibri"/>
                <w:sz w:val="24"/>
              </w:rPr>
            </w:pPr>
          </w:p>
        </w:tc>
        <w:tc>
          <w:tcPr>
            <w:tcW w:w="1305" w:type="dxa"/>
            <w:gridSpan w:val="2"/>
            <w:tcBorders>
              <w:top w:val="single" w:sz="4" w:space="0" w:color="auto"/>
              <w:left w:val="single" w:sz="2" w:space="0" w:color="000000"/>
              <w:bottom w:val="single" w:sz="4" w:space="0" w:color="000000"/>
              <w:right w:val="single" w:sz="2" w:space="0" w:color="000000"/>
            </w:tcBorders>
            <w:shd w:val="clear" w:color="auto" w:fill="auto"/>
            <w:vAlign w:val="center"/>
          </w:tcPr>
          <w:p w14:paraId="682958DE" w14:textId="77777777" w:rsidR="00F16E41" w:rsidRDefault="00000000">
            <w:pPr>
              <w:widowControl w:val="0"/>
              <w:jc w:val="center"/>
              <w:rPr>
                <w:rFonts w:eastAsia="Calibri"/>
                <w:sz w:val="24"/>
              </w:rPr>
            </w:pPr>
            <w:r>
              <w:rPr>
                <w:rFonts w:eastAsia="Calibri"/>
                <w:sz w:val="24"/>
              </w:rPr>
              <w:t>2026</w:t>
            </w:r>
          </w:p>
        </w:tc>
        <w:tc>
          <w:tcPr>
            <w:tcW w:w="1425" w:type="dxa"/>
            <w:vMerge/>
            <w:tcBorders>
              <w:top w:val="single" w:sz="4" w:space="0" w:color="auto"/>
              <w:left w:val="single" w:sz="2" w:space="0" w:color="000000"/>
              <w:bottom w:val="single" w:sz="4" w:space="0" w:color="000000"/>
              <w:right w:val="single" w:sz="2" w:space="0" w:color="000000"/>
            </w:tcBorders>
            <w:shd w:val="clear" w:color="auto" w:fill="auto"/>
            <w:vAlign w:val="center"/>
          </w:tcPr>
          <w:p w14:paraId="15433BE1" w14:textId="77777777" w:rsidR="00F16E41" w:rsidRDefault="00F16E41">
            <w:pPr>
              <w:widowControl w:val="0"/>
              <w:jc w:val="center"/>
              <w:rPr>
                <w:rFonts w:eastAsia="Calibri"/>
                <w:sz w:val="24"/>
              </w:rPr>
            </w:pPr>
          </w:p>
        </w:tc>
        <w:tc>
          <w:tcPr>
            <w:tcW w:w="1860" w:type="dxa"/>
            <w:tcBorders>
              <w:top w:val="single" w:sz="4" w:space="0" w:color="auto"/>
              <w:left w:val="single" w:sz="2" w:space="0" w:color="000000"/>
              <w:bottom w:val="single" w:sz="4" w:space="0" w:color="000000"/>
              <w:right w:val="single" w:sz="2" w:space="0" w:color="000000"/>
            </w:tcBorders>
            <w:shd w:val="clear" w:color="auto" w:fill="auto"/>
            <w:vAlign w:val="center"/>
          </w:tcPr>
          <w:p w14:paraId="4F5CEA8C" w14:textId="77777777" w:rsidR="00F16E41" w:rsidRDefault="00000000">
            <w:pPr>
              <w:widowControl w:val="0"/>
              <w:jc w:val="center"/>
              <w:rPr>
                <w:rFonts w:eastAsia="Calibri"/>
                <w:sz w:val="24"/>
              </w:rPr>
            </w:pPr>
            <w:r>
              <w:rPr>
                <w:rFonts w:eastAsia="Calibri"/>
                <w:sz w:val="24"/>
                <w:lang w:val="ru-RU"/>
              </w:rPr>
              <w:t>2 5</w:t>
            </w:r>
            <w:r>
              <w:rPr>
                <w:rFonts w:eastAsia="Calibri"/>
                <w:sz w:val="24"/>
              </w:rPr>
              <w:t>00,0 – бюджет</w:t>
            </w:r>
          </w:p>
          <w:p w14:paraId="3A9EE576" w14:textId="2BBB364A" w:rsidR="00F16E41" w:rsidRDefault="00000000">
            <w:pPr>
              <w:widowControl w:val="0"/>
              <w:jc w:val="center"/>
              <w:rPr>
                <w:rFonts w:eastAsia="Calibri"/>
                <w:sz w:val="24"/>
              </w:rPr>
            </w:pPr>
            <w:r>
              <w:rPr>
                <w:rFonts w:eastAsia="Calibri"/>
                <w:sz w:val="24"/>
                <w:lang w:val="ru-RU"/>
              </w:rPr>
              <w:t>17</w:t>
            </w:r>
            <w:r w:rsidR="0045623F">
              <w:rPr>
                <w:rFonts w:eastAsia="Calibri"/>
                <w:sz w:val="24"/>
                <w:lang w:val="ru-RU"/>
              </w:rPr>
              <w:t> </w:t>
            </w:r>
            <w:r>
              <w:rPr>
                <w:rFonts w:eastAsia="Calibri"/>
                <w:sz w:val="24"/>
                <w:lang w:val="ru-RU"/>
              </w:rPr>
              <w:t>0</w:t>
            </w:r>
            <w:r>
              <w:rPr>
                <w:rFonts w:eastAsia="Calibri"/>
                <w:sz w:val="24"/>
              </w:rPr>
              <w:t>00</w:t>
            </w:r>
            <w:r w:rsidR="0045623F">
              <w:rPr>
                <w:rFonts w:eastAsia="Calibri"/>
                <w:sz w:val="24"/>
              </w:rPr>
              <w:t>,</w:t>
            </w:r>
            <w:r>
              <w:rPr>
                <w:rFonts w:eastAsia="Calibri"/>
                <w:sz w:val="24"/>
              </w:rPr>
              <w:t xml:space="preserve">0 – </w:t>
            </w:r>
            <w:r>
              <w:rPr>
                <w:rFonts w:eastAsia="Calibri"/>
                <w:sz w:val="24"/>
                <w:lang w:val="ru-RU"/>
              </w:rPr>
              <w:t>грант</w:t>
            </w:r>
          </w:p>
          <w:p w14:paraId="7CD5A938" w14:textId="77777777" w:rsidR="00F16E41" w:rsidRDefault="00000000">
            <w:pPr>
              <w:widowControl w:val="0"/>
              <w:jc w:val="center"/>
              <w:rPr>
                <w:rFonts w:eastAsia="Calibri"/>
                <w:sz w:val="24"/>
                <w:lang w:val="ru-RU"/>
              </w:rPr>
            </w:pPr>
            <w:r>
              <w:rPr>
                <w:rFonts w:eastAsia="Calibri"/>
                <w:sz w:val="24"/>
                <w:lang w:val="ru-RU"/>
              </w:rPr>
              <w:t xml:space="preserve">500,0 – </w:t>
            </w:r>
            <w:proofErr w:type="spellStart"/>
            <w:r>
              <w:rPr>
                <w:rFonts w:eastAsia="Calibri"/>
                <w:sz w:val="24"/>
                <w:lang w:val="ru-RU"/>
              </w:rPr>
              <w:t>інші</w:t>
            </w:r>
            <w:proofErr w:type="spellEnd"/>
          </w:p>
        </w:tc>
        <w:tc>
          <w:tcPr>
            <w:tcW w:w="3040" w:type="dxa"/>
            <w:vMerge/>
            <w:tcBorders>
              <w:top w:val="single" w:sz="4" w:space="0" w:color="auto"/>
              <w:left w:val="single" w:sz="2" w:space="0" w:color="000000"/>
              <w:bottom w:val="single" w:sz="2" w:space="0" w:color="000000"/>
              <w:right w:val="single" w:sz="2" w:space="0" w:color="000000"/>
            </w:tcBorders>
            <w:shd w:val="clear" w:color="auto" w:fill="auto"/>
            <w:vAlign w:val="center"/>
          </w:tcPr>
          <w:p w14:paraId="2BC9C2E1" w14:textId="77777777" w:rsidR="00F16E41" w:rsidRDefault="00F16E41">
            <w:pPr>
              <w:widowControl w:val="0"/>
              <w:jc w:val="center"/>
              <w:rPr>
                <w:rFonts w:eastAsia="Calibri"/>
                <w:sz w:val="24"/>
              </w:rPr>
            </w:pPr>
          </w:p>
        </w:tc>
      </w:tr>
      <w:tr w:rsidR="00F16E41" w14:paraId="1D87FD9F" w14:textId="77777777">
        <w:trPr>
          <w:trHeight w:val="533"/>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60F1744"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BFC7D38" w14:textId="77777777" w:rsidR="00F16E41" w:rsidRDefault="00F16E41">
            <w:pPr>
              <w:pStyle w:val="af6"/>
              <w:jc w:val="center"/>
              <w:rPr>
                <w:rFonts w:eastAsia="Calibri"/>
                <w:sz w:val="24"/>
                <w:lang w:val="ru-RU"/>
              </w:rPr>
            </w:pPr>
          </w:p>
        </w:tc>
        <w:tc>
          <w:tcPr>
            <w:tcW w:w="301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605CAE60" w14:textId="77777777" w:rsidR="00F16E41" w:rsidRDefault="00000000">
            <w:pPr>
              <w:widowControl w:val="0"/>
              <w:jc w:val="center"/>
              <w:rPr>
                <w:rFonts w:eastAsia="Calibri"/>
                <w:sz w:val="24"/>
              </w:rPr>
            </w:pPr>
            <w:r>
              <w:rPr>
                <w:rFonts w:eastAsia="Calibri"/>
                <w:sz w:val="24"/>
                <w:lang w:val="ru-RU"/>
              </w:rPr>
              <w:t xml:space="preserve">2.2. </w:t>
            </w:r>
            <w:r>
              <w:rPr>
                <w:rFonts w:eastAsia="Calibri"/>
                <w:sz w:val="24"/>
              </w:rPr>
              <w:t>Нове будівництво (реконструкція) системи водовідведення</w:t>
            </w:r>
          </w:p>
        </w:tc>
        <w:tc>
          <w:tcPr>
            <w:tcW w:w="1590"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5E9A7B54" w14:textId="77777777" w:rsidR="00F16E41" w:rsidRDefault="00000000">
            <w:pPr>
              <w:widowControl w:val="0"/>
              <w:jc w:val="center"/>
              <w:rPr>
                <w:rFonts w:eastAsia="Calibri"/>
                <w:sz w:val="24"/>
              </w:rPr>
            </w:pPr>
            <w:r>
              <w:rPr>
                <w:rFonts w:eastAsia="Calibri"/>
                <w:sz w:val="24"/>
              </w:rPr>
              <w:t>КП «Луцьк-водоканал»</w:t>
            </w: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77A3947" w14:textId="77777777" w:rsidR="00F16E41" w:rsidRDefault="00000000">
            <w:pPr>
              <w:widowControl w:val="0"/>
              <w:jc w:val="center"/>
              <w:rPr>
                <w:sz w:val="24"/>
              </w:rPr>
            </w:pPr>
            <w:r>
              <w:rPr>
                <w:sz w:val="24"/>
              </w:rPr>
              <w:t>2025</w:t>
            </w:r>
          </w:p>
        </w:tc>
        <w:tc>
          <w:tcPr>
            <w:tcW w:w="142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56F44AFC" w14:textId="77777777" w:rsidR="00F16E41" w:rsidRDefault="00000000">
            <w:pPr>
              <w:pStyle w:val="af6"/>
              <w:jc w:val="center"/>
              <w:rPr>
                <w:sz w:val="24"/>
              </w:rPr>
            </w:pPr>
            <w:r>
              <w:rPr>
                <w:sz w:val="24"/>
              </w:rPr>
              <w:t>Бюджет ЛМТГ,</w:t>
            </w:r>
          </w:p>
          <w:p w14:paraId="74ED787D" w14:textId="77777777" w:rsidR="00F16E41" w:rsidRDefault="00000000">
            <w:pPr>
              <w:widowControl w:val="0"/>
              <w:jc w:val="center"/>
              <w:rPr>
                <w:sz w:val="24"/>
              </w:rPr>
            </w:pPr>
            <w:r>
              <w:rPr>
                <w:sz w:val="24"/>
              </w:rPr>
              <w:t>інші джерела</w:t>
            </w: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5345689" w14:textId="77777777" w:rsidR="00F16E41" w:rsidRDefault="00000000">
            <w:pPr>
              <w:widowControl w:val="0"/>
              <w:jc w:val="center"/>
              <w:rPr>
                <w:rFonts w:eastAsia="Calibri"/>
                <w:sz w:val="24"/>
              </w:rPr>
            </w:pPr>
            <w:r>
              <w:rPr>
                <w:rFonts w:eastAsia="Calibri"/>
                <w:sz w:val="24"/>
                <w:lang w:val="ru-RU"/>
              </w:rPr>
              <w:t>3 5</w:t>
            </w:r>
            <w:r>
              <w:rPr>
                <w:rFonts w:eastAsia="Calibri"/>
                <w:sz w:val="24"/>
              </w:rPr>
              <w:t>00,0</w:t>
            </w:r>
            <w:r>
              <w:rPr>
                <w:rFonts w:eastAsia="Calibri"/>
                <w:sz w:val="24"/>
                <w:lang w:val="ru-RU"/>
              </w:rPr>
              <w:t xml:space="preserve"> - бюджет</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3E89AD0" w14:textId="77777777" w:rsidR="00F16E41" w:rsidRDefault="00F16E41">
            <w:pPr>
              <w:widowControl w:val="0"/>
              <w:jc w:val="center"/>
              <w:rPr>
                <w:rFonts w:eastAsia="Calibri"/>
                <w:sz w:val="24"/>
              </w:rPr>
            </w:pPr>
          </w:p>
        </w:tc>
      </w:tr>
      <w:tr w:rsidR="00F16E41" w14:paraId="1F99442B" w14:textId="77777777">
        <w:trPr>
          <w:trHeight w:val="518"/>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519915C"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0EA2CAC" w14:textId="77777777" w:rsidR="00F16E41" w:rsidRDefault="00F16E41">
            <w:pPr>
              <w:pStyle w:val="af6"/>
              <w:jc w:val="center"/>
              <w:rPr>
                <w:rFonts w:eastAsia="Calibri"/>
                <w:sz w:val="24"/>
                <w:lang w:val="ru-RU"/>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2C08970"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F658E6A"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61554BE" w14:textId="77777777" w:rsidR="00F16E41" w:rsidRDefault="00000000">
            <w:pPr>
              <w:widowControl w:val="0"/>
              <w:jc w:val="center"/>
              <w:rPr>
                <w:rFonts w:eastAsia="Calibri"/>
                <w:sz w:val="24"/>
              </w:rPr>
            </w:pPr>
            <w:r>
              <w:rPr>
                <w:rFonts w:eastAsia="Calibri"/>
                <w:sz w:val="24"/>
              </w:rPr>
              <w:t>2026</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B60EDDE"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20922642" w14:textId="77777777" w:rsidR="00F16E41" w:rsidRDefault="00000000">
            <w:pPr>
              <w:widowControl w:val="0"/>
              <w:jc w:val="center"/>
              <w:rPr>
                <w:rFonts w:eastAsia="Calibri"/>
                <w:sz w:val="24"/>
              </w:rPr>
            </w:pPr>
            <w:r>
              <w:rPr>
                <w:rFonts w:eastAsia="Calibri"/>
                <w:sz w:val="24"/>
                <w:lang w:val="ru-RU"/>
              </w:rPr>
              <w:t>5</w:t>
            </w:r>
            <w:r>
              <w:rPr>
                <w:rFonts w:eastAsia="Calibri"/>
                <w:sz w:val="24"/>
              </w:rPr>
              <w:t>00,0</w:t>
            </w:r>
            <w:r>
              <w:rPr>
                <w:rFonts w:eastAsia="Calibri"/>
                <w:sz w:val="24"/>
                <w:lang w:val="ru-RU"/>
              </w:rPr>
              <w:t xml:space="preserve"> – бюджет </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1D265D4" w14:textId="77777777" w:rsidR="00F16E41" w:rsidRDefault="00F16E41">
            <w:pPr>
              <w:widowControl w:val="0"/>
              <w:jc w:val="center"/>
              <w:rPr>
                <w:rFonts w:eastAsia="Calibri"/>
                <w:sz w:val="24"/>
              </w:rPr>
            </w:pPr>
          </w:p>
        </w:tc>
      </w:tr>
      <w:tr w:rsidR="00F16E41" w14:paraId="1D8DBCE2" w14:textId="77777777">
        <w:trPr>
          <w:trHeight w:val="230"/>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5D8EA67"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DA567E0" w14:textId="77777777" w:rsidR="00F16E41" w:rsidRDefault="00F16E41">
            <w:pPr>
              <w:pStyle w:val="af6"/>
              <w:jc w:val="center"/>
              <w:rPr>
                <w:rFonts w:eastAsia="Calibri"/>
                <w:sz w:val="24"/>
              </w:rPr>
            </w:pPr>
          </w:p>
        </w:tc>
        <w:tc>
          <w:tcPr>
            <w:tcW w:w="301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4D8F033F" w14:textId="77777777" w:rsidR="00F16E41" w:rsidRDefault="00000000">
            <w:pPr>
              <w:widowControl w:val="0"/>
              <w:jc w:val="center"/>
              <w:rPr>
                <w:rFonts w:eastAsia="Calibri"/>
                <w:sz w:val="24"/>
                <w:lang w:val="ru-RU"/>
              </w:rPr>
            </w:pPr>
            <w:r>
              <w:rPr>
                <w:rFonts w:eastAsia="Calibri"/>
                <w:sz w:val="24"/>
                <w:lang w:val="ru-RU"/>
              </w:rPr>
              <w:t xml:space="preserve">2.3. </w:t>
            </w:r>
            <w:proofErr w:type="spellStart"/>
            <w:r>
              <w:rPr>
                <w:rFonts w:eastAsia="Calibri"/>
                <w:sz w:val="24"/>
                <w:lang w:val="ru-RU"/>
              </w:rPr>
              <w:t>Поточне</w:t>
            </w:r>
            <w:proofErr w:type="spellEnd"/>
            <w:r>
              <w:rPr>
                <w:rFonts w:eastAsia="Calibri"/>
                <w:sz w:val="24"/>
                <w:lang w:val="ru-RU"/>
              </w:rPr>
              <w:t xml:space="preserve"> </w:t>
            </w:r>
            <w:proofErr w:type="spellStart"/>
            <w:r>
              <w:rPr>
                <w:rFonts w:eastAsia="Calibri"/>
                <w:sz w:val="24"/>
                <w:lang w:val="ru-RU"/>
              </w:rPr>
              <w:t>обслуговування</w:t>
            </w:r>
            <w:proofErr w:type="spellEnd"/>
          </w:p>
        </w:tc>
        <w:tc>
          <w:tcPr>
            <w:tcW w:w="1590"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027C5FEE" w14:textId="77777777" w:rsidR="00F16E41" w:rsidRDefault="00000000">
            <w:pPr>
              <w:widowControl w:val="0"/>
              <w:jc w:val="center"/>
              <w:rPr>
                <w:rFonts w:eastAsia="Calibri"/>
                <w:sz w:val="24"/>
              </w:rPr>
            </w:pPr>
            <w:r>
              <w:rPr>
                <w:rFonts w:eastAsia="Calibri"/>
                <w:sz w:val="24"/>
              </w:rPr>
              <w:t>КП «Луцьк-водоканал»</w:t>
            </w: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7878F158" w14:textId="77777777" w:rsidR="00F16E41" w:rsidRDefault="00000000">
            <w:pPr>
              <w:widowControl w:val="0"/>
              <w:jc w:val="center"/>
              <w:rPr>
                <w:rFonts w:eastAsia="Calibri"/>
                <w:sz w:val="24"/>
              </w:rPr>
            </w:pPr>
            <w:r>
              <w:rPr>
                <w:rFonts w:eastAsia="Calibri"/>
                <w:sz w:val="24"/>
              </w:rPr>
              <w:t>202</w:t>
            </w:r>
            <w:r>
              <w:rPr>
                <w:rFonts w:eastAsia="Calibri"/>
                <w:sz w:val="24"/>
                <w:lang w:val="ru-RU"/>
              </w:rPr>
              <w:t>5</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2CFAC8A"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041B0660" w14:textId="77777777" w:rsidR="00F16E41" w:rsidRDefault="00000000">
            <w:pPr>
              <w:widowControl w:val="0"/>
              <w:jc w:val="center"/>
              <w:rPr>
                <w:rFonts w:eastAsia="Calibri"/>
                <w:sz w:val="24"/>
                <w:lang w:val="ru-RU"/>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BD034FE" w14:textId="77777777" w:rsidR="00F16E41" w:rsidRDefault="00F16E41">
            <w:pPr>
              <w:widowControl w:val="0"/>
              <w:ind w:right="-28"/>
              <w:jc w:val="center"/>
              <w:rPr>
                <w:rFonts w:eastAsia="Calibri"/>
                <w:sz w:val="24"/>
              </w:rPr>
            </w:pPr>
          </w:p>
        </w:tc>
      </w:tr>
      <w:tr w:rsidR="00F16E41" w14:paraId="00A4E1B1" w14:textId="77777777">
        <w:trPr>
          <w:trHeight w:val="207"/>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193DDF3"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0B6A7CC"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A4FDB87"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4A5C081"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45D700FC" w14:textId="77777777" w:rsidR="00F16E41" w:rsidRDefault="00000000">
            <w:pPr>
              <w:widowControl w:val="0"/>
              <w:jc w:val="center"/>
              <w:rPr>
                <w:rFonts w:eastAsia="Calibri"/>
                <w:sz w:val="24"/>
              </w:rPr>
            </w:pPr>
            <w:r>
              <w:rPr>
                <w:rFonts w:eastAsia="Calibri"/>
                <w:sz w:val="24"/>
              </w:rPr>
              <w:t>2026</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44DA181"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1139C987" w14:textId="77777777" w:rsidR="00F16E41" w:rsidRDefault="00000000">
            <w:pPr>
              <w:widowControl w:val="0"/>
              <w:jc w:val="center"/>
              <w:rPr>
                <w:rFonts w:eastAsia="Calibri"/>
                <w:sz w:val="24"/>
                <w:lang w:val="ru-RU"/>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0F4F697" w14:textId="77777777" w:rsidR="00F16E41" w:rsidRDefault="00F16E41">
            <w:pPr>
              <w:widowControl w:val="0"/>
              <w:ind w:right="-28"/>
              <w:jc w:val="center"/>
              <w:rPr>
                <w:rFonts w:eastAsia="Calibri"/>
                <w:sz w:val="24"/>
              </w:rPr>
            </w:pPr>
          </w:p>
        </w:tc>
      </w:tr>
      <w:tr w:rsidR="00F16E41" w14:paraId="4D376A12" w14:textId="77777777">
        <w:trPr>
          <w:trHeight w:val="184"/>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072E6E4"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3109D62"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F7294C4"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9C1E6B7"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EBCC735" w14:textId="77777777" w:rsidR="00F16E41" w:rsidRDefault="00000000">
            <w:pPr>
              <w:widowControl w:val="0"/>
              <w:jc w:val="center"/>
              <w:rPr>
                <w:rFonts w:eastAsia="Calibri"/>
                <w:sz w:val="24"/>
              </w:rPr>
            </w:pPr>
            <w:r>
              <w:rPr>
                <w:rFonts w:eastAsia="Calibri"/>
                <w:sz w:val="24"/>
              </w:rPr>
              <w:t>2027</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B331619"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41E36864" w14:textId="77777777" w:rsidR="00F16E41" w:rsidRDefault="00000000">
            <w:pPr>
              <w:widowControl w:val="0"/>
              <w:jc w:val="center"/>
              <w:rPr>
                <w:rFonts w:eastAsia="Calibri"/>
                <w:sz w:val="24"/>
                <w:lang w:val="ru-RU"/>
              </w:rPr>
            </w:pPr>
            <w:r>
              <w:rPr>
                <w:rFonts w:eastAsia="Calibri"/>
                <w:sz w:val="24"/>
                <w:lang w:val="ru-RU"/>
              </w:rPr>
              <w:t xml:space="preserve">750,0 – </w:t>
            </w:r>
            <w:proofErr w:type="spellStart"/>
            <w:r>
              <w:rPr>
                <w:rFonts w:eastAsia="Calibri"/>
                <w:sz w:val="24"/>
                <w:lang w:val="ru-RU"/>
              </w:rPr>
              <w:t>інші</w:t>
            </w:r>
            <w:proofErr w:type="spellEnd"/>
            <w:r>
              <w:rPr>
                <w:rFonts w:eastAsia="Calibri"/>
                <w:sz w:val="24"/>
                <w:lang w:val="ru-RU"/>
              </w:rPr>
              <w:t xml:space="preserve"> </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289DB8" w14:textId="77777777" w:rsidR="00F16E41" w:rsidRDefault="00F16E41">
            <w:pPr>
              <w:widowControl w:val="0"/>
              <w:ind w:right="-28"/>
              <w:jc w:val="center"/>
              <w:rPr>
                <w:rFonts w:eastAsia="Calibri"/>
                <w:sz w:val="24"/>
              </w:rPr>
            </w:pPr>
          </w:p>
        </w:tc>
      </w:tr>
      <w:tr w:rsidR="00F16E41" w14:paraId="660F35A3" w14:textId="77777777">
        <w:trPr>
          <w:trHeight w:val="230"/>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1ED004A"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C310939"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03BB096"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CF2655F"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2A27E985" w14:textId="77777777" w:rsidR="00F16E41" w:rsidRDefault="00000000">
            <w:pPr>
              <w:widowControl w:val="0"/>
              <w:jc w:val="center"/>
              <w:rPr>
                <w:rFonts w:eastAsia="Calibri"/>
                <w:sz w:val="24"/>
              </w:rPr>
            </w:pPr>
            <w:r>
              <w:rPr>
                <w:rFonts w:eastAsia="Calibri"/>
                <w:sz w:val="24"/>
              </w:rPr>
              <w:t>2028</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8365E78"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38D3028D" w14:textId="77777777" w:rsidR="00F16E41" w:rsidRDefault="00000000">
            <w:pPr>
              <w:widowControl w:val="0"/>
              <w:jc w:val="center"/>
              <w:rPr>
                <w:rFonts w:eastAsia="Calibri"/>
                <w:sz w:val="24"/>
                <w:lang w:val="ru-RU"/>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215B6B7" w14:textId="77777777" w:rsidR="00F16E41" w:rsidRDefault="00F16E41">
            <w:pPr>
              <w:widowControl w:val="0"/>
              <w:ind w:right="-28"/>
              <w:jc w:val="center"/>
              <w:rPr>
                <w:rFonts w:eastAsia="Calibri"/>
                <w:sz w:val="24"/>
              </w:rPr>
            </w:pPr>
          </w:p>
        </w:tc>
      </w:tr>
      <w:tr w:rsidR="00F16E41" w14:paraId="70E227BF" w14:textId="77777777">
        <w:trPr>
          <w:trHeight w:val="241"/>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089A007"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ACD295F"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BB91307"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61BD493"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4B6EDDB" w14:textId="77777777" w:rsidR="00F16E41" w:rsidRDefault="00000000">
            <w:pPr>
              <w:widowControl w:val="0"/>
              <w:jc w:val="center"/>
              <w:rPr>
                <w:rFonts w:eastAsia="Calibri"/>
                <w:sz w:val="24"/>
              </w:rPr>
            </w:pPr>
            <w:r>
              <w:rPr>
                <w:rFonts w:eastAsia="Calibri"/>
                <w:sz w:val="24"/>
              </w:rPr>
              <w:t>2029</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8CFDE54"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2990E1FB" w14:textId="77777777" w:rsidR="00F16E41" w:rsidRDefault="00000000">
            <w:pPr>
              <w:widowControl w:val="0"/>
              <w:jc w:val="center"/>
              <w:rPr>
                <w:rFonts w:eastAsia="Calibri"/>
                <w:sz w:val="24"/>
                <w:lang w:val="ru-RU"/>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63A2D21" w14:textId="77777777" w:rsidR="00F16E41" w:rsidRDefault="00F16E41">
            <w:pPr>
              <w:widowControl w:val="0"/>
              <w:ind w:right="-28"/>
              <w:jc w:val="center"/>
              <w:rPr>
                <w:rFonts w:eastAsia="Calibri"/>
                <w:sz w:val="24"/>
              </w:rPr>
            </w:pPr>
          </w:p>
        </w:tc>
      </w:tr>
      <w:tr w:rsidR="00F16E41" w14:paraId="3094320E" w14:textId="77777777">
        <w:trPr>
          <w:trHeight w:val="104"/>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F1BC5A5"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77A1D23"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2BCAB86"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B0CE50F"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58BC3ED3" w14:textId="77777777" w:rsidR="00F16E41" w:rsidRDefault="00000000">
            <w:pPr>
              <w:widowControl w:val="0"/>
              <w:jc w:val="center"/>
              <w:rPr>
                <w:rFonts w:eastAsia="Calibri"/>
                <w:sz w:val="24"/>
              </w:rPr>
            </w:pPr>
            <w:r>
              <w:rPr>
                <w:rFonts w:eastAsia="Calibri"/>
                <w:sz w:val="24"/>
              </w:rPr>
              <w:t>2030</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8C31558"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2" w:space="0" w:color="000000"/>
              <w:right w:val="single" w:sz="2" w:space="0" w:color="000000"/>
            </w:tcBorders>
            <w:shd w:val="clear" w:color="auto" w:fill="auto"/>
            <w:vAlign w:val="center"/>
          </w:tcPr>
          <w:p w14:paraId="7F16B1FF" w14:textId="77777777" w:rsidR="00F16E41" w:rsidRDefault="00000000">
            <w:pPr>
              <w:widowControl w:val="0"/>
              <w:jc w:val="center"/>
              <w:rPr>
                <w:rFonts w:eastAsia="Calibri"/>
                <w:sz w:val="24"/>
                <w:lang w:val="ru-RU"/>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4B78C75" w14:textId="77777777" w:rsidR="00F16E41" w:rsidRDefault="00F16E41">
            <w:pPr>
              <w:widowControl w:val="0"/>
              <w:ind w:right="-28"/>
              <w:jc w:val="center"/>
              <w:rPr>
                <w:rFonts w:eastAsia="Calibri"/>
                <w:sz w:val="24"/>
              </w:rPr>
            </w:pPr>
          </w:p>
        </w:tc>
      </w:tr>
      <w:tr w:rsidR="00F16E41" w14:paraId="4A36ADD4" w14:textId="77777777">
        <w:trPr>
          <w:trHeight w:val="311"/>
        </w:trPr>
        <w:tc>
          <w:tcPr>
            <w:tcW w:w="450" w:type="dxa"/>
            <w:vMerge w:val="restart"/>
            <w:tcBorders>
              <w:top w:val="single" w:sz="2" w:space="0" w:color="000000"/>
              <w:left w:val="single" w:sz="2" w:space="0" w:color="000000"/>
              <w:bottom w:val="single" w:sz="4" w:space="0" w:color="000000"/>
              <w:right w:val="single" w:sz="2" w:space="0" w:color="000000"/>
            </w:tcBorders>
            <w:shd w:val="clear" w:color="auto" w:fill="auto"/>
            <w:vAlign w:val="center"/>
          </w:tcPr>
          <w:p w14:paraId="40511CDA" w14:textId="77777777" w:rsidR="00F16E41" w:rsidRDefault="00000000">
            <w:pPr>
              <w:pStyle w:val="af6"/>
              <w:jc w:val="center"/>
              <w:rPr>
                <w:sz w:val="24"/>
              </w:rPr>
            </w:pPr>
            <w:r>
              <w:rPr>
                <w:sz w:val="24"/>
              </w:rPr>
              <w:t>3.</w:t>
            </w:r>
          </w:p>
        </w:tc>
        <w:tc>
          <w:tcPr>
            <w:tcW w:w="2370" w:type="dxa"/>
            <w:vMerge w:val="restart"/>
            <w:tcBorders>
              <w:top w:val="single" w:sz="2" w:space="0" w:color="000000"/>
              <w:left w:val="single" w:sz="2" w:space="0" w:color="000000"/>
              <w:bottom w:val="single" w:sz="4" w:space="0" w:color="000000"/>
              <w:right w:val="single" w:sz="2" w:space="0" w:color="000000"/>
            </w:tcBorders>
            <w:shd w:val="clear" w:color="auto" w:fill="auto"/>
            <w:vAlign w:val="center"/>
          </w:tcPr>
          <w:p w14:paraId="02CCA1E7" w14:textId="6C4A467F" w:rsidR="00F16E41" w:rsidRDefault="00000000">
            <w:pPr>
              <w:pStyle w:val="af6"/>
              <w:jc w:val="center"/>
              <w:rPr>
                <w:sz w:val="24"/>
              </w:rPr>
            </w:pPr>
            <w:r>
              <w:rPr>
                <w:sz w:val="24"/>
              </w:rPr>
              <w:t>Впровадження локальних систем доочистки води для населення в спальних мікрорайонах м.</w:t>
            </w:r>
            <w:r w:rsidR="0045623F">
              <w:rPr>
                <w:sz w:val="24"/>
              </w:rPr>
              <w:t> </w:t>
            </w:r>
            <w:r>
              <w:rPr>
                <w:sz w:val="24"/>
              </w:rPr>
              <w:t>Луцьк</w:t>
            </w:r>
            <w:r w:rsidR="0045623F">
              <w:rPr>
                <w:sz w:val="24"/>
              </w:rPr>
              <w:t>а</w:t>
            </w:r>
            <w:r>
              <w:rPr>
                <w:sz w:val="24"/>
              </w:rPr>
              <w:t>.</w:t>
            </w:r>
          </w:p>
        </w:tc>
        <w:tc>
          <w:tcPr>
            <w:tcW w:w="3015" w:type="dxa"/>
            <w:vMerge w:val="restart"/>
            <w:tcBorders>
              <w:top w:val="single" w:sz="2" w:space="0" w:color="000000"/>
              <w:left w:val="single" w:sz="2" w:space="0" w:color="000000"/>
              <w:bottom w:val="single" w:sz="4" w:space="0" w:color="000000"/>
              <w:right w:val="single" w:sz="2" w:space="0" w:color="000000"/>
            </w:tcBorders>
            <w:shd w:val="clear" w:color="auto" w:fill="auto"/>
            <w:vAlign w:val="center"/>
          </w:tcPr>
          <w:p w14:paraId="7F6BD210" w14:textId="77777777" w:rsidR="00F16E41" w:rsidRDefault="00000000">
            <w:pPr>
              <w:widowControl w:val="0"/>
              <w:jc w:val="center"/>
              <w:rPr>
                <w:sz w:val="24"/>
              </w:rPr>
            </w:pPr>
            <w:r>
              <w:rPr>
                <w:sz w:val="24"/>
                <w:lang w:val="ru-RU"/>
              </w:rPr>
              <w:t>3</w:t>
            </w:r>
            <w:r>
              <w:rPr>
                <w:sz w:val="24"/>
              </w:rPr>
              <w:t>.1. Придбання обладнання та комплектуючих</w:t>
            </w:r>
          </w:p>
        </w:tc>
        <w:tc>
          <w:tcPr>
            <w:tcW w:w="1590" w:type="dxa"/>
            <w:vMerge w:val="restart"/>
            <w:tcBorders>
              <w:top w:val="single" w:sz="2" w:space="0" w:color="000000"/>
              <w:left w:val="single" w:sz="2" w:space="0" w:color="000000"/>
              <w:bottom w:val="single" w:sz="4" w:space="0" w:color="000000"/>
              <w:right w:val="single" w:sz="2" w:space="0" w:color="000000"/>
            </w:tcBorders>
            <w:shd w:val="clear" w:color="auto" w:fill="auto"/>
            <w:vAlign w:val="center"/>
          </w:tcPr>
          <w:p w14:paraId="6666A407" w14:textId="77777777" w:rsidR="00F16E41" w:rsidRDefault="00000000">
            <w:pPr>
              <w:widowControl w:val="0"/>
              <w:jc w:val="center"/>
              <w:rPr>
                <w:sz w:val="24"/>
              </w:rPr>
            </w:pPr>
            <w:r>
              <w:rPr>
                <w:rFonts w:eastAsia="Calibri"/>
                <w:sz w:val="24"/>
              </w:rPr>
              <w:t>КП «Луцьк-водоканал»</w:t>
            </w:r>
          </w:p>
        </w:tc>
        <w:tc>
          <w:tcPr>
            <w:tcW w:w="1305"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0AAF86D3" w14:textId="77777777" w:rsidR="00F16E41" w:rsidRDefault="00000000">
            <w:pPr>
              <w:widowControl w:val="0"/>
              <w:jc w:val="center"/>
              <w:rPr>
                <w:sz w:val="24"/>
              </w:rPr>
            </w:pPr>
            <w:r>
              <w:rPr>
                <w:rFonts w:eastAsia="Calibri"/>
                <w:sz w:val="24"/>
              </w:rPr>
              <w:t>202</w:t>
            </w:r>
            <w:r>
              <w:rPr>
                <w:rFonts w:eastAsia="Calibri"/>
                <w:sz w:val="24"/>
                <w:lang w:val="ru-RU"/>
              </w:rPr>
              <w:t>5</w:t>
            </w:r>
          </w:p>
        </w:tc>
        <w:tc>
          <w:tcPr>
            <w:tcW w:w="1425" w:type="dxa"/>
            <w:vMerge w:val="restart"/>
            <w:tcBorders>
              <w:top w:val="single" w:sz="2" w:space="0" w:color="000000"/>
              <w:left w:val="single" w:sz="2" w:space="0" w:color="000000"/>
              <w:bottom w:val="single" w:sz="4" w:space="0" w:color="000000"/>
              <w:right w:val="single" w:sz="2" w:space="0" w:color="000000"/>
            </w:tcBorders>
            <w:shd w:val="clear" w:color="auto" w:fill="auto"/>
            <w:vAlign w:val="center"/>
          </w:tcPr>
          <w:p w14:paraId="0AD3FDCF" w14:textId="77777777" w:rsidR="00F16E41" w:rsidRDefault="00000000">
            <w:pPr>
              <w:pStyle w:val="af6"/>
              <w:jc w:val="center"/>
              <w:rPr>
                <w:sz w:val="24"/>
              </w:rPr>
            </w:pPr>
            <w:r>
              <w:rPr>
                <w:sz w:val="24"/>
              </w:rPr>
              <w:t>Бюджет ЛМТГ,</w:t>
            </w:r>
          </w:p>
          <w:p w14:paraId="01BCA7AC" w14:textId="77777777" w:rsidR="00F16E41" w:rsidRDefault="00000000">
            <w:pPr>
              <w:widowControl w:val="0"/>
              <w:jc w:val="center"/>
              <w:rPr>
                <w:sz w:val="24"/>
              </w:rPr>
            </w:pPr>
            <w:r>
              <w:rPr>
                <w:sz w:val="24"/>
              </w:rPr>
              <w:t>інші джерела</w:t>
            </w:r>
            <w:r>
              <w:rPr>
                <w:sz w:val="24"/>
                <w:lang w:val="ru-RU"/>
              </w:rPr>
              <w:t xml:space="preserve">, </w:t>
            </w:r>
            <w:proofErr w:type="spellStart"/>
            <w:r>
              <w:rPr>
                <w:sz w:val="24"/>
                <w:lang w:val="ru-RU"/>
              </w:rPr>
              <w:t>грантові</w:t>
            </w:r>
            <w:proofErr w:type="spellEnd"/>
            <w:r>
              <w:rPr>
                <w:sz w:val="24"/>
                <w:lang w:val="ru-RU"/>
              </w:rPr>
              <w:t xml:space="preserve"> </w:t>
            </w:r>
            <w:proofErr w:type="spellStart"/>
            <w:r>
              <w:rPr>
                <w:sz w:val="24"/>
                <w:lang w:val="ru-RU"/>
              </w:rPr>
              <w:t>кошти</w:t>
            </w:r>
            <w:proofErr w:type="spellEnd"/>
          </w:p>
        </w:tc>
        <w:tc>
          <w:tcPr>
            <w:tcW w:w="1860" w:type="dxa"/>
            <w:tcBorders>
              <w:top w:val="single" w:sz="2" w:space="0" w:color="000000"/>
              <w:left w:val="single" w:sz="2" w:space="0" w:color="000000"/>
              <w:bottom w:val="single" w:sz="4" w:space="0" w:color="000000"/>
              <w:right w:val="single" w:sz="2" w:space="0" w:color="000000"/>
            </w:tcBorders>
            <w:shd w:val="clear" w:color="auto" w:fill="auto"/>
            <w:vAlign w:val="center"/>
          </w:tcPr>
          <w:p w14:paraId="3D79312D" w14:textId="77777777" w:rsidR="00F16E41" w:rsidRDefault="00000000">
            <w:pPr>
              <w:widowControl w:val="0"/>
              <w:jc w:val="center"/>
              <w:rPr>
                <w:rFonts w:eastAsia="Calibri"/>
                <w:sz w:val="24"/>
              </w:rPr>
            </w:pPr>
            <w:r>
              <w:rPr>
                <w:rFonts w:eastAsia="Calibri"/>
                <w:sz w:val="24"/>
                <w:lang w:val="ru-RU"/>
              </w:rPr>
              <w:t>5</w:t>
            </w:r>
            <w:r>
              <w:rPr>
                <w:rFonts w:eastAsia="Calibri"/>
                <w:sz w:val="24"/>
              </w:rPr>
              <w:t>00,0 – бюджет</w:t>
            </w:r>
          </w:p>
          <w:p w14:paraId="6D604DF5" w14:textId="77777777" w:rsidR="00F16E41" w:rsidRDefault="00000000">
            <w:pPr>
              <w:widowControl w:val="0"/>
              <w:jc w:val="center"/>
              <w:rPr>
                <w:sz w:val="24"/>
              </w:rPr>
            </w:pPr>
            <w:r>
              <w:rPr>
                <w:rFonts w:eastAsia="Calibri"/>
                <w:sz w:val="24"/>
                <w:lang w:val="ru-RU"/>
              </w:rPr>
              <w:t>2 0</w:t>
            </w:r>
            <w:r>
              <w:rPr>
                <w:rFonts w:eastAsia="Calibri"/>
                <w:sz w:val="24"/>
              </w:rPr>
              <w:t>00.0 - інші</w:t>
            </w:r>
          </w:p>
        </w:tc>
        <w:tc>
          <w:tcPr>
            <w:tcW w:w="304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29BB335" w14:textId="77777777" w:rsidR="00F16E41" w:rsidRDefault="00000000">
            <w:pPr>
              <w:widowControl w:val="0"/>
              <w:jc w:val="center"/>
              <w:rPr>
                <w:sz w:val="24"/>
              </w:rPr>
            </w:pPr>
            <w:r>
              <w:rPr>
                <w:sz w:val="24"/>
              </w:rPr>
              <w:t>Вирішення питання забезпечення  мешканців багатоквартирних будинків Луцької міської територіальної громади питною водою високої якості</w:t>
            </w:r>
          </w:p>
        </w:tc>
      </w:tr>
      <w:tr w:rsidR="00F16E41" w14:paraId="1D1A944C" w14:textId="77777777">
        <w:trPr>
          <w:trHeight w:val="368"/>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EB772FC"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EC306A3" w14:textId="77777777" w:rsidR="00F16E41" w:rsidRDefault="00F16E41">
            <w:pPr>
              <w:pStyle w:val="af6"/>
              <w:jc w:val="center"/>
              <w:rPr>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AE273EE" w14:textId="77777777" w:rsidR="00F16E41" w:rsidRDefault="00F16E41">
            <w:pPr>
              <w:widowControl w:val="0"/>
              <w:jc w:val="center"/>
              <w:rPr>
                <w:sz w:val="24"/>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864DB2"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75F9681" w14:textId="77777777" w:rsidR="00F16E41" w:rsidRDefault="00000000">
            <w:pPr>
              <w:widowControl w:val="0"/>
              <w:jc w:val="center"/>
              <w:rPr>
                <w:sz w:val="24"/>
              </w:rPr>
            </w:pPr>
            <w:r>
              <w:rPr>
                <w:rFonts w:eastAsia="Calibri"/>
                <w:sz w:val="24"/>
              </w:rPr>
              <w:t>2026</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91DC1D6" w14:textId="77777777" w:rsidR="00F16E41" w:rsidRDefault="00F16E41">
            <w:pPr>
              <w:widowControl w:val="0"/>
              <w:jc w:val="center"/>
              <w:rPr>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5A1E297" w14:textId="77777777" w:rsidR="00F16E41" w:rsidRDefault="00000000">
            <w:pPr>
              <w:widowControl w:val="0"/>
              <w:jc w:val="center"/>
              <w:rPr>
                <w:rFonts w:eastAsia="Calibri"/>
                <w:sz w:val="24"/>
              </w:rPr>
            </w:pPr>
            <w:r>
              <w:rPr>
                <w:rFonts w:eastAsia="Calibri"/>
                <w:sz w:val="24"/>
                <w:lang w:val="ru-RU"/>
              </w:rPr>
              <w:t>1 0</w:t>
            </w:r>
            <w:r>
              <w:rPr>
                <w:rFonts w:eastAsia="Calibri"/>
                <w:sz w:val="24"/>
              </w:rPr>
              <w:t>00,0 – бюджет</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E7EAF5F" w14:textId="77777777" w:rsidR="00F16E41" w:rsidRDefault="00F16E41">
            <w:pPr>
              <w:widowControl w:val="0"/>
              <w:rPr>
                <w:sz w:val="24"/>
              </w:rPr>
            </w:pPr>
          </w:p>
        </w:tc>
      </w:tr>
      <w:tr w:rsidR="00F16E41" w14:paraId="7CC08633" w14:textId="77777777">
        <w:trPr>
          <w:trHeight w:val="299"/>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FB7F7B6"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FA6BB42" w14:textId="77777777" w:rsidR="00F16E41" w:rsidRDefault="00F16E41">
            <w:pPr>
              <w:pStyle w:val="af6"/>
              <w:jc w:val="center"/>
              <w:rPr>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A6AD161" w14:textId="77777777" w:rsidR="00F16E41" w:rsidRDefault="00F16E41">
            <w:pPr>
              <w:widowControl w:val="0"/>
              <w:jc w:val="center"/>
              <w:rPr>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EEF6090"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6058447C" w14:textId="77777777" w:rsidR="00F16E41" w:rsidRDefault="00000000">
            <w:pPr>
              <w:widowControl w:val="0"/>
              <w:jc w:val="center"/>
              <w:rPr>
                <w:sz w:val="24"/>
              </w:rPr>
            </w:pPr>
            <w:r>
              <w:rPr>
                <w:rFonts w:eastAsia="Calibri"/>
                <w:sz w:val="24"/>
              </w:rPr>
              <w:t>2027</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5483086" w14:textId="77777777" w:rsidR="00F16E41" w:rsidRDefault="00F16E41">
            <w:pPr>
              <w:widowControl w:val="0"/>
              <w:jc w:val="center"/>
              <w:rPr>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2D7A589A" w14:textId="77777777" w:rsidR="00F16E41" w:rsidRDefault="00000000">
            <w:pPr>
              <w:widowControl w:val="0"/>
              <w:jc w:val="center"/>
              <w:rPr>
                <w:rFonts w:eastAsia="Calibri"/>
                <w:sz w:val="24"/>
              </w:rPr>
            </w:pPr>
            <w:r>
              <w:rPr>
                <w:rFonts w:eastAsia="Calibri"/>
                <w:sz w:val="24"/>
                <w:lang w:val="ru-RU"/>
              </w:rPr>
              <w:t>1 0</w:t>
            </w:r>
            <w:r>
              <w:rPr>
                <w:rFonts w:eastAsia="Calibri"/>
                <w:sz w:val="24"/>
              </w:rPr>
              <w:t>00,0 – бюджет</w:t>
            </w:r>
          </w:p>
          <w:p w14:paraId="49A5D034" w14:textId="77777777" w:rsidR="00F16E41" w:rsidRDefault="00000000">
            <w:pPr>
              <w:widowControl w:val="0"/>
              <w:jc w:val="center"/>
              <w:rPr>
                <w:rFonts w:eastAsia="Calibri"/>
                <w:sz w:val="24"/>
              </w:rPr>
            </w:pPr>
            <w:r>
              <w:rPr>
                <w:rFonts w:eastAsia="Calibri"/>
                <w:sz w:val="24"/>
                <w:lang w:val="ru-RU"/>
              </w:rPr>
              <w:t>10 0</w:t>
            </w:r>
            <w:r>
              <w:rPr>
                <w:rFonts w:eastAsia="Calibri"/>
                <w:sz w:val="24"/>
              </w:rPr>
              <w:t xml:space="preserve">00.0 – </w:t>
            </w:r>
            <w:r>
              <w:rPr>
                <w:rFonts w:eastAsia="Calibri"/>
                <w:sz w:val="24"/>
                <w:lang w:val="ru-RU"/>
              </w:rPr>
              <w:t>грант</w:t>
            </w:r>
          </w:p>
          <w:p w14:paraId="793146EF" w14:textId="77777777" w:rsidR="00F16E41" w:rsidRDefault="00000000">
            <w:pPr>
              <w:widowControl w:val="0"/>
              <w:jc w:val="center"/>
              <w:rPr>
                <w:sz w:val="24"/>
                <w:lang w:val="ru-RU"/>
              </w:rPr>
            </w:pPr>
            <w:r>
              <w:rPr>
                <w:sz w:val="24"/>
                <w:lang w:val="ru-RU"/>
              </w:rPr>
              <w:t xml:space="preserve">750,0 – </w:t>
            </w:r>
            <w:proofErr w:type="spellStart"/>
            <w:r>
              <w:rPr>
                <w:sz w:val="24"/>
                <w:lang w:val="ru-RU"/>
              </w:rPr>
              <w:t>інші</w:t>
            </w:r>
            <w:proofErr w:type="spellEnd"/>
            <w:r>
              <w:rPr>
                <w:sz w:val="24"/>
                <w:lang w:val="ru-RU"/>
              </w:rPr>
              <w:t xml:space="preserve"> </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27B3C2D" w14:textId="77777777" w:rsidR="00F16E41" w:rsidRDefault="00F16E41">
            <w:pPr>
              <w:widowControl w:val="0"/>
              <w:rPr>
                <w:sz w:val="24"/>
              </w:rPr>
            </w:pPr>
          </w:p>
        </w:tc>
      </w:tr>
      <w:tr w:rsidR="00F16E41" w14:paraId="114945C2" w14:textId="77777777">
        <w:trPr>
          <w:trHeight w:val="345"/>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0E95C79"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38D50DF" w14:textId="77777777" w:rsidR="00F16E41" w:rsidRDefault="00F16E41">
            <w:pPr>
              <w:pStyle w:val="af6"/>
              <w:jc w:val="center"/>
              <w:rPr>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F64365C" w14:textId="77777777" w:rsidR="00F16E41" w:rsidRDefault="00F16E41">
            <w:pPr>
              <w:widowControl w:val="0"/>
              <w:jc w:val="center"/>
              <w:rPr>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2862101"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5EAD00AF" w14:textId="77777777" w:rsidR="00F16E41" w:rsidRDefault="00000000">
            <w:pPr>
              <w:widowControl w:val="0"/>
              <w:jc w:val="center"/>
              <w:rPr>
                <w:sz w:val="24"/>
              </w:rPr>
            </w:pPr>
            <w:r>
              <w:rPr>
                <w:rFonts w:eastAsia="Calibri"/>
                <w:sz w:val="24"/>
              </w:rPr>
              <w:t>2028</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E002F8D" w14:textId="77777777" w:rsidR="00F16E41" w:rsidRDefault="00F16E41">
            <w:pPr>
              <w:widowControl w:val="0"/>
              <w:jc w:val="center"/>
              <w:rPr>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82CFAA7" w14:textId="77777777" w:rsidR="00F16E41" w:rsidRDefault="00000000">
            <w:pPr>
              <w:widowControl w:val="0"/>
              <w:jc w:val="center"/>
              <w:rPr>
                <w:sz w:val="24"/>
              </w:rPr>
            </w:pPr>
            <w:r>
              <w:rPr>
                <w:rFonts w:eastAsia="Calibri"/>
                <w:sz w:val="24"/>
                <w:lang w:val="ru-RU"/>
              </w:rPr>
              <w:t>1 0</w:t>
            </w:r>
            <w:r>
              <w:rPr>
                <w:rFonts w:eastAsia="Calibri"/>
                <w:sz w:val="24"/>
              </w:rPr>
              <w:t xml:space="preserve">00.0 - </w:t>
            </w:r>
            <w:r>
              <w:rPr>
                <w:rFonts w:eastAsia="Calibri"/>
                <w:sz w:val="24"/>
                <w:lang w:val="ru-RU"/>
              </w:rPr>
              <w:t>бюджет</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098CEFB" w14:textId="77777777" w:rsidR="00F16E41" w:rsidRDefault="00F16E41">
            <w:pPr>
              <w:widowControl w:val="0"/>
              <w:rPr>
                <w:sz w:val="24"/>
              </w:rPr>
            </w:pPr>
          </w:p>
        </w:tc>
      </w:tr>
      <w:tr w:rsidR="00F16E41" w14:paraId="08AC056F" w14:textId="77777777">
        <w:trPr>
          <w:trHeight w:val="414"/>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305DD65"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30B5531" w14:textId="77777777" w:rsidR="00F16E41" w:rsidRDefault="00F16E41">
            <w:pPr>
              <w:pStyle w:val="af6"/>
              <w:jc w:val="center"/>
              <w:rPr>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4D0090C" w14:textId="77777777" w:rsidR="00F16E41" w:rsidRDefault="00F16E41">
            <w:pPr>
              <w:widowControl w:val="0"/>
              <w:jc w:val="center"/>
              <w:rPr>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BF7FFCD"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241D51C9" w14:textId="77777777" w:rsidR="00F16E41" w:rsidRDefault="00000000">
            <w:pPr>
              <w:widowControl w:val="0"/>
              <w:jc w:val="center"/>
              <w:rPr>
                <w:sz w:val="24"/>
              </w:rPr>
            </w:pPr>
            <w:r>
              <w:rPr>
                <w:rFonts w:eastAsia="Calibri"/>
                <w:sz w:val="24"/>
              </w:rPr>
              <w:t>2029</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3D75EAB" w14:textId="77777777" w:rsidR="00F16E41" w:rsidRDefault="00F16E41">
            <w:pPr>
              <w:widowControl w:val="0"/>
              <w:jc w:val="center"/>
              <w:rPr>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48578702" w14:textId="77777777" w:rsidR="00F16E41" w:rsidRDefault="00000000">
            <w:pPr>
              <w:widowControl w:val="0"/>
              <w:jc w:val="center"/>
              <w:rPr>
                <w:sz w:val="24"/>
              </w:rPr>
            </w:pPr>
            <w:r>
              <w:rPr>
                <w:rFonts w:eastAsia="Calibri"/>
                <w:sz w:val="24"/>
                <w:lang w:val="ru-RU"/>
              </w:rPr>
              <w:t xml:space="preserve">1 </w:t>
            </w:r>
            <w:r>
              <w:rPr>
                <w:rFonts w:eastAsia="Calibri"/>
                <w:sz w:val="24"/>
              </w:rPr>
              <w:t>500,0 – бюджет</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0E33D1A" w14:textId="77777777" w:rsidR="00F16E41" w:rsidRDefault="00F16E41">
            <w:pPr>
              <w:widowControl w:val="0"/>
              <w:rPr>
                <w:sz w:val="24"/>
              </w:rPr>
            </w:pPr>
          </w:p>
        </w:tc>
      </w:tr>
      <w:tr w:rsidR="00F16E41" w14:paraId="6F271D75" w14:textId="77777777">
        <w:trPr>
          <w:trHeight w:val="300"/>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A5937E2"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BC1BAA8" w14:textId="77777777" w:rsidR="00F16E41" w:rsidRDefault="00F16E41">
            <w:pPr>
              <w:pStyle w:val="af6"/>
              <w:jc w:val="center"/>
              <w:rPr>
                <w:sz w:val="24"/>
              </w:rPr>
            </w:pPr>
          </w:p>
        </w:tc>
        <w:tc>
          <w:tcPr>
            <w:tcW w:w="301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3222ABE7" w14:textId="77777777" w:rsidR="00F16E41" w:rsidRDefault="00F16E41">
            <w:pPr>
              <w:widowControl w:val="0"/>
              <w:jc w:val="center"/>
              <w:rPr>
                <w:sz w:val="24"/>
                <w:lang w:val="ru-RU"/>
              </w:rPr>
            </w:pPr>
          </w:p>
        </w:tc>
        <w:tc>
          <w:tcPr>
            <w:tcW w:w="1590"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772993D5"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39B39DA" w14:textId="77777777" w:rsidR="00F16E41" w:rsidRDefault="00000000">
            <w:pPr>
              <w:widowControl w:val="0"/>
              <w:jc w:val="center"/>
              <w:rPr>
                <w:rFonts w:eastAsia="Calibri"/>
                <w:sz w:val="24"/>
              </w:rPr>
            </w:pPr>
            <w:r>
              <w:rPr>
                <w:rFonts w:eastAsia="Calibri"/>
                <w:sz w:val="24"/>
              </w:rPr>
              <w:t>2030</w:t>
            </w:r>
          </w:p>
          <w:p w14:paraId="11194732" w14:textId="77777777" w:rsidR="00325E5F" w:rsidRDefault="00325E5F">
            <w:pPr>
              <w:widowControl w:val="0"/>
              <w:jc w:val="center"/>
              <w:rPr>
                <w:sz w:val="24"/>
              </w:rPr>
            </w:pPr>
          </w:p>
        </w:tc>
        <w:tc>
          <w:tcPr>
            <w:tcW w:w="142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11CD0389" w14:textId="77777777" w:rsidR="00F16E41" w:rsidRDefault="00F16E41">
            <w:pPr>
              <w:widowControl w:val="0"/>
              <w:jc w:val="center"/>
              <w:rPr>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2A206D8A" w14:textId="77777777" w:rsidR="00F16E41" w:rsidRDefault="00000000">
            <w:pPr>
              <w:widowControl w:val="0"/>
              <w:jc w:val="center"/>
              <w:rPr>
                <w:rFonts w:eastAsia="Calibri"/>
                <w:sz w:val="24"/>
              </w:rPr>
            </w:pPr>
            <w:r>
              <w:rPr>
                <w:rFonts w:eastAsia="Calibri"/>
                <w:sz w:val="24"/>
                <w:lang w:val="ru-RU"/>
              </w:rPr>
              <w:t>1 0</w:t>
            </w:r>
            <w:r>
              <w:rPr>
                <w:rFonts w:eastAsia="Calibri"/>
                <w:sz w:val="24"/>
              </w:rPr>
              <w:t>00,0 – бюджет</w:t>
            </w:r>
          </w:p>
          <w:p w14:paraId="2EF3EE2F" w14:textId="77777777" w:rsidR="0014075A" w:rsidRDefault="0014075A">
            <w:pPr>
              <w:widowControl w:val="0"/>
              <w:jc w:val="center"/>
              <w:rPr>
                <w:sz w:val="24"/>
              </w:rPr>
            </w:pPr>
          </w:p>
          <w:p w14:paraId="010D655B" w14:textId="77777777" w:rsidR="00325E5F" w:rsidRDefault="00325E5F">
            <w:pPr>
              <w:widowControl w:val="0"/>
              <w:jc w:val="center"/>
              <w:rPr>
                <w:sz w:val="24"/>
              </w:rPr>
            </w:pP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9F60B94" w14:textId="77777777" w:rsidR="00F16E41" w:rsidRDefault="00F16E41">
            <w:pPr>
              <w:widowControl w:val="0"/>
              <w:rPr>
                <w:sz w:val="24"/>
              </w:rPr>
            </w:pPr>
          </w:p>
        </w:tc>
      </w:tr>
      <w:tr w:rsidR="00F16E41" w14:paraId="5F1B5633" w14:textId="77777777">
        <w:trPr>
          <w:trHeight w:val="368"/>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AA1FE13"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39D0062" w14:textId="77777777" w:rsidR="00F16E41" w:rsidRDefault="00F16E41">
            <w:pPr>
              <w:pStyle w:val="af6"/>
              <w:jc w:val="center"/>
              <w:rPr>
                <w:rFonts w:eastAsia="Calibri"/>
                <w:sz w:val="24"/>
              </w:rPr>
            </w:pPr>
          </w:p>
        </w:tc>
        <w:tc>
          <w:tcPr>
            <w:tcW w:w="3015"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79249580" w14:textId="77777777" w:rsidR="00F16E41" w:rsidRDefault="00000000">
            <w:pPr>
              <w:widowControl w:val="0"/>
              <w:jc w:val="center"/>
              <w:rPr>
                <w:rFonts w:eastAsia="Calibri"/>
                <w:sz w:val="24"/>
                <w:lang w:val="ru-RU"/>
              </w:rPr>
            </w:pPr>
            <w:r>
              <w:rPr>
                <w:rFonts w:eastAsia="Calibri"/>
                <w:sz w:val="24"/>
                <w:lang w:val="ru-RU"/>
              </w:rPr>
              <w:t xml:space="preserve">3.2. </w:t>
            </w:r>
            <w:proofErr w:type="spellStart"/>
            <w:r>
              <w:rPr>
                <w:rFonts w:eastAsia="Calibri"/>
                <w:sz w:val="24"/>
                <w:lang w:val="ru-RU"/>
              </w:rPr>
              <w:t>Виконання</w:t>
            </w:r>
            <w:proofErr w:type="spellEnd"/>
            <w:r>
              <w:rPr>
                <w:rFonts w:eastAsia="Calibri"/>
                <w:sz w:val="24"/>
                <w:lang w:val="ru-RU"/>
              </w:rPr>
              <w:t xml:space="preserve"> </w:t>
            </w:r>
            <w:proofErr w:type="spellStart"/>
            <w:r>
              <w:rPr>
                <w:rFonts w:eastAsia="Calibri"/>
                <w:sz w:val="24"/>
                <w:lang w:val="ru-RU"/>
              </w:rPr>
              <w:t>монтажних</w:t>
            </w:r>
            <w:proofErr w:type="spellEnd"/>
            <w:r>
              <w:rPr>
                <w:rFonts w:eastAsia="Calibri"/>
                <w:sz w:val="24"/>
                <w:lang w:val="ru-RU"/>
              </w:rPr>
              <w:t xml:space="preserve"> </w:t>
            </w:r>
            <w:proofErr w:type="spellStart"/>
            <w:r>
              <w:rPr>
                <w:rFonts w:eastAsia="Calibri"/>
                <w:sz w:val="24"/>
                <w:lang w:val="ru-RU"/>
              </w:rPr>
              <w:t>робіт</w:t>
            </w:r>
            <w:proofErr w:type="spellEnd"/>
          </w:p>
        </w:tc>
        <w:tc>
          <w:tcPr>
            <w:tcW w:w="1590"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0B8850E8" w14:textId="77777777" w:rsidR="00F16E41" w:rsidRDefault="00000000">
            <w:pPr>
              <w:widowControl w:val="0"/>
              <w:jc w:val="center"/>
              <w:rPr>
                <w:rFonts w:eastAsia="Calibri"/>
                <w:sz w:val="24"/>
              </w:rPr>
            </w:pPr>
            <w:r>
              <w:rPr>
                <w:rFonts w:eastAsia="Calibri"/>
                <w:sz w:val="24"/>
              </w:rPr>
              <w:t>КП «Луцьк-водоканал»</w:t>
            </w: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7947C12" w14:textId="77777777" w:rsidR="00F16E41" w:rsidRDefault="00000000">
            <w:pPr>
              <w:widowControl w:val="0"/>
              <w:jc w:val="center"/>
              <w:rPr>
                <w:rFonts w:eastAsia="Calibri"/>
                <w:sz w:val="24"/>
              </w:rPr>
            </w:pPr>
            <w:r>
              <w:rPr>
                <w:rFonts w:eastAsia="Calibri"/>
                <w:sz w:val="24"/>
              </w:rPr>
              <w:t>202</w:t>
            </w:r>
            <w:r>
              <w:rPr>
                <w:rFonts w:eastAsia="Calibri"/>
                <w:sz w:val="24"/>
                <w:lang w:val="ru-RU"/>
              </w:rPr>
              <w:t>5</w:t>
            </w:r>
          </w:p>
        </w:tc>
        <w:tc>
          <w:tcPr>
            <w:tcW w:w="1425"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66688352" w14:textId="77777777" w:rsidR="00F16E41" w:rsidRDefault="00000000">
            <w:pPr>
              <w:pStyle w:val="af6"/>
              <w:jc w:val="center"/>
              <w:rPr>
                <w:sz w:val="24"/>
              </w:rPr>
            </w:pPr>
            <w:r>
              <w:rPr>
                <w:sz w:val="24"/>
              </w:rPr>
              <w:t>Бюджет ЛМТГ,</w:t>
            </w:r>
          </w:p>
          <w:p w14:paraId="5282D740" w14:textId="77777777" w:rsidR="00F16E41" w:rsidRDefault="00000000">
            <w:pPr>
              <w:widowControl w:val="0"/>
              <w:jc w:val="center"/>
              <w:rPr>
                <w:sz w:val="24"/>
              </w:rPr>
            </w:pPr>
            <w:r>
              <w:rPr>
                <w:sz w:val="24"/>
              </w:rPr>
              <w:t>інші джерела</w:t>
            </w: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008892C3" w14:textId="77777777" w:rsidR="00F16E41" w:rsidRDefault="00000000">
            <w:pPr>
              <w:widowControl w:val="0"/>
              <w:jc w:val="center"/>
              <w:rPr>
                <w:rFonts w:eastAsia="Calibri"/>
                <w:sz w:val="24"/>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272F485" w14:textId="77777777" w:rsidR="00F16E41" w:rsidRDefault="00F16E41">
            <w:pPr>
              <w:widowControl w:val="0"/>
              <w:rPr>
                <w:sz w:val="24"/>
              </w:rPr>
            </w:pPr>
          </w:p>
        </w:tc>
      </w:tr>
      <w:tr w:rsidR="00F16E41" w14:paraId="54CF2896" w14:textId="77777777">
        <w:trPr>
          <w:trHeight w:val="311"/>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6C6DD99"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6300A81"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C0FBB1F"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28A8050"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6692DD8" w14:textId="77777777" w:rsidR="00F16E41" w:rsidRDefault="00000000">
            <w:pPr>
              <w:widowControl w:val="0"/>
              <w:jc w:val="center"/>
              <w:rPr>
                <w:rFonts w:eastAsia="Calibri"/>
                <w:sz w:val="24"/>
              </w:rPr>
            </w:pPr>
            <w:r>
              <w:rPr>
                <w:rFonts w:eastAsia="Calibri"/>
                <w:sz w:val="24"/>
              </w:rPr>
              <w:t>2026</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C107476"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E50BE29" w14:textId="77777777" w:rsidR="00F16E41" w:rsidRDefault="00000000">
            <w:pPr>
              <w:widowControl w:val="0"/>
              <w:jc w:val="center"/>
              <w:rPr>
                <w:rFonts w:eastAsia="Calibri"/>
                <w:sz w:val="24"/>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A9C2F4A" w14:textId="77777777" w:rsidR="00F16E41" w:rsidRDefault="00F16E41">
            <w:pPr>
              <w:widowControl w:val="0"/>
              <w:rPr>
                <w:sz w:val="24"/>
              </w:rPr>
            </w:pPr>
          </w:p>
        </w:tc>
      </w:tr>
      <w:tr w:rsidR="00F16E41" w14:paraId="28E5DDB6" w14:textId="77777777">
        <w:trPr>
          <w:trHeight w:val="299"/>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A54E254"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57B7035"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B8C63DE"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3E0017C"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3A5B09D" w14:textId="77777777" w:rsidR="00F16E41" w:rsidRDefault="00000000">
            <w:pPr>
              <w:widowControl w:val="0"/>
              <w:jc w:val="center"/>
              <w:rPr>
                <w:rFonts w:eastAsia="Calibri"/>
                <w:sz w:val="24"/>
              </w:rPr>
            </w:pPr>
            <w:r>
              <w:rPr>
                <w:rFonts w:eastAsia="Calibri"/>
                <w:sz w:val="24"/>
              </w:rPr>
              <w:t>2027</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6754436"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6BC6A8E7" w14:textId="77777777" w:rsidR="00F16E41" w:rsidRDefault="00000000">
            <w:pPr>
              <w:widowControl w:val="0"/>
              <w:jc w:val="center"/>
              <w:rPr>
                <w:rFonts w:eastAsia="Calibri"/>
                <w:sz w:val="24"/>
              </w:rPr>
            </w:pPr>
            <w:r>
              <w:rPr>
                <w:rFonts w:eastAsia="Calibri"/>
                <w:sz w:val="24"/>
                <w:lang w:val="ru-RU"/>
              </w:rPr>
              <w:t xml:space="preserve">500,0 – </w:t>
            </w:r>
            <w:proofErr w:type="spellStart"/>
            <w:r>
              <w:rPr>
                <w:rFonts w:eastAsia="Calibri"/>
                <w:sz w:val="24"/>
                <w:lang w:val="ru-RU"/>
              </w:rPr>
              <w:t>інші</w:t>
            </w:r>
            <w:proofErr w:type="spellEnd"/>
            <w:r>
              <w:rPr>
                <w:rFonts w:eastAsia="Calibri"/>
                <w:sz w:val="24"/>
                <w:lang w:val="ru-RU"/>
              </w:rPr>
              <w:t xml:space="preserve"> </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F4A853A" w14:textId="77777777" w:rsidR="00F16E41" w:rsidRDefault="00F16E41">
            <w:pPr>
              <w:widowControl w:val="0"/>
              <w:rPr>
                <w:sz w:val="24"/>
              </w:rPr>
            </w:pPr>
          </w:p>
        </w:tc>
      </w:tr>
      <w:tr w:rsidR="00F16E41" w14:paraId="2E91A2BF" w14:textId="77777777">
        <w:trPr>
          <w:trHeight w:val="288"/>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5774837"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C1A2932"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2AB1405"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82BC7C6"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729BED77" w14:textId="77777777" w:rsidR="00F16E41" w:rsidRDefault="00000000">
            <w:pPr>
              <w:widowControl w:val="0"/>
              <w:jc w:val="center"/>
              <w:rPr>
                <w:rFonts w:eastAsia="Calibri"/>
                <w:sz w:val="24"/>
              </w:rPr>
            </w:pPr>
            <w:r>
              <w:rPr>
                <w:rFonts w:eastAsia="Calibri"/>
                <w:sz w:val="24"/>
              </w:rPr>
              <w:t>2028</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2F1D5B4"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72A054BF" w14:textId="77777777" w:rsidR="00F16E41" w:rsidRDefault="00000000">
            <w:pPr>
              <w:widowControl w:val="0"/>
              <w:jc w:val="center"/>
              <w:rPr>
                <w:rFonts w:eastAsia="Calibri"/>
                <w:sz w:val="24"/>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BE014FB" w14:textId="77777777" w:rsidR="00F16E41" w:rsidRDefault="00F16E41">
            <w:pPr>
              <w:widowControl w:val="0"/>
              <w:rPr>
                <w:sz w:val="24"/>
              </w:rPr>
            </w:pPr>
          </w:p>
        </w:tc>
      </w:tr>
      <w:tr w:rsidR="00F16E41" w14:paraId="3757E4DF" w14:textId="77777777">
        <w:trPr>
          <w:trHeight w:val="437"/>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41D50C1"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3AFCE03"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A7F1105" w14:textId="77777777" w:rsidR="00F16E41" w:rsidRDefault="00F16E41">
            <w:pPr>
              <w:widowControl w:val="0"/>
              <w:jc w:val="center"/>
              <w:rPr>
                <w:rFonts w:eastAsia="Calibri"/>
                <w:sz w:val="24"/>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7BCD50A"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245D3E0" w14:textId="77777777" w:rsidR="00F16E41" w:rsidRDefault="00000000">
            <w:pPr>
              <w:widowControl w:val="0"/>
              <w:jc w:val="center"/>
              <w:rPr>
                <w:rFonts w:eastAsia="Calibri"/>
                <w:sz w:val="24"/>
              </w:rPr>
            </w:pPr>
            <w:r>
              <w:rPr>
                <w:rFonts w:eastAsia="Calibri"/>
                <w:sz w:val="24"/>
              </w:rPr>
              <w:t>2029</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BDDF9C9"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1DC483D1" w14:textId="77777777" w:rsidR="00F16E41" w:rsidRDefault="00000000">
            <w:pPr>
              <w:widowControl w:val="0"/>
              <w:jc w:val="center"/>
              <w:rPr>
                <w:rFonts w:eastAsia="Calibri"/>
                <w:sz w:val="24"/>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701B3B5" w14:textId="77777777" w:rsidR="00F16E41" w:rsidRDefault="00F16E41">
            <w:pPr>
              <w:widowControl w:val="0"/>
              <w:rPr>
                <w:sz w:val="24"/>
              </w:rPr>
            </w:pPr>
          </w:p>
        </w:tc>
      </w:tr>
      <w:tr w:rsidR="00F16E41" w14:paraId="714B56FD" w14:textId="77777777">
        <w:trPr>
          <w:trHeight w:val="484"/>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1F408BE"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A0030AC"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0458138D" w14:textId="77777777" w:rsidR="00F16E41" w:rsidRDefault="00F16E41">
            <w:pPr>
              <w:widowControl w:val="0"/>
              <w:jc w:val="center"/>
              <w:rPr>
                <w:rFonts w:eastAsia="Calibri"/>
                <w:sz w:val="24"/>
              </w:rPr>
            </w:pPr>
          </w:p>
        </w:tc>
        <w:tc>
          <w:tcPr>
            <w:tcW w:w="1590"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41F2AC43"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5C76E58" w14:textId="77777777" w:rsidR="00F16E41" w:rsidRDefault="00000000">
            <w:pPr>
              <w:widowControl w:val="0"/>
              <w:jc w:val="center"/>
              <w:rPr>
                <w:rFonts w:eastAsia="Calibri"/>
                <w:sz w:val="24"/>
              </w:rPr>
            </w:pPr>
            <w:r>
              <w:rPr>
                <w:rFonts w:eastAsia="Calibri"/>
                <w:sz w:val="24"/>
              </w:rPr>
              <w:t>2030</w:t>
            </w:r>
          </w:p>
        </w:tc>
        <w:tc>
          <w:tcPr>
            <w:tcW w:w="1425"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1EE0DDF1"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33AF3454" w14:textId="77777777" w:rsidR="00F16E41" w:rsidRDefault="00000000">
            <w:pPr>
              <w:widowControl w:val="0"/>
              <w:jc w:val="center"/>
              <w:rPr>
                <w:rFonts w:eastAsia="Calibri"/>
                <w:sz w:val="24"/>
              </w:rPr>
            </w:pPr>
            <w:r>
              <w:rPr>
                <w:rFonts w:eastAsia="Calibri"/>
                <w:sz w:val="24"/>
                <w:lang w:val="ru-RU"/>
              </w:rPr>
              <w:t>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37742D2" w14:textId="77777777" w:rsidR="00F16E41" w:rsidRDefault="00F16E41">
            <w:pPr>
              <w:widowControl w:val="0"/>
              <w:rPr>
                <w:sz w:val="24"/>
              </w:rPr>
            </w:pPr>
          </w:p>
        </w:tc>
      </w:tr>
      <w:tr w:rsidR="00F16E41" w14:paraId="2FE2D3FC" w14:textId="77777777">
        <w:trPr>
          <w:trHeight w:val="264"/>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2552CE8"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8A8AA01" w14:textId="77777777" w:rsidR="00F16E41" w:rsidRDefault="00F16E41">
            <w:pPr>
              <w:pStyle w:val="af6"/>
              <w:jc w:val="center"/>
              <w:rPr>
                <w:rFonts w:eastAsia="Calibri"/>
                <w:sz w:val="24"/>
              </w:rPr>
            </w:pPr>
          </w:p>
        </w:tc>
        <w:tc>
          <w:tcPr>
            <w:tcW w:w="301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098ECD98" w14:textId="77777777" w:rsidR="00F16E41" w:rsidRDefault="00000000">
            <w:pPr>
              <w:widowControl w:val="0"/>
              <w:jc w:val="center"/>
              <w:rPr>
                <w:rFonts w:eastAsia="Calibri"/>
                <w:sz w:val="24"/>
              </w:rPr>
            </w:pPr>
            <w:r>
              <w:rPr>
                <w:rFonts w:eastAsia="Calibri"/>
                <w:sz w:val="24"/>
                <w:lang w:val="ru-RU"/>
              </w:rPr>
              <w:t xml:space="preserve">3.3. </w:t>
            </w:r>
            <w:r>
              <w:rPr>
                <w:rFonts w:eastAsia="Calibri"/>
                <w:sz w:val="24"/>
              </w:rPr>
              <w:t xml:space="preserve">Поточне обслуговування (у </w:t>
            </w:r>
            <w:proofErr w:type="spellStart"/>
            <w:r>
              <w:rPr>
                <w:rFonts w:eastAsia="Calibri"/>
                <w:sz w:val="24"/>
              </w:rPr>
              <w:t>т.ч</w:t>
            </w:r>
            <w:proofErr w:type="spellEnd"/>
            <w:r>
              <w:rPr>
                <w:rFonts w:eastAsia="Calibri"/>
                <w:sz w:val="24"/>
              </w:rPr>
              <w:t>. придбання розхідних матеріалів)</w:t>
            </w:r>
          </w:p>
        </w:tc>
        <w:tc>
          <w:tcPr>
            <w:tcW w:w="1590"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467202E8" w14:textId="77777777" w:rsidR="00F16E41" w:rsidRDefault="00000000">
            <w:pPr>
              <w:widowControl w:val="0"/>
              <w:jc w:val="center"/>
              <w:rPr>
                <w:rFonts w:eastAsia="Calibri"/>
                <w:sz w:val="24"/>
              </w:rPr>
            </w:pPr>
            <w:r>
              <w:rPr>
                <w:rFonts w:eastAsia="Calibri"/>
                <w:sz w:val="24"/>
              </w:rPr>
              <w:t>КП «Луцьк-водоканал»</w:t>
            </w: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1EE64B16" w14:textId="77777777" w:rsidR="00F16E41" w:rsidRDefault="00000000">
            <w:pPr>
              <w:widowControl w:val="0"/>
              <w:jc w:val="center"/>
              <w:rPr>
                <w:rFonts w:eastAsia="Calibri"/>
                <w:sz w:val="24"/>
              </w:rPr>
            </w:pPr>
            <w:r>
              <w:rPr>
                <w:rFonts w:eastAsia="Calibri"/>
                <w:sz w:val="24"/>
              </w:rPr>
              <w:t>2027</w:t>
            </w:r>
          </w:p>
        </w:tc>
        <w:tc>
          <w:tcPr>
            <w:tcW w:w="1425" w:type="dxa"/>
            <w:vMerge w:val="restart"/>
            <w:tcBorders>
              <w:top w:val="single" w:sz="4" w:space="0" w:color="000000"/>
              <w:left w:val="single" w:sz="2" w:space="0" w:color="000000"/>
              <w:bottom w:val="single" w:sz="2" w:space="0" w:color="000000"/>
              <w:right w:val="single" w:sz="2" w:space="0" w:color="000000"/>
            </w:tcBorders>
            <w:shd w:val="clear" w:color="auto" w:fill="auto"/>
            <w:vAlign w:val="center"/>
          </w:tcPr>
          <w:p w14:paraId="03DB4571" w14:textId="77777777" w:rsidR="00F16E41" w:rsidRDefault="00000000">
            <w:pPr>
              <w:widowControl w:val="0"/>
              <w:jc w:val="center"/>
              <w:rPr>
                <w:rFonts w:eastAsia="Calibri"/>
                <w:sz w:val="24"/>
              </w:rPr>
            </w:pPr>
            <w:r>
              <w:rPr>
                <w:rFonts w:eastAsia="Calibri"/>
                <w:sz w:val="24"/>
              </w:rPr>
              <w:t xml:space="preserve">Бюджет </w:t>
            </w:r>
          </w:p>
          <w:p w14:paraId="0E03A73E" w14:textId="77777777" w:rsidR="00F16E41" w:rsidRDefault="00000000">
            <w:pPr>
              <w:widowControl w:val="0"/>
              <w:jc w:val="center"/>
              <w:rPr>
                <w:rFonts w:eastAsia="Calibri"/>
                <w:sz w:val="24"/>
              </w:rPr>
            </w:pPr>
            <w:r>
              <w:rPr>
                <w:rFonts w:eastAsia="Calibri"/>
                <w:sz w:val="24"/>
              </w:rPr>
              <w:t>ЛМТГ</w:t>
            </w: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3D33A8ED" w14:textId="77777777" w:rsidR="00F16E41" w:rsidRDefault="00000000">
            <w:pPr>
              <w:widowControl w:val="0"/>
              <w:jc w:val="center"/>
              <w:rPr>
                <w:rFonts w:eastAsia="Calibri"/>
                <w:sz w:val="24"/>
              </w:rPr>
            </w:pPr>
            <w:r>
              <w:rPr>
                <w:rFonts w:eastAsia="Calibri"/>
                <w:sz w:val="24"/>
              </w:rPr>
              <w:t>500,0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1E456CE" w14:textId="77777777" w:rsidR="00F16E41" w:rsidRDefault="00F16E41">
            <w:pPr>
              <w:widowControl w:val="0"/>
              <w:rPr>
                <w:sz w:val="24"/>
              </w:rPr>
            </w:pPr>
          </w:p>
        </w:tc>
      </w:tr>
      <w:tr w:rsidR="00F16E41" w14:paraId="0A227852" w14:textId="77777777">
        <w:trPr>
          <w:trHeight w:val="276"/>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BEB3867"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9DF8754"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0F579F66"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F8AC587"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79C88BBB" w14:textId="77777777" w:rsidR="00F16E41" w:rsidRDefault="00000000">
            <w:pPr>
              <w:widowControl w:val="0"/>
              <w:jc w:val="center"/>
              <w:rPr>
                <w:rFonts w:eastAsia="Calibri"/>
                <w:sz w:val="24"/>
              </w:rPr>
            </w:pPr>
            <w:r>
              <w:rPr>
                <w:rFonts w:eastAsia="Calibri"/>
                <w:sz w:val="24"/>
              </w:rPr>
              <w:t>2028</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DA56DE9"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6E76498D" w14:textId="77777777" w:rsidR="00F16E41" w:rsidRDefault="00000000">
            <w:pPr>
              <w:widowControl w:val="0"/>
              <w:jc w:val="center"/>
              <w:rPr>
                <w:rFonts w:eastAsia="Calibri"/>
                <w:sz w:val="24"/>
              </w:rPr>
            </w:pPr>
            <w:r>
              <w:rPr>
                <w:rFonts w:eastAsia="Calibri"/>
                <w:sz w:val="24"/>
              </w:rPr>
              <w:t>500,0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AF0921E" w14:textId="77777777" w:rsidR="00F16E41" w:rsidRDefault="00F16E41">
            <w:pPr>
              <w:widowControl w:val="0"/>
              <w:rPr>
                <w:sz w:val="24"/>
              </w:rPr>
            </w:pPr>
          </w:p>
        </w:tc>
      </w:tr>
      <w:tr w:rsidR="00F16E41" w14:paraId="43ADCBE1" w14:textId="77777777">
        <w:trPr>
          <w:trHeight w:val="288"/>
        </w:trPr>
        <w:tc>
          <w:tcPr>
            <w:tcW w:w="45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676E9916"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8F3BCC8"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99E0BB0"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1F334046"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4" w:space="0" w:color="000000"/>
              <w:right w:val="single" w:sz="2" w:space="0" w:color="000000"/>
            </w:tcBorders>
            <w:shd w:val="clear" w:color="auto" w:fill="auto"/>
            <w:vAlign w:val="center"/>
          </w:tcPr>
          <w:p w14:paraId="0C356F09" w14:textId="77777777" w:rsidR="00F16E41" w:rsidRDefault="00000000">
            <w:pPr>
              <w:widowControl w:val="0"/>
              <w:jc w:val="center"/>
              <w:rPr>
                <w:rFonts w:eastAsia="Calibri"/>
                <w:sz w:val="24"/>
              </w:rPr>
            </w:pPr>
            <w:r>
              <w:rPr>
                <w:rFonts w:eastAsia="Calibri"/>
                <w:sz w:val="24"/>
              </w:rPr>
              <w:t>2029</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8F1692F"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605D23C3" w14:textId="77777777" w:rsidR="00F16E41" w:rsidRDefault="00000000">
            <w:pPr>
              <w:widowControl w:val="0"/>
              <w:jc w:val="center"/>
              <w:rPr>
                <w:rFonts w:eastAsia="Calibri"/>
                <w:sz w:val="24"/>
              </w:rPr>
            </w:pPr>
            <w:r>
              <w:rPr>
                <w:rFonts w:eastAsia="Calibri"/>
                <w:sz w:val="24"/>
              </w:rPr>
              <w:t>500,0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031DB0F" w14:textId="77777777" w:rsidR="00F16E41" w:rsidRDefault="00F16E41">
            <w:pPr>
              <w:widowControl w:val="0"/>
              <w:rPr>
                <w:sz w:val="24"/>
              </w:rPr>
            </w:pPr>
          </w:p>
        </w:tc>
      </w:tr>
      <w:tr w:rsidR="00F16E41" w14:paraId="5C09A50D" w14:textId="77777777">
        <w:trPr>
          <w:trHeight w:val="196"/>
        </w:trPr>
        <w:tc>
          <w:tcPr>
            <w:tcW w:w="450"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7D735345" w14:textId="77777777" w:rsidR="00F16E41" w:rsidRDefault="00F16E41">
            <w:pPr>
              <w:pStyle w:val="af6"/>
              <w:jc w:val="center"/>
              <w:rPr>
                <w:sz w:val="24"/>
              </w:rPr>
            </w:pPr>
          </w:p>
        </w:tc>
        <w:tc>
          <w:tcPr>
            <w:tcW w:w="2370" w:type="dxa"/>
            <w:vMerge/>
            <w:tcBorders>
              <w:top w:val="single" w:sz="2" w:space="0" w:color="000000"/>
              <w:left w:val="single" w:sz="2" w:space="0" w:color="000000"/>
              <w:bottom w:val="single" w:sz="4" w:space="0" w:color="000000"/>
              <w:right w:val="single" w:sz="2" w:space="0" w:color="000000"/>
            </w:tcBorders>
            <w:shd w:val="clear" w:color="auto" w:fill="auto"/>
            <w:vAlign w:val="center"/>
          </w:tcPr>
          <w:p w14:paraId="4C4E8AC8" w14:textId="77777777" w:rsidR="00F16E41" w:rsidRDefault="00F16E41">
            <w:pPr>
              <w:pStyle w:val="af6"/>
              <w:jc w:val="center"/>
              <w:rPr>
                <w:rFonts w:eastAsia="Calibri"/>
                <w:sz w:val="24"/>
              </w:rPr>
            </w:pPr>
          </w:p>
        </w:tc>
        <w:tc>
          <w:tcPr>
            <w:tcW w:w="301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C2EF94A" w14:textId="77777777" w:rsidR="00F16E41" w:rsidRDefault="00F16E41">
            <w:pPr>
              <w:widowControl w:val="0"/>
              <w:jc w:val="center"/>
              <w:rPr>
                <w:rFonts w:eastAsia="Calibri"/>
                <w:sz w:val="24"/>
                <w:lang w:val="ru-RU"/>
              </w:rPr>
            </w:pPr>
          </w:p>
        </w:tc>
        <w:tc>
          <w:tcPr>
            <w:tcW w:w="159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11E7588" w14:textId="77777777" w:rsidR="00F16E41" w:rsidRDefault="00F16E41">
            <w:pPr>
              <w:widowControl w:val="0"/>
              <w:jc w:val="center"/>
              <w:rPr>
                <w:rFonts w:eastAsia="Calibri"/>
                <w:sz w:val="24"/>
              </w:rPr>
            </w:pPr>
          </w:p>
        </w:tc>
        <w:tc>
          <w:tcPr>
            <w:tcW w:w="1305" w:type="dxa"/>
            <w:gridSpan w:val="2"/>
            <w:tcBorders>
              <w:top w:val="single" w:sz="4" w:space="0" w:color="000000"/>
              <w:left w:val="single" w:sz="2" w:space="0" w:color="000000"/>
              <w:bottom w:val="single" w:sz="2" w:space="0" w:color="000000"/>
              <w:right w:val="single" w:sz="2" w:space="0" w:color="000000"/>
            </w:tcBorders>
            <w:shd w:val="clear" w:color="auto" w:fill="auto"/>
            <w:vAlign w:val="center"/>
          </w:tcPr>
          <w:p w14:paraId="788FC0BD" w14:textId="77777777" w:rsidR="00F16E41" w:rsidRDefault="00000000">
            <w:pPr>
              <w:widowControl w:val="0"/>
              <w:jc w:val="center"/>
              <w:rPr>
                <w:rFonts w:eastAsia="Calibri"/>
                <w:sz w:val="24"/>
              </w:rPr>
            </w:pPr>
            <w:r>
              <w:rPr>
                <w:rFonts w:eastAsia="Calibri"/>
                <w:sz w:val="24"/>
              </w:rPr>
              <w:t>2030</w:t>
            </w:r>
          </w:p>
        </w:tc>
        <w:tc>
          <w:tcPr>
            <w:tcW w:w="1425"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3DE206CD" w14:textId="77777777" w:rsidR="00F16E41" w:rsidRDefault="00F16E41">
            <w:pPr>
              <w:widowControl w:val="0"/>
              <w:jc w:val="center"/>
              <w:rPr>
                <w:rFonts w:eastAsia="Calibri"/>
                <w:sz w:val="24"/>
              </w:rPr>
            </w:pPr>
          </w:p>
        </w:tc>
        <w:tc>
          <w:tcPr>
            <w:tcW w:w="1860" w:type="dxa"/>
            <w:tcBorders>
              <w:top w:val="single" w:sz="4" w:space="0" w:color="000000"/>
              <w:left w:val="single" w:sz="2" w:space="0" w:color="000000"/>
              <w:bottom w:val="single" w:sz="2" w:space="0" w:color="000000"/>
              <w:right w:val="single" w:sz="2" w:space="0" w:color="000000"/>
            </w:tcBorders>
            <w:shd w:val="clear" w:color="auto" w:fill="auto"/>
            <w:vAlign w:val="center"/>
          </w:tcPr>
          <w:p w14:paraId="232BAEEE" w14:textId="77777777" w:rsidR="00F16E41" w:rsidRDefault="00000000">
            <w:pPr>
              <w:widowControl w:val="0"/>
              <w:jc w:val="center"/>
              <w:rPr>
                <w:rFonts w:eastAsia="Calibri"/>
                <w:sz w:val="24"/>
              </w:rPr>
            </w:pPr>
            <w:r>
              <w:rPr>
                <w:rFonts w:eastAsia="Calibri"/>
                <w:sz w:val="24"/>
              </w:rPr>
              <w:t>500,0</w:t>
            </w:r>
          </w:p>
        </w:tc>
        <w:tc>
          <w:tcPr>
            <w:tcW w:w="304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5DE2ACBD" w14:textId="77777777" w:rsidR="00F16E41" w:rsidRDefault="00F16E41">
            <w:pPr>
              <w:widowControl w:val="0"/>
              <w:rPr>
                <w:sz w:val="24"/>
              </w:rPr>
            </w:pPr>
          </w:p>
        </w:tc>
      </w:tr>
      <w:tr w:rsidR="00F16E41" w14:paraId="461E8C18"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90DCE1E" w14:textId="77777777" w:rsidR="00F16E41" w:rsidRDefault="00000000">
            <w:pPr>
              <w:widowControl w:val="0"/>
              <w:jc w:val="right"/>
              <w:rPr>
                <w:b/>
                <w:sz w:val="24"/>
              </w:rPr>
            </w:pPr>
            <w:r>
              <w:rPr>
                <w:b/>
                <w:sz w:val="24"/>
              </w:rPr>
              <w:t>Всього за роками та джерелами фінансування, тис. грн:</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1A95268" w14:textId="77777777" w:rsidR="00F16E41" w:rsidRDefault="00000000">
            <w:pPr>
              <w:widowControl w:val="0"/>
              <w:jc w:val="center"/>
              <w:rPr>
                <w:b/>
                <w:sz w:val="24"/>
              </w:rPr>
            </w:pPr>
            <w:r>
              <w:rPr>
                <w:b/>
                <w:sz w:val="24"/>
              </w:rPr>
              <w:t>Бюджет громади</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7CB1CD8" w14:textId="77777777" w:rsidR="00F16E41" w:rsidRDefault="00000000">
            <w:pPr>
              <w:widowControl w:val="0"/>
              <w:jc w:val="center"/>
              <w:rPr>
                <w:b/>
                <w:sz w:val="24"/>
              </w:rPr>
            </w:pPr>
            <w:r>
              <w:rPr>
                <w:b/>
                <w:sz w:val="24"/>
              </w:rPr>
              <w:t>Інші джерела</w:t>
            </w:r>
          </w:p>
        </w:tc>
      </w:tr>
      <w:tr w:rsidR="00F16E41" w14:paraId="7917559C"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1CF157DA" w14:textId="77777777" w:rsidR="00F16E41" w:rsidRDefault="00000000">
            <w:pPr>
              <w:widowControl w:val="0"/>
              <w:jc w:val="right"/>
              <w:rPr>
                <w:b/>
                <w:sz w:val="24"/>
              </w:rPr>
            </w:pPr>
            <w:r>
              <w:rPr>
                <w:b/>
                <w:sz w:val="24"/>
              </w:rPr>
              <w:t>2025</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1C40595" w14:textId="77777777" w:rsidR="00F16E41" w:rsidRDefault="00000000">
            <w:pPr>
              <w:widowControl w:val="0"/>
              <w:jc w:val="center"/>
              <w:rPr>
                <w:b/>
                <w:sz w:val="24"/>
              </w:rPr>
            </w:pPr>
            <w:r>
              <w:rPr>
                <w:b/>
                <w:sz w:val="24"/>
              </w:rPr>
              <w:t>10 000,0</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8171899" w14:textId="77777777" w:rsidR="00F16E41" w:rsidRDefault="00000000">
            <w:pPr>
              <w:widowControl w:val="0"/>
              <w:jc w:val="center"/>
              <w:rPr>
                <w:b/>
                <w:sz w:val="24"/>
              </w:rPr>
            </w:pPr>
            <w:r>
              <w:rPr>
                <w:b/>
                <w:sz w:val="24"/>
              </w:rPr>
              <w:t xml:space="preserve">32 000,0 (у </w:t>
            </w:r>
            <w:proofErr w:type="spellStart"/>
            <w:r>
              <w:rPr>
                <w:b/>
                <w:sz w:val="24"/>
              </w:rPr>
              <w:t>т.ч</w:t>
            </w:r>
            <w:proofErr w:type="spellEnd"/>
            <w:r>
              <w:rPr>
                <w:b/>
                <w:sz w:val="24"/>
              </w:rPr>
              <w:t>. грант – 20 000,0)</w:t>
            </w:r>
          </w:p>
        </w:tc>
      </w:tr>
      <w:tr w:rsidR="00F16E41" w14:paraId="41B259F8"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F3C2C13" w14:textId="77777777" w:rsidR="00F16E41" w:rsidRDefault="00000000">
            <w:pPr>
              <w:widowControl w:val="0"/>
              <w:jc w:val="right"/>
              <w:rPr>
                <w:b/>
                <w:sz w:val="24"/>
              </w:rPr>
            </w:pPr>
            <w:r>
              <w:rPr>
                <w:b/>
                <w:sz w:val="24"/>
              </w:rPr>
              <w:t>2026</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27385AF" w14:textId="77777777" w:rsidR="00F16E41" w:rsidRDefault="00000000">
            <w:pPr>
              <w:widowControl w:val="0"/>
              <w:jc w:val="center"/>
              <w:rPr>
                <w:b/>
                <w:sz w:val="24"/>
              </w:rPr>
            </w:pPr>
            <w:r>
              <w:rPr>
                <w:b/>
                <w:sz w:val="24"/>
              </w:rPr>
              <w:t>5 000,0</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4DC4790" w14:textId="77777777" w:rsidR="00F16E41" w:rsidRDefault="00000000">
            <w:pPr>
              <w:widowControl w:val="0"/>
              <w:jc w:val="center"/>
              <w:rPr>
                <w:b/>
                <w:sz w:val="24"/>
              </w:rPr>
            </w:pPr>
            <w:r>
              <w:rPr>
                <w:b/>
                <w:sz w:val="24"/>
              </w:rPr>
              <w:t xml:space="preserve">22 000,0(у </w:t>
            </w:r>
            <w:proofErr w:type="spellStart"/>
            <w:r>
              <w:rPr>
                <w:b/>
                <w:sz w:val="24"/>
              </w:rPr>
              <w:t>т.ч</w:t>
            </w:r>
            <w:proofErr w:type="spellEnd"/>
            <w:r>
              <w:rPr>
                <w:b/>
                <w:sz w:val="24"/>
              </w:rPr>
              <w:t>. грант – 20 000,0)</w:t>
            </w:r>
          </w:p>
        </w:tc>
      </w:tr>
      <w:tr w:rsidR="00F16E41" w14:paraId="32B0745D"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72326644" w14:textId="77777777" w:rsidR="00F16E41" w:rsidRDefault="00000000">
            <w:pPr>
              <w:widowControl w:val="0"/>
              <w:jc w:val="right"/>
              <w:rPr>
                <w:b/>
                <w:sz w:val="24"/>
              </w:rPr>
            </w:pPr>
            <w:r>
              <w:rPr>
                <w:b/>
                <w:sz w:val="24"/>
              </w:rPr>
              <w:t>2027</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28A437B" w14:textId="77777777" w:rsidR="00F16E41" w:rsidRDefault="00000000">
            <w:pPr>
              <w:widowControl w:val="0"/>
              <w:jc w:val="center"/>
              <w:rPr>
                <w:b/>
                <w:sz w:val="24"/>
              </w:rPr>
            </w:pPr>
            <w:r>
              <w:rPr>
                <w:b/>
                <w:sz w:val="24"/>
              </w:rPr>
              <w:t>2 000,0</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D4B7410" w14:textId="77777777" w:rsidR="00F16E41" w:rsidRDefault="00000000">
            <w:pPr>
              <w:widowControl w:val="0"/>
              <w:jc w:val="center"/>
              <w:rPr>
                <w:b/>
                <w:sz w:val="24"/>
              </w:rPr>
            </w:pPr>
            <w:r>
              <w:rPr>
                <w:b/>
                <w:sz w:val="24"/>
              </w:rPr>
              <w:t xml:space="preserve">12 000,0(у </w:t>
            </w:r>
            <w:proofErr w:type="spellStart"/>
            <w:r>
              <w:rPr>
                <w:b/>
                <w:sz w:val="24"/>
              </w:rPr>
              <w:t>т.ч</w:t>
            </w:r>
            <w:proofErr w:type="spellEnd"/>
            <w:r>
              <w:rPr>
                <w:b/>
                <w:sz w:val="24"/>
              </w:rPr>
              <w:t>. грант – 10 000,0)</w:t>
            </w:r>
          </w:p>
        </w:tc>
      </w:tr>
      <w:tr w:rsidR="00F16E41" w14:paraId="30E97653"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366CD280" w14:textId="77777777" w:rsidR="00F16E41" w:rsidRDefault="00000000">
            <w:pPr>
              <w:widowControl w:val="0"/>
              <w:jc w:val="right"/>
              <w:rPr>
                <w:b/>
                <w:sz w:val="24"/>
              </w:rPr>
            </w:pPr>
            <w:r>
              <w:rPr>
                <w:b/>
                <w:sz w:val="24"/>
              </w:rPr>
              <w:t>2028</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7D4539E" w14:textId="77777777" w:rsidR="00F16E41" w:rsidRDefault="00000000">
            <w:pPr>
              <w:widowControl w:val="0"/>
              <w:jc w:val="center"/>
              <w:rPr>
                <w:b/>
                <w:sz w:val="24"/>
              </w:rPr>
            </w:pPr>
            <w:r>
              <w:rPr>
                <w:b/>
                <w:sz w:val="24"/>
              </w:rPr>
              <w:t>2 000,0</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7988313" w14:textId="77777777" w:rsidR="00F16E41" w:rsidRDefault="00000000">
            <w:pPr>
              <w:widowControl w:val="0"/>
              <w:jc w:val="center"/>
              <w:rPr>
                <w:b/>
                <w:sz w:val="24"/>
              </w:rPr>
            </w:pPr>
            <w:r>
              <w:rPr>
                <w:b/>
                <w:sz w:val="24"/>
              </w:rPr>
              <w:t>0,0</w:t>
            </w:r>
          </w:p>
        </w:tc>
      </w:tr>
      <w:tr w:rsidR="00F16E41" w14:paraId="40A225C6" w14:textId="77777777">
        <w:trPr>
          <w:trHeight w:val="311"/>
        </w:trPr>
        <w:tc>
          <w:tcPr>
            <w:tcW w:w="7755"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14:paraId="076D22E6" w14:textId="77777777" w:rsidR="00F16E41" w:rsidRDefault="00000000">
            <w:pPr>
              <w:widowControl w:val="0"/>
              <w:jc w:val="right"/>
              <w:rPr>
                <w:b/>
                <w:sz w:val="24"/>
              </w:rPr>
            </w:pPr>
            <w:r>
              <w:rPr>
                <w:b/>
                <w:sz w:val="24"/>
              </w:rPr>
              <w:t>2029</w:t>
            </w:r>
          </w:p>
        </w:tc>
        <w:tc>
          <w:tcPr>
            <w:tcW w:w="24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E095BE" w14:textId="77777777" w:rsidR="00F16E41" w:rsidRDefault="00000000">
            <w:pPr>
              <w:widowControl w:val="0"/>
              <w:jc w:val="center"/>
              <w:rPr>
                <w:b/>
                <w:sz w:val="24"/>
              </w:rPr>
            </w:pPr>
            <w:r>
              <w:rPr>
                <w:b/>
                <w:sz w:val="24"/>
              </w:rPr>
              <w:t>2 000,0</w:t>
            </w:r>
          </w:p>
        </w:tc>
        <w:tc>
          <w:tcPr>
            <w:tcW w:w="49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2DD58BD" w14:textId="77777777" w:rsidR="00F16E41" w:rsidRDefault="00000000">
            <w:pPr>
              <w:widowControl w:val="0"/>
              <w:jc w:val="center"/>
              <w:rPr>
                <w:b/>
                <w:sz w:val="24"/>
              </w:rPr>
            </w:pPr>
            <w:r>
              <w:rPr>
                <w:b/>
                <w:sz w:val="24"/>
              </w:rPr>
              <w:t>0,0</w:t>
            </w:r>
          </w:p>
        </w:tc>
      </w:tr>
      <w:tr w:rsidR="00F16E41" w14:paraId="5AADD77E" w14:textId="77777777">
        <w:trPr>
          <w:trHeight w:val="311"/>
        </w:trPr>
        <w:tc>
          <w:tcPr>
            <w:tcW w:w="7755" w:type="dxa"/>
            <w:gridSpan w:val="5"/>
            <w:tcBorders>
              <w:top w:val="single" w:sz="2" w:space="0" w:color="000000"/>
              <w:left w:val="single" w:sz="2" w:space="0" w:color="000000"/>
              <w:bottom w:val="single" w:sz="4" w:space="0" w:color="000000"/>
              <w:right w:val="single" w:sz="2" w:space="0" w:color="000000"/>
            </w:tcBorders>
            <w:shd w:val="clear" w:color="auto" w:fill="auto"/>
            <w:vAlign w:val="center"/>
          </w:tcPr>
          <w:p w14:paraId="278FFD70" w14:textId="77777777" w:rsidR="00F16E41" w:rsidRDefault="00000000">
            <w:pPr>
              <w:widowControl w:val="0"/>
              <w:jc w:val="right"/>
              <w:rPr>
                <w:b/>
                <w:sz w:val="24"/>
              </w:rPr>
            </w:pPr>
            <w:r>
              <w:rPr>
                <w:b/>
                <w:sz w:val="24"/>
              </w:rPr>
              <w:t>2030</w:t>
            </w:r>
          </w:p>
        </w:tc>
        <w:tc>
          <w:tcPr>
            <w:tcW w:w="2400"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59FA89BA" w14:textId="77777777" w:rsidR="00F16E41" w:rsidRDefault="00000000">
            <w:pPr>
              <w:widowControl w:val="0"/>
              <w:jc w:val="center"/>
              <w:rPr>
                <w:b/>
                <w:sz w:val="24"/>
              </w:rPr>
            </w:pPr>
            <w:r>
              <w:rPr>
                <w:b/>
                <w:sz w:val="24"/>
              </w:rPr>
              <w:t>2 000,0</w:t>
            </w:r>
          </w:p>
        </w:tc>
        <w:tc>
          <w:tcPr>
            <w:tcW w:w="4900"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7B828ED1" w14:textId="77777777" w:rsidR="00F16E41" w:rsidRDefault="00000000">
            <w:pPr>
              <w:widowControl w:val="0"/>
              <w:jc w:val="center"/>
              <w:rPr>
                <w:b/>
                <w:sz w:val="24"/>
              </w:rPr>
            </w:pPr>
            <w:r>
              <w:rPr>
                <w:b/>
                <w:sz w:val="24"/>
              </w:rPr>
              <w:t>0,0</w:t>
            </w:r>
          </w:p>
        </w:tc>
      </w:tr>
    </w:tbl>
    <w:p w14:paraId="5A30E872" w14:textId="77777777" w:rsidR="00F16E41" w:rsidRDefault="00F16E41">
      <w:pPr>
        <w:pStyle w:val="af8"/>
        <w:rPr>
          <w:sz w:val="26"/>
          <w:szCs w:val="26"/>
        </w:rPr>
      </w:pPr>
    </w:p>
    <w:p w14:paraId="215237EE" w14:textId="77777777" w:rsidR="00F16E41" w:rsidRDefault="00F16E41">
      <w:pPr>
        <w:pStyle w:val="af8"/>
        <w:rPr>
          <w:sz w:val="26"/>
          <w:szCs w:val="26"/>
        </w:rPr>
      </w:pPr>
    </w:p>
    <w:p w14:paraId="6A38691E" w14:textId="77777777" w:rsidR="00F16E41" w:rsidRDefault="00000000">
      <w:pPr>
        <w:pStyle w:val="af8"/>
        <w:rPr>
          <w:sz w:val="24"/>
        </w:rPr>
      </w:pPr>
      <w:proofErr w:type="spellStart"/>
      <w:r>
        <w:rPr>
          <w:sz w:val="24"/>
        </w:rPr>
        <w:t>Смаль</w:t>
      </w:r>
      <w:proofErr w:type="spellEnd"/>
      <w:r>
        <w:rPr>
          <w:sz w:val="24"/>
        </w:rPr>
        <w:t xml:space="preserve"> 777 955</w:t>
      </w:r>
    </w:p>
    <w:sectPr w:rsidR="00F16E41">
      <w:headerReference w:type="default" r:id="rId14"/>
      <w:pgSz w:w="16838" w:h="11906" w:orient="landscape"/>
      <w:pgMar w:top="1758" w:right="567" w:bottom="567" w:left="1134" w:header="1701"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095F8" w14:textId="77777777" w:rsidR="006A2695" w:rsidRDefault="006A2695">
      <w:r>
        <w:separator/>
      </w:r>
    </w:p>
  </w:endnote>
  <w:endnote w:type="continuationSeparator" w:id="0">
    <w:p w14:paraId="623A2887" w14:textId="77777777" w:rsidR="006A2695" w:rsidRDefault="006A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DF2B" w14:textId="77777777" w:rsidR="006A2695" w:rsidRDefault="006A2695">
      <w:r>
        <w:separator/>
      </w:r>
    </w:p>
  </w:footnote>
  <w:footnote w:type="continuationSeparator" w:id="0">
    <w:p w14:paraId="0CA8C0D1" w14:textId="77777777" w:rsidR="006A2695" w:rsidRDefault="006A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AE99" w14:textId="77777777" w:rsidR="00F16E41" w:rsidRDefault="00000000">
    <w:pPr>
      <w:pStyle w:val="af4"/>
      <w:jc w:val="center"/>
    </w:pPr>
    <w:r>
      <w:fldChar w:fldCharType="begin"/>
    </w:r>
    <w:r>
      <w:instrText>PAGE</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1799" w14:textId="77777777" w:rsidR="00F16E41" w:rsidRDefault="00000000">
    <w:pPr>
      <w:pStyle w:val="af4"/>
      <w:jc w:val="center"/>
    </w:pPr>
    <w:r>
      <w:fldChar w:fldCharType="begin"/>
    </w:r>
    <w:r>
      <w:instrText>PAGE</w:instrText>
    </w:r>
    <w:r>
      <w:fldChar w:fldCharType="separate"/>
    </w:r>
    <w: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6D97" w14:textId="77777777" w:rsidR="00F16E41" w:rsidRDefault="00000000">
    <w:pPr>
      <w:pStyle w:val="af4"/>
      <w:jc w:val="center"/>
      <w:rPr>
        <w:szCs w:val="28"/>
      </w:rPr>
    </w:pPr>
    <w:r>
      <w:rPr>
        <w:szCs w:val="28"/>
      </w:rPr>
      <w:fldChar w:fldCharType="begin"/>
    </w:r>
    <w:r>
      <w:rPr>
        <w:szCs w:val="28"/>
      </w:rPr>
      <w:instrText>PAGE</w:instrText>
    </w:r>
    <w:r>
      <w:rPr>
        <w:szCs w:val="28"/>
      </w:rPr>
      <w:fldChar w:fldCharType="separate"/>
    </w:r>
    <w:r>
      <w:rPr>
        <w:szCs w:val="28"/>
      </w:rPr>
      <w:t>1</w:t>
    </w:r>
    <w:r>
      <w:rPr>
        <w:szCs w:val="28"/>
      </w:rPr>
      <w:t>0</w:t>
    </w:r>
    <w:r>
      <w:rPr>
        <w:szCs w:val="28"/>
      </w:rPr>
      <w:fldChar w:fldCharType="end"/>
    </w:r>
  </w:p>
  <w:p w14:paraId="0C23CDEF" w14:textId="77777777" w:rsidR="00EC6E7C" w:rsidRDefault="00EC6E7C">
    <w:pPr>
      <w:pStyle w:val="af4"/>
      <w:jc w:val="cent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41"/>
    <w:rsid w:val="0014075A"/>
    <w:rsid w:val="00224464"/>
    <w:rsid w:val="00244DBE"/>
    <w:rsid w:val="00286260"/>
    <w:rsid w:val="00325E5F"/>
    <w:rsid w:val="003F7D74"/>
    <w:rsid w:val="0045623F"/>
    <w:rsid w:val="00637AA2"/>
    <w:rsid w:val="0066173B"/>
    <w:rsid w:val="006773E4"/>
    <w:rsid w:val="006A2695"/>
    <w:rsid w:val="0071110B"/>
    <w:rsid w:val="00997B49"/>
    <w:rsid w:val="009E2E66"/>
    <w:rsid w:val="00A64FE6"/>
    <w:rsid w:val="00B63DBE"/>
    <w:rsid w:val="00C348E3"/>
    <w:rsid w:val="00D41A87"/>
    <w:rsid w:val="00EC6E7C"/>
    <w:rsid w:val="00F16E41"/>
    <w:rsid w:val="00F449F5"/>
    <w:rsid w:val="00F62B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EE39"/>
  <w15:docId w15:val="{C9F43308-7832-4107-A887-FDB9D9AF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умерація рядків"/>
    <w:basedOn w:val="a0"/>
    <w:semiHidden/>
  </w:style>
  <w:style w:type="character" w:styleId="a4">
    <w:name w:val="Hyperlink"/>
    <w:basedOn w:val="a0"/>
    <w:uiPriority w:val="99"/>
    <w:semiHidden/>
    <w:unhideWhenUsed/>
    <w:rsid w:val="000E6D3C"/>
    <w:rPr>
      <w:color w:val="0000FF"/>
      <w:u w:val="single"/>
    </w:rPr>
  </w:style>
  <w:style w:type="character" w:customStyle="1" w:styleId="a5">
    <w:name w:val="Текст у виносці Знак"/>
    <w:basedOn w:val="a0"/>
    <w:semiHidden/>
    <w:qFormat/>
    <w:rPr>
      <w:rFonts w:ascii="Segoe UI" w:hAnsi="Segoe UI"/>
      <w:bCs/>
      <w:sz w:val="18"/>
      <w:szCs w:val="18"/>
      <w:lang w:val="uk-UA" w:eastAsia="zh-CN"/>
    </w:rPr>
  </w:style>
  <w:style w:type="character" w:customStyle="1" w:styleId="apple-style-span">
    <w:name w:val="apple-style-span"/>
    <w:basedOn w:val="a0"/>
    <w:qFormat/>
  </w:style>
  <w:style w:type="character" w:customStyle="1" w:styleId="HTML">
    <w:name w:val="Стандартний HTML Знак"/>
    <w:basedOn w:val="a0"/>
    <w:semiHidden/>
    <w:qFormat/>
    <w:rPr>
      <w:rFonts w:ascii="Courier New" w:hAnsi="Courier New"/>
      <w:sz w:val="20"/>
      <w:szCs w:val="20"/>
    </w:rPr>
  </w:style>
  <w:style w:type="character" w:customStyle="1" w:styleId="a6">
    <w:name w:val="Верхній колонтитул Знак"/>
    <w:basedOn w:val="a0"/>
    <w:qFormat/>
    <w:rPr>
      <w:rFonts w:ascii="Times New Roman" w:hAnsi="Times New Roman"/>
      <w:bCs/>
      <w:sz w:val="28"/>
      <w:szCs w:val="24"/>
      <w:lang w:val="uk-UA" w:eastAsia="zh-CN"/>
    </w:rPr>
  </w:style>
  <w:style w:type="character" w:customStyle="1" w:styleId="a7">
    <w:name w:val="Нижній колонтитул Знак"/>
    <w:basedOn w:val="a0"/>
    <w:qFormat/>
    <w:rPr>
      <w:rFonts w:ascii="Times New Roman" w:hAnsi="Times New Roman"/>
      <w:bCs/>
      <w:sz w:val="28"/>
      <w:szCs w:val="24"/>
      <w:lang w:val="uk-UA" w:eastAsia="zh-CN"/>
    </w:rPr>
  </w:style>
  <w:style w:type="character" w:customStyle="1" w:styleId="rvts0">
    <w:name w:val="rvts0"/>
    <w:basedOn w:val="a0"/>
    <w:qFormat/>
  </w:style>
  <w:style w:type="character" w:customStyle="1" w:styleId="a8">
    <w:name w:val="Верхний колонтитул Знак"/>
    <w:basedOn w:val="a0"/>
    <w:qFormat/>
    <w:rPr>
      <w:rFonts w:ascii="Times New Roman" w:hAnsi="Times New Roman"/>
      <w:bCs/>
      <w:sz w:val="28"/>
      <w:szCs w:val="24"/>
      <w:lang w:val="uk-UA" w:eastAsia="zh-CN"/>
    </w:rPr>
  </w:style>
  <w:style w:type="character" w:customStyle="1" w:styleId="rvts23">
    <w:name w:val="rvts23"/>
    <w:basedOn w:val="a0"/>
    <w:qFormat/>
  </w:style>
  <w:style w:type="character" w:customStyle="1" w:styleId="HTML0">
    <w:name w:val="Стандартный HTML Знак"/>
    <w:semiHidden/>
    <w:qFormat/>
    <w:rPr>
      <w:rFonts w:ascii="Courier New" w:hAnsi="Courier New"/>
      <w:sz w:val="20"/>
      <w:szCs w:val="20"/>
    </w:rPr>
  </w:style>
  <w:style w:type="character" w:customStyle="1" w:styleId="rvts9">
    <w:name w:val="rvts9"/>
    <w:basedOn w:val="a0"/>
    <w:qFormat/>
  </w:style>
  <w:style w:type="character" w:customStyle="1" w:styleId="rvts46">
    <w:name w:val="rvts46"/>
    <w:basedOn w:val="a0"/>
    <w:qFormat/>
  </w:style>
  <w:style w:type="character" w:customStyle="1" w:styleId="rvts15">
    <w:name w:val="rvts15"/>
    <w:basedOn w:val="a0"/>
    <w:qFormat/>
  </w:style>
  <w:style w:type="character" w:customStyle="1" w:styleId="2">
    <w:name w:val="Шрифт абзацу за промовчанням2"/>
    <w:qFormat/>
  </w:style>
  <w:style w:type="character" w:customStyle="1" w:styleId="1">
    <w:name w:val="Виділення1"/>
    <w:basedOn w:val="a0"/>
    <w:qFormat/>
    <w:rPr>
      <w:i/>
      <w:iCs/>
    </w:rPr>
  </w:style>
  <w:style w:type="character" w:customStyle="1" w:styleId="field-content">
    <w:name w:val="field-content"/>
    <w:qFormat/>
  </w:style>
  <w:style w:type="character" w:customStyle="1" w:styleId="a9">
    <w:name w:val="Прив'язка виноски"/>
    <w:rPr>
      <w:vertAlign w:val="superscript"/>
    </w:rPr>
  </w:style>
  <w:style w:type="character" w:customStyle="1" w:styleId="FootnoteCharacters">
    <w:name w:val="Footnote Characters"/>
    <w:semiHidden/>
    <w:qFormat/>
    <w:rPr>
      <w:vertAlign w:val="superscript"/>
    </w:rPr>
  </w:style>
  <w:style w:type="character" w:customStyle="1" w:styleId="FootnoteTextChar">
    <w:name w:val="Footnote Text Char"/>
    <w:semiHidden/>
    <w:qFormat/>
    <w:rPr>
      <w:sz w:val="20"/>
      <w:szCs w:val="20"/>
    </w:rPr>
  </w:style>
  <w:style w:type="character" w:customStyle="1" w:styleId="aa">
    <w:name w:val="Прив'язка кінцевої виноски"/>
    <w:rPr>
      <w:vertAlign w:val="superscript"/>
    </w:rPr>
  </w:style>
  <w:style w:type="character" w:customStyle="1" w:styleId="EndnoteCharacters">
    <w:name w:val="Endnote Characters"/>
    <w:semiHidden/>
    <w:qFormat/>
    <w:rPr>
      <w:vertAlign w:val="superscript"/>
    </w:rPr>
  </w:style>
  <w:style w:type="character" w:customStyle="1" w:styleId="EndnoteTextChar">
    <w:name w:val="Endnote Text Char"/>
    <w:semiHidden/>
    <w:qFormat/>
    <w:rPr>
      <w:sz w:val="20"/>
      <w:szCs w:val="20"/>
    </w:rPr>
  </w:style>
  <w:style w:type="paragraph" w:customStyle="1" w:styleId="ab">
    <w:name w:val="Заголовок"/>
    <w:basedOn w:val="a"/>
    <w:next w:val="ac"/>
    <w:qFormat/>
    <w:pPr>
      <w:keepNext/>
      <w:spacing w:before="240" w:after="120"/>
    </w:pPr>
    <w:rPr>
      <w:rFonts w:ascii="Liberation Sans" w:eastAsia="Microsoft YaHei" w:hAnsi="Liberation Sans"/>
      <w:szCs w:val="28"/>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sz w:val="24"/>
    </w:rPr>
  </w:style>
  <w:style w:type="paragraph" w:customStyle="1" w:styleId="af">
    <w:name w:val="Покажчик"/>
    <w:basedOn w:val="a"/>
    <w:qFormat/>
    <w:pPr>
      <w:suppressLineNumbers/>
    </w:pPr>
  </w:style>
  <w:style w:type="paragraph" w:customStyle="1" w:styleId="10">
    <w:name w:val="Заголовок1"/>
    <w:basedOn w:val="a"/>
    <w:next w:val="ac"/>
    <w:qFormat/>
    <w:pPr>
      <w:keepNext/>
      <w:spacing w:before="240" w:after="120"/>
    </w:pPr>
    <w:rPr>
      <w:rFonts w:ascii="Liberation Sans" w:hAnsi="Liberation Sans"/>
      <w:szCs w:val="28"/>
    </w:rPr>
  </w:style>
  <w:style w:type="paragraph" w:customStyle="1" w:styleId="Standard">
    <w:name w:val="Standard"/>
    <w:qFormat/>
    <w:pPr>
      <w:widowControl w:val="0"/>
    </w:pPr>
    <w:rPr>
      <w:rFonts w:ascii="Times New Roman" w:hAnsi="Times New Roman"/>
      <w:kern w:val="2"/>
      <w:sz w:val="24"/>
      <w:szCs w:val="24"/>
      <w:lang w:val="uk-UA" w:eastAsia="zh-CN" w:bidi="hi-IN"/>
    </w:rPr>
  </w:style>
  <w:style w:type="paragraph" w:styleId="af0">
    <w:name w:val="Balloon Text"/>
    <w:basedOn w:val="a"/>
    <w:semiHidden/>
    <w:qFormat/>
    <w:rPr>
      <w:rFonts w:ascii="Segoe UI" w:hAnsi="Segoe UI"/>
      <w:sz w:val="18"/>
      <w:szCs w:val="18"/>
    </w:rPr>
  </w:style>
  <w:style w:type="paragraph" w:styleId="af1">
    <w:name w:val="Normal (Web)"/>
    <w:basedOn w:val="a"/>
    <w:qFormat/>
    <w:pPr>
      <w:spacing w:before="150" w:after="150"/>
    </w:pPr>
    <w:rPr>
      <w:bCs w:val="0"/>
      <w:sz w:val="24"/>
      <w:lang w:val="ru-RU"/>
    </w:rPr>
  </w:style>
  <w:style w:type="paragraph" w:styleId="HTML1">
    <w:name w:val="HTML Preformatted"/>
    <w:basedOn w:val="a"/>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paragraph" w:styleId="af2">
    <w:name w:val="List Paragraph"/>
    <w:basedOn w:val="a"/>
    <w:qFormat/>
    <w:pPr>
      <w:ind w:left="720"/>
      <w:contextualSpacing/>
    </w:pPr>
  </w:style>
  <w:style w:type="paragraph" w:customStyle="1" w:styleId="af3">
    <w:name w:val="Верхній і нижній колонтитули"/>
    <w:basedOn w:val="a"/>
    <w:qFormat/>
  </w:style>
  <w:style w:type="paragraph" w:styleId="af4">
    <w:name w:val="header"/>
    <w:basedOn w:val="a"/>
    <w:pPr>
      <w:tabs>
        <w:tab w:val="center" w:pos="4844"/>
        <w:tab w:val="right" w:pos="9689"/>
      </w:tabs>
    </w:pPr>
  </w:style>
  <w:style w:type="paragraph" w:styleId="af5">
    <w:name w:val="footer"/>
    <w:basedOn w:val="a"/>
    <w:pPr>
      <w:tabs>
        <w:tab w:val="center" w:pos="4844"/>
        <w:tab w:val="right" w:pos="9689"/>
      </w:tabs>
    </w:pPr>
  </w:style>
  <w:style w:type="paragraph" w:customStyle="1" w:styleId="af6">
    <w:name w:val="Вміст таблиці"/>
    <w:basedOn w:val="a"/>
    <w:qFormat/>
    <w:pPr>
      <w:widowControl w:val="0"/>
      <w:suppressLineNumbers/>
    </w:pPr>
  </w:style>
  <w:style w:type="paragraph" w:customStyle="1" w:styleId="af7">
    <w:name w:val="Заголовок таблиці"/>
    <w:basedOn w:val="af6"/>
    <w:qFormat/>
    <w:pPr>
      <w:jc w:val="center"/>
    </w:pPr>
    <w:rPr>
      <w:b/>
    </w:rPr>
  </w:style>
  <w:style w:type="paragraph" w:styleId="af8">
    <w:name w:val="No Spacing"/>
    <w:uiPriority w:val="1"/>
    <w:qFormat/>
    <w:rPr>
      <w:rFonts w:ascii="Times New Roman" w:hAnsi="Times New Roman"/>
      <w:bCs/>
      <w:sz w:val="28"/>
      <w:szCs w:val="24"/>
      <w:lang w:val="uk-UA" w:eastAsia="zh-CN"/>
    </w:rPr>
  </w:style>
  <w:style w:type="paragraph" w:styleId="af9">
    <w:name w:val="footnote text"/>
    <w:semiHidden/>
    <w:rPr>
      <w:sz w:val="20"/>
      <w:szCs w:val="20"/>
    </w:rPr>
  </w:style>
  <w:style w:type="paragraph" w:styleId="afa">
    <w:name w:val="endnote text"/>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52-10" TargetMode="External"/><Relationship Id="rId13" Type="http://schemas.openxmlformats.org/officeDocument/2006/relationships/hyperlink" Target="https://zakon.rada.gov.ua/laws/show/z1111-20?find=1&amp;text=&#1087;&#1080;&#1090;&#1085;&#1086;&#1111;+&#1074;&#1086;&#1076;&#1080;" TargetMode="External"/><Relationship Id="rId3" Type="http://schemas.openxmlformats.org/officeDocument/2006/relationships/settings" Target="settings.xml"/><Relationship Id="rId7" Type="http://schemas.openxmlformats.org/officeDocument/2006/relationships/hyperlink" Target="https://zakon.rada.gov.ua/laws/show/z1111-20?find=1&amp;text=&#1087;&#1080;&#1090;&#1085;&#1086;&#1111;+&#1074;&#1086;&#1076;&#1080;"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z1111-20?find=1&amp;text=&#1087;&#1080;&#1090;&#1085;&#1086;&#1111;+&#1074;&#1086;&#1076;&#1080;" TargetMode="External"/><Relationship Id="rId4" Type="http://schemas.openxmlformats.org/officeDocument/2006/relationships/webSettings" Target="webSettings.xml"/><Relationship Id="rId9" Type="http://schemas.openxmlformats.org/officeDocument/2006/relationships/hyperlink" Target="https://zakon.rada.gov.ua/laws/show/z1111-20?find=1&amp;text=&#1087;&#1080;&#1090;&#1085;&#1086;&#1111;+&#1074;&#1086;&#1076;&#10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E9A3-0550-4FAC-A697-F45CB876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10996</Words>
  <Characters>6269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Ірина Демидюк</cp:lastModifiedBy>
  <cp:revision>131</cp:revision>
  <cp:lastPrinted>2024-10-31T10:54:00Z</cp:lastPrinted>
  <dcterms:created xsi:type="dcterms:W3CDTF">2024-10-29T06:51:00Z</dcterms:created>
  <dcterms:modified xsi:type="dcterms:W3CDTF">2024-11-04T09:08:00Z</dcterms:modified>
  <dc:language>uk-UA</dc:language>
</cp:coreProperties>
</file>