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Cs w:val="28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1452831573" r:id="rId2"/>
        </w:object>
      </w:r>
    </w:p>
    <w:p>
      <w:pPr>
        <w:pStyle w:val="Normal"/>
        <w:widowControl w:val="false"/>
        <w:jc w:val="center"/>
        <w:rPr>
          <w:szCs w:val="28"/>
        </w:rPr>
      </w:pPr>
      <w:r>
        <w:rPr>
          <w:szCs w:val="28"/>
        </w:rPr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Про надання  фізичній  особі-підприємцю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Мельник Є.В.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на </w:t>
      </w:r>
      <w:r>
        <w:rPr>
          <w:spacing w:val="-6"/>
          <w:sz w:val="28"/>
          <w:szCs w:val="28"/>
          <w:lang w:val="uk-UA"/>
        </w:rPr>
        <w:t xml:space="preserve">умовах </w:t>
      </w:r>
      <w:r>
        <w:rPr>
          <w:spacing w:val="-2"/>
          <w:sz w:val="28"/>
          <w:szCs w:val="28"/>
          <w:lang w:val="uk-UA"/>
        </w:rPr>
        <w:t>оренди земель</w:t>
      </w:r>
      <w:r>
        <w:rPr>
          <w:spacing w:val="4"/>
          <w:sz w:val="28"/>
          <w:szCs w:val="28"/>
          <w:lang w:val="uk-UA"/>
        </w:rPr>
        <w:t>ної</w:t>
      </w:r>
    </w:p>
    <w:p>
      <w:pPr>
        <w:pStyle w:val="Normal"/>
        <w:rPr>
          <w:sz w:val="28"/>
          <w:szCs w:val="28"/>
        </w:rPr>
      </w:pPr>
      <w:r>
        <w:rPr>
          <w:spacing w:val="4"/>
          <w:sz w:val="28"/>
          <w:szCs w:val="28"/>
          <w:lang w:val="uk-UA"/>
        </w:rPr>
        <w:t>ділянки для  будівництва  та  обслугову-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вання виробничого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</w:rPr>
        <w:t>приміще</w:t>
      </w:r>
      <w:r>
        <w:rPr>
          <w:b w:val="false"/>
          <w:bCs w:val="false"/>
          <w:sz w:val="28"/>
          <w:szCs w:val="28"/>
        </w:rPr>
        <w:t>н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ня</w:t>
      </w:r>
      <w:r>
        <w:rPr>
          <w:sz w:val="28"/>
          <w:szCs w:val="28"/>
          <w:lang w:val="uk-UA" w:eastAsia="zh-CN" w:bidi="ar-SA"/>
        </w:rPr>
        <w:t xml:space="preserve"> (11.02) </w:t>
      </w:r>
      <w:r>
        <w:rPr>
          <w:sz w:val="28"/>
          <w:szCs w:val="28"/>
        </w:rPr>
        <w:t>на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вул. Георгія Гонгадзе, 15 у м. Луцьку (площею 0,5283 га)</w:t>
      </w:r>
    </w:p>
    <w:p>
      <w:pPr>
        <w:pStyle w:val="Normal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Розглянувши заяву </w:t>
      </w:r>
      <w:r>
        <w:rPr>
          <w:spacing w:val="-6"/>
          <w:sz w:val="28"/>
          <w:szCs w:val="28"/>
          <w:lang w:val="uk-UA"/>
        </w:rPr>
        <w:t>фізичн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ої</w:t>
      </w:r>
      <w:r>
        <w:rPr>
          <w:spacing w:val="-6"/>
          <w:sz w:val="28"/>
          <w:szCs w:val="28"/>
          <w:lang w:val="uk-UA"/>
        </w:rPr>
        <w:t xml:space="preserve"> особи-підприємц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я Мельник Євгенії Василівни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  <w:lang w:val="uk-UA"/>
        </w:rPr>
        <w:t xml:space="preserve">щодо надання на умовах оренди земельної ділянки на </w:t>
      </w:r>
      <w:r>
        <w:rPr>
          <w:rFonts w:eastAsia="Times New Roman" w:cs="Times New Roman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вул. Георгія Гонгадзе, 15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у м. Луцьку для будівництва та обслуговування виробничого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приміще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ння</w:t>
        <w:br/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(11.02 – для розміщення та експлуатації основних, підсобних і допоміжних будівель та споруд підприємств переробної, машинобудівної та іншої промисловості, включаючи об’єкти оброблення відходів, зокрема із енергогенеруючим блоком)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, проєкт землеустрою щодо відведення земельної ділянки фізичн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>ій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особі-підприємцю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Мельник Євгенії Василівні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,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витяг з Державного земельного кадастру про земельну ділянку від 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>23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>.10.202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>4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№ НВ-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>0500937872024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, 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color w:val="auto"/>
          <w:spacing w:val="-6"/>
          <w:kern w:val="0"/>
          <w:sz w:val="28"/>
          <w:szCs w:val="28"/>
          <w:highlight w:val="white"/>
          <w:u w:val="none"/>
          <w:lang w:val="uk-UA" w:eastAsia="zh-CN" w:bidi="ar-SA"/>
        </w:rPr>
        <w:t>керуючись статтями 12, 79-1, 93, 96, 98-102, 122-126, 186 Земельного кодексу України, статтею 50 Закону України «Про землеустрій», стат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тями 4-6, 16, 17, 19 Закону України «Про оренду землі», статтями 21, 22, 24 Закону України «Про Державний земельний кадастр», пунктом 3 розділу ІІ «Прикінцеві та перехідні положення» Закону України «Про внесення змін до деяких законодавчих актів України щодо розмежування земель державної та комунальної власності», статтями 26, 33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Закону України «Про місцеве самоврядування в Україні»,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>статтями 4, 6 Закону України «Про державну реєстрацію речових прав на нерухоме майно та їх обтяжень»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, пунктами 66-67, 75, 107 постанови Кабінету Міністрів України від 17.10.2012 № 1051 «Про затвердження Порядку ведення Державного земельного кадастру», рішенням Луцької міської ради від 30.03.2022 № 30/74 «Про продовження строків виконання рішень, пов’язаних із орендою земельних ділянок комунальної власності на території міста Луцька»,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дорученням постійної комісії міської ради з питань земельних відносин та земельного кадастру (протокол від 21.07.2021 № 14) щодо підготовки та подання департаментом містобудування, земельних ресурсів та реклами проєктів рішень міської ради, які ініційовані постійною комісією,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>міська рада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</w:r>
    </w:p>
    <w:p>
      <w:pPr>
        <w:pStyle w:val="Normal"/>
        <w:widowControl w:val="false"/>
        <w:ind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auto"/>
          <w:spacing w:val="-4"/>
          <w:kern w:val="0"/>
          <w:sz w:val="6"/>
          <w:szCs w:val="6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6"/>
          <w:szCs w:val="6"/>
          <w:highlight w:val="white"/>
          <w:lang w:val="uk-UA" w:eastAsia="zh-CN" w:bidi="ar-SA"/>
        </w:rPr>
      </w:r>
    </w:p>
    <w:p>
      <w:pPr>
        <w:pStyle w:val="Normal"/>
        <w:widowControl w:val="false"/>
        <w:ind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auto"/>
          <w:spacing w:val="-4"/>
          <w:kern w:val="0"/>
          <w:sz w:val="6"/>
          <w:szCs w:val="6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6"/>
          <w:szCs w:val="6"/>
          <w:highlight w:val="white"/>
          <w:lang w:val="uk-UA" w:eastAsia="zh-CN" w:bidi="ar-SA"/>
        </w:rPr>
      </w:r>
    </w:p>
    <w:p>
      <w:pPr>
        <w:pStyle w:val="Normal"/>
        <w:widowControl w:val="false"/>
        <w:ind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auto"/>
          <w:spacing w:val="-4"/>
          <w:kern w:val="0"/>
          <w:sz w:val="6"/>
          <w:szCs w:val="6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6"/>
          <w:szCs w:val="6"/>
          <w:highlight w:val="white"/>
          <w:lang w:val="uk-UA" w:eastAsia="zh-CN" w:bidi="ar-SA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1. Затвердити проєкт землеустрою щодо відведення земельної ділянки на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  <w:t>вул. Георгія Гонгадзе, 15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 у м. Луцьку площею 0,5283 га з кадастровим номером 0710100000:11:058:0244,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  <w:t>для будівництва та обслуговування виробничого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  <w:t>приміще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  <w:t>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 (11.02 – для розміщення та експлуатації основних, підсобних і допоміжних будівель та споруд підприємств переробної, машинобудівної та іншої промисловості, включаючи об’єкти оброблення відходів, зокрема із енергогенеруючим блоком).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2. Надати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  <w:t>фізичній особі-підприємцю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  <w:t xml:space="preserve"> Мельник Євгенії Василівні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 земельну ділянку на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  <w:t>вул. Георгія Гонгадзе, 15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 у м. Луцьку на умовах оренди строком на 10 років з дати укладення договору оренди землі, площею 0,5283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 га з кадастровим номером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0710100000:11:058:0244,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  <w:t>для будівництва та обслуговування виробничого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  <w:t>приміще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  <w:t>ння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lang w:val="uk-UA" w:eastAsia="zh-CN" w:bidi="ar-SA"/>
        </w:rPr>
        <w:t>(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11.02 – для розміщення та експлуатації основних, підсобних і допоміжних будівель та споруд підприємств переробної, машинобудівної та іншої промисловості, включаючи об’єкти оброблення відходів, зокрема із енергогенеруючим блоком), згідно з додатком.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3. Укласти з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  <w:t>фізичною особою-підприємцем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  <w:t xml:space="preserve"> Мельник Євгенією Василівною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 договір оренди землі на земельну ділянку з кадастровим номером 0710100000:11:058:0244 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4. Зобов’язати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  <w:t>фізичну особу-підприємця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  <w:t xml:space="preserve"> Мельник Євгенію Василівну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: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4.1. Укласти з міською радою договір оренди землі.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4.2. 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4.3.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4.4.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5. У разі, якщо одна із сторін не підписала договір оренди землі впродовж шести календарних місяців з моменту прийняття рішення, пункти 2-4 рішення втрачають чинність.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6. Встановити на земельній ділянці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з кадастровим номером 0710100000:11:058:0244 земельний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сервітут для забезпечення права проїзду на транспортному засобі по наявному шляху (07.02) площею 0,0072 га.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>7.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auto"/>
          <w:spacing w:val="-4"/>
          <w:kern w:val="0"/>
          <w:sz w:val="24"/>
          <w:szCs w:val="24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4"/>
          <w:szCs w:val="24"/>
          <w:highlight w:val="white"/>
          <w:lang w:val="uk-UA" w:eastAsia="zh-CN" w:bidi="ar-SA"/>
        </w:rPr>
      </w:r>
    </w:p>
    <w:p>
      <w:pPr>
        <w:pStyle w:val="Normal"/>
        <w:widowControl w:val="false"/>
        <w:ind w:firstLine="763"/>
        <w:jc w:val="both"/>
        <w:rPr>
          <w:sz w:val="21"/>
          <w:szCs w:val="21"/>
          <w:lang w:val="uk-UA"/>
        </w:rPr>
      </w:pPr>
      <w:r>
        <w:rPr>
          <w:sz w:val="21"/>
          <w:szCs w:val="21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Міський голова                                        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 xml:space="preserve">    </w:t>
      </w:r>
      <w:r>
        <w:rPr>
          <w:sz w:val="28"/>
          <w:szCs w:val="28"/>
          <w:lang w:val="uk-UA"/>
        </w:rPr>
        <w:t xml:space="preserve">      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  </w:t>
      </w:r>
      <w:r>
        <w:rPr>
          <w:sz w:val="28"/>
          <w:szCs w:val="28"/>
        </w:rPr>
        <w:t xml:space="preserve">                            Ігор ПОЛІЩУК</w:t>
      </w:r>
    </w:p>
    <w:p>
      <w:pPr>
        <w:pStyle w:val="Normal"/>
        <w:widowControl w:val="false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widowControl w:val="false"/>
        <w:jc w:val="both"/>
        <w:rPr>
          <w:sz w:val="21"/>
          <w:szCs w:val="21"/>
          <w:lang w:val="uk-UA"/>
        </w:rPr>
      </w:pPr>
      <w:r>
        <w:rPr>
          <w:sz w:val="21"/>
          <w:szCs w:val="21"/>
          <w:lang w:val="uk-UA"/>
        </w:rPr>
      </w:r>
    </w:p>
    <w:p>
      <w:pPr>
        <w:pStyle w:val="Normal"/>
        <w:widowControl w:val="false"/>
        <w:jc w:val="both"/>
        <w:rPr>
          <w:b w:val="false"/>
          <w:b w:val="false"/>
          <w:bCs w:val="false"/>
          <w:sz w:val="24"/>
        </w:rPr>
      </w:pPr>
      <w:r>
        <w:rPr>
          <w:b w:val="false"/>
          <w:bCs w:val="false"/>
          <w:i w:val="false"/>
          <w:iCs w:val="false"/>
          <w:sz w:val="24"/>
          <w:szCs w:val="24"/>
          <w:lang w:val="uk-UA"/>
        </w:rPr>
        <w:t>Козлюк</w:t>
      </w:r>
    </w:p>
    <w:sectPr>
      <w:type w:val="nextPage"/>
      <w:pgSz w:w="11906" w:h="16838"/>
      <w:pgMar w:left="1701" w:right="567" w:gutter="0" w:header="0" w:top="668" w:footer="0" w:bottom="1947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21">
    <w:name w:val="Основной шрифт абзаца2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character" w:styleId="Rvts82">
    <w:name w:val="rvts82"/>
    <w:basedOn w:val="2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3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Rvps14">
    <w:name w:val="rvps14"/>
    <w:basedOn w:val="Normal"/>
    <w:qFormat/>
    <w:pPr>
      <w:suppressAutoHyphens w:val="false"/>
      <w:spacing w:before="280" w:after="280"/>
    </w:pPr>
    <w:rPr>
      <w:sz w:val="24"/>
      <w:lang w:val="uk-U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321</TotalTime>
  <Application>LibreOffice/7.4.0.3$Windows_X86_64 LibreOffice_project/f85e47c08ddd19c015c0114a68350214f7066f5a</Application>
  <AppVersion>15.0000</AppVersion>
  <Pages>2</Pages>
  <Words>590</Words>
  <Characters>3951</Characters>
  <CharactersWithSpaces>4689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2019-07-16T09:50:00Z</dcterms:created>
  <dc:creator>*</dc:creator>
  <dc:description/>
  <dc:language>uk-UA</dc:language>
  <cp:lastModifiedBy/>
  <cp:lastPrinted>2024-10-08T12:30:12Z</cp:lastPrinted>
  <dcterms:modified xsi:type="dcterms:W3CDTF">2024-10-23T15:12:43Z</dcterms:modified>
  <cp:revision>221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