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34735990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  надання </w:t>
      </w:r>
      <w:r>
        <w:rPr>
          <w:rFonts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4"/>
          <w:lang w:val="uk-UA" w:eastAsia="zh-CN" w:bidi="ar-SA"/>
        </w:rPr>
        <w:t>громадянину Чубосі М.О.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на умовах оренди земельної ділянки для</w:t>
      </w:r>
    </w:p>
    <w:p>
      <w:pPr>
        <w:pStyle w:val="Normal"/>
        <w:rPr/>
      </w:pPr>
      <w:r>
        <w:rPr>
          <w:lang w:val="uk-UA" w:eastAsia="zh-CN" w:bidi="ar-SA"/>
        </w:rPr>
        <w:t>будівництва та обслуговування  жилого</w:t>
      </w:r>
    </w:p>
    <w:p>
      <w:pPr>
        <w:pStyle w:val="Normal"/>
        <w:rPr/>
      </w:pPr>
      <w:r>
        <w:rPr>
          <w:lang w:val="uk-UA" w:eastAsia="zh-CN" w:bidi="ar-SA"/>
        </w:rPr>
        <w:t>будинк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у,  господарських  будівель і  спо-</w:t>
      </w:r>
    </w:p>
    <w:p>
      <w:pPr>
        <w:pStyle w:val="Normal"/>
        <w:rPr/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руд  (02.01)  на  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4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4"/>
          <w:u w:val="none"/>
          <w:em w:val="none"/>
          <w:lang w:val="uk-UA" w:eastAsia="zh-CN" w:bidi="ar-SA"/>
        </w:rPr>
        <w:t xml:space="preserve">Ківерцівській, 29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 у </w:t>
      </w:r>
    </w:p>
    <w:p>
      <w:pPr>
        <w:pStyle w:val="Normal"/>
        <w:rPr/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8"/>
          <w:kern w:val="0"/>
          <w:sz w:val="28"/>
          <w:szCs w:val="24"/>
          <w:u w:val="none"/>
          <w:em w:val="none"/>
          <w:lang w:val="uk-UA" w:eastAsia="zh-CN" w:bidi="ar-SA"/>
        </w:rPr>
        <w:t>громадянина Чубохи Миколи Омеляновича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 щодо надання на умовах оренди земельної ділянки на</w:t>
      </w:r>
      <w:r>
        <w:rPr>
          <w:rFonts w:eastAsia="Times New Roman" w:cs="Times New Roman"/>
          <w:b w:val="false"/>
          <w:i w:val="false"/>
          <w:color w:val="auto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4"/>
          <w:u w:val="none"/>
          <w:em w:val="none"/>
          <w:lang w:val="uk-UA" w:eastAsia="zh-CN" w:bidi="ar-SA"/>
        </w:rPr>
        <w:t>вул. Ківерцівській, 29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 у м. Луцьку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проєкту землеустрою щодо відведення земельної ділянки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громадянину Чубосі Миколі Омеляно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вичу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, витяг з Державного земельного кадастру про земельну ділянку від 17.09.2024 № НВ-2300125992024, </w:t>
      </w:r>
      <w:r>
        <w:rPr>
          <w:rFonts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  <w:t xml:space="preserve">витяг з протоколу пленарного засідання </w:t>
      </w:r>
      <w:r>
        <w:rPr>
          <w:rFonts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  <w:t>64</w:t>
      </w:r>
      <w:r>
        <w:rPr>
          <w:rFonts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  <w:t>30.10.2024,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керуючись статтями 12, 79-1, 93, 96, 122-126,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статтями 26, 33 З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пунктами 66-67, 75, 107 постанови Кабінету Міністрів України від 17.</w:t>
      </w:r>
      <w:r>
        <w:rPr>
          <w:lang w:val="uk-UA"/>
        </w:rPr>
        <w:t>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rFonts w:ascii="Times New Roman" w:hAnsi="Times New Roman"/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проєкт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вул. Ківерцівській, 29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 xml:space="preserve">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0,0921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22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014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063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2.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Надати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8"/>
          <w:kern w:val="0"/>
          <w:sz w:val="28"/>
          <w:szCs w:val="24"/>
          <w:u w:val="none"/>
          <w:em w:val="none"/>
          <w:lang w:val="uk-UA" w:eastAsia="zh-CN" w:bidi="ar-SA"/>
        </w:rPr>
        <w:t>громадянину Чубосі Миколі Омеляновичу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вул. Ківерцівській, 29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0,0921 га з кадастровим номером 0710100000:22:014:0063</w:t>
      </w:r>
      <w:r>
        <w:rPr>
          <w:szCs w:val="28"/>
          <w:lang w:val="uk-UA"/>
        </w:rPr>
        <w:t xml:space="preserve">, </w:t>
      </w:r>
      <w:r>
        <w:rPr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8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громадянином Чубохою Миколою Омеляновичем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0710100000:22:014:0063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8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громадянина Чубоху Миколу Омеляновича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600" w:footer="0" w:bottom="177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2396</TotalTime>
  <Application>LibreOffice/7.1.5.2$Windows_X86_64 LibreOffice_project/85f04e9f809797b8199d13c421bd8a2b025d52b5</Application>
  <AppVersion>15.0000</AppVersion>
  <Pages>2</Pages>
  <Words>517</Words>
  <Characters>3331</Characters>
  <CharactersWithSpaces>4009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2024-05-01T17:07:04Z</cp:lastPrinted>
  <dcterms:modified xsi:type="dcterms:W3CDTF">2024-11-11T09:40:39Z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