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49899584"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rPr>
          <w:sz w:val="28"/>
          <w:szCs w:val="28"/>
        </w:rPr>
      </w:pPr>
      <w:r>
        <w:rPr>
          <w:rFonts w:eastAsia="Times New Roman" w:cs="Times New Roman"/>
          <w:color w:val="auto"/>
          <w:spacing w:val="-2"/>
          <w:kern w:val="0"/>
          <w:sz w:val="28"/>
          <w:szCs w:val="28"/>
          <w:lang w:val="uk-UA" w:eastAsia="zh-CN" w:bidi="ar-SA"/>
        </w:rPr>
        <w:t>Про   заміну   сторони   орендаря  у</w:t>
      </w:r>
    </w:p>
    <w:p>
      <w:pPr>
        <w:pStyle w:val="Normal"/>
        <w:widowControl w:val="false"/>
        <w:rPr>
          <w:sz w:val="28"/>
          <w:szCs w:val="28"/>
        </w:rPr>
      </w:pPr>
      <w:r>
        <w:rPr>
          <w:rFonts w:eastAsia="Times New Roman" w:cs="Times New Roman"/>
          <w:color w:val="auto"/>
          <w:spacing w:val="-2"/>
          <w:kern w:val="0"/>
          <w:sz w:val="28"/>
          <w:szCs w:val="28"/>
          <w:lang w:val="uk-UA" w:eastAsia="zh-CN" w:bidi="ar-SA"/>
        </w:rPr>
        <w:t>зобов’язаннях за договором оренди</w:t>
      </w:r>
    </w:p>
    <w:p>
      <w:pPr>
        <w:pStyle w:val="Normal"/>
        <w:widowControl w:val="false"/>
        <w:rPr>
          <w:sz w:val="28"/>
          <w:szCs w:val="28"/>
        </w:rPr>
      </w:pPr>
      <w:r>
        <w:rPr>
          <w:rFonts w:eastAsia="Times New Roman" w:cs="Times New Roman"/>
          <w:color w:val="auto"/>
          <w:spacing w:val="-2"/>
          <w:kern w:val="0"/>
          <w:sz w:val="28"/>
          <w:szCs w:val="28"/>
          <w:lang w:val="uk-UA" w:eastAsia="zh-CN" w:bidi="ar-SA"/>
        </w:rPr>
        <w:t>землі   на   вул. Рівненській, 76-А  у</w:t>
      </w:r>
    </w:p>
    <w:p>
      <w:pPr>
        <w:pStyle w:val="Normal"/>
        <w:widowControl w:val="false"/>
        <w:rPr>
          <w:sz w:val="28"/>
          <w:szCs w:val="28"/>
        </w:rPr>
      </w:pPr>
      <w:r>
        <w:rPr>
          <w:rFonts w:eastAsia="Times New Roman" w:cs="Times New Roman"/>
          <w:color w:val="auto"/>
          <w:spacing w:val="-2"/>
          <w:kern w:val="0"/>
          <w:sz w:val="28"/>
          <w:szCs w:val="28"/>
          <w:lang w:val="uk-UA" w:eastAsia="zh-CN" w:bidi="ar-SA"/>
        </w:rPr>
        <w:t>м. Луцьку (площею 2,9827 га)</w:t>
      </w:r>
    </w:p>
    <w:p>
      <w:pPr>
        <w:pStyle w:val="Normal"/>
        <w:widowControl w:val="false"/>
        <w:rPr>
          <w:spacing w:val="4"/>
          <w:sz w:val="28"/>
          <w:szCs w:val="28"/>
          <w:lang w:val="uk-UA"/>
        </w:rPr>
      </w:pPr>
      <w:r>
        <w:rPr>
          <w:spacing w:val="4"/>
          <w:sz w:val="28"/>
          <w:szCs w:val="28"/>
          <w:lang w:val="uk-UA"/>
        </w:rPr>
      </w:r>
    </w:p>
    <w:p>
      <w:pPr>
        <w:pStyle w:val="Normal"/>
        <w:widowControl/>
        <w:tabs>
          <w:tab w:val="clear" w:pos="708"/>
          <w:tab w:val="left" w:pos="247" w:leader="none"/>
        </w:tabs>
        <w:suppressAutoHyphens w:val="true"/>
        <w:bidi w:val="0"/>
        <w:spacing w:before="0" w:after="0"/>
        <w:ind w:left="0" w:right="0" w:firstLine="567"/>
        <w:jc w:val="both"/>
        <w:rPr>
          <w:sz w:val="28"/>
          <w:szCs w:val="28"/>
        </w:rPr>
      </w:pPr>
      <w:r>
        <w:rPr>
          <w:rFonts w:eastAsia="Times New Roman" w:cs="Times New Roman"/>
          <w:color w:val="auto"/>
          <w:spacing w:val="-2"/>
          <w:kern w:val="0"/>
          <w:sz w:val="28"/>
          <w:szCs w:val="28"/>
          <w:lang w:val="uk-UA" w:eastAsia="zh-CN" w:bidi="ar-SA"/>
        </w:rPr>
        <w:t xml:space="preserve">Розглянувши заяву ТОВАРИСТВА З ОБМЕЖЕНОЮ ВІДПОВІДАЛЬНІСТЮ «ФІБРОХЕМ УКРАЇНА», ТОВАРИСТВА З ОБМЕЖЕНОЮ ВІДПОВІДАЛЬНІСТЮ «ПЛАСТХІМ УКРАЇНА»,  ТОВАРИСТВА З ОБМЕЖЕНОЮ ВІДПОВІДАЛЬНІСТЮ «ТАТРАФАН», ТОВАРИСТВА З ДОДАТКОВОЮ ВІДПОВІДАЛЬНІСТЮ «ЛУЦЬКПЛАСТМАС» про заміну сторони орендаря у зобов’язаннях в чинному договорі оренди землі, укладеному між Луцькою міською радою та ТОВАРИСТВОМ З ДОДАТКОВОЮ ВІДПОВІДАЛЬНІСТЮ «ЛУЦЬКПЛАСТМАС» </w:t>
      </w:r>
      <w:r>
        <w:rPr>
          <w:rFonts w:eastAsia="Times New Roman" w:cs="Times New Roman"/>
          <w:color w:val="auto"/>
          <w:spacing w:val="-2"/>
          <w:kern w:val="0"/>
          <w:sz w:val="28"/>
          <w:szCs w:val="28"/>
          <w:lang w:val="uk-UA" w:eastAsia="zh-CN" w:bidi="ar-SA"/>
        </w:rPr>
        <w:t xml:space="preserve">(ПУБЛІЧНЕ АКЦІОНЕРНЕ </w:t>
      </w:r>
      <w:r>
        <w:rPr>
          <w:rFonts w:eastAsia="Times New Roman" w:cs="Times New Roman"/>
          <w:color w:val="auto"/>
          <w:spacing w:val="-2"/>
          <w:kern w:val="0"/>
          <w:sz w:val="28"/>
          <w:szCs w:val="28"/>
          <w:lang w:val="uk-UA" w:eastAsia="zh-CN" w:bidi="ar-SA"/>
        </w:rPr>
        <w:t>ТОВАРИСТВО «ЛУЦЬКПЛАСТМАС»</w:t>
      </w:r>
      <w:r>
        <w:rPr>
          <w:rFonts w:eastAsia="Times New Roman" w:cs="Times New Roman"/>
          <w:color w:val="auto"/>
          <w:spacing w:val="-2"/>
          <w:kern w:val="0"/>
          <w:sz w:val="28"/>
          <w:szCs w:val="28"/>
          <w:lang w:val="uk-UA" w:eastAsia="zh-CN" w:bidi="ar-SA"/>
        </w:rPr>
        <w:t>)</w:t>
      </w:r>
      <w:r>
        <w:rPr>
          <w:rFonts w:eastAsia="Times New Roman" w:cs="Times New Roman"/>
          <w:color w:val="auto"/>
          <w:spacing w:val="-2"/>
          <w:kern w:val="0"/>
          <w:sz w:val="28"/>
          <w:szCs w:val="28"/>
          <w:lang w:val="uk-UA" w:eastAsia="zh-CN" w:bidi="ar-SA"/>
        </w:rPr>
        <w:t xml:space="preserve">, ТОВАРИСТВОМ З ОБМЕЖЕНОЮ ВІДПОВІДАЛЬНІСТЮ «ТАТРАФАН» </w:t>
      </w:r>
      <w:r>
        <w:rPr>
          <w:rFonts w:eastAsia="Times New Roman" w:cs="Times New Roman"/>
          <w:color w:val="auto"/>
          <w:spacing w:val="-2"/>
          <w:kern w:val="0"/>
          <w:sz w:val="28"/>
          <w:szCs w:val="28"/>
          <w:lang w:val="uk-UA" w:eastAsia="zh-CN" w:bidi="ar-SA"/>
        </w:rPr>
        <w:t xml:space="preserve">(ТОВАРИСТВО З ОБМЕЖЕНОЮ ВІДПОВІДАЛЬНІСТЮ СПІЛЬНЕ УКРАЇНСЬКО-СЛОВАЦЬКЕ ПІДПРИЄМСТВО «ХЕМОСВІТ ЛУЦЬКХІМ») </w:t>
      </w:r>
      <w:r>
        <w:rPr>
          <w:rFonts w:eastAsia="Times New Roman" w:cs="Times New Roman"/>
          <w:color w:val="auto"/>
          <w:spacing w:val="-2"/>
          <w:kern w:val="0"/>
          <w:sz w:val="28"/>
          <w:szCs w:val="28"/>
          <w:lang w:val="uk-UA" w:eastAsia="zh-CN" w:bidi="ar-SA"/>
        </w:rPr>
        <w:t>від 02.10.2015 (право оренди на земельну ділянку зареєстровано в Державному реєстрі речових прав на нерухоме майно 12.10.2015, номер запису про інше речове право: 11644988), у зв’язку із набуттям права власності на частину об’єктів нерухомого майна, розташованих на вул. Рівненській, 76-А у м. Луцьку: ТОВАРИСТВОМ З ОБМЕЖЕНОЮ ВІДПОВІДАЛЬНІСТЮ «ФІБРОХЕМ УКРАЇНА» − витяг з Державного реєстру речових прав від 30.09.2024, індексний номер витягу: 397107962, відповідно до якого право власності на частину приміщення виробничого корпусу № 1 загальною площею 4282,2 кв.м зареєстровано 26.09.2024, номер відомостей про речове право: 56891450, технічний паспорт на об'єкт нерухомого майна від 25.09.2024, витяг з Державного реєстру речових прав від 30.09.2024, індексний номер витягу: 397109151, відповідно до якого право власності на частину приміщення виробничого корпусу № 1 загальною площею 8835,5 кв.м зареєстровано 26.09.2024, номер відомостей про речове право: 56891597, технічний паспорт на об'єкт нерухомого майна від 25.09.2024; ТОВАРИСТВОМ З ОБМЕЖЕНОЮ ВІДПОВІДАЛЬНІСТЮ «ПЛАСТХІМ УКРАЇНА» − договір купівлі-продажу від 03.10.2024 за № 2468, відповідно до якого право власності на частину приміщення виробничого корпусу № 1 загальною площею 1075,4 кв.м зареєстровано у Державному реєстрі речових прав на нерухоме майно 03.10.2024, номер відомостей про речове право: 56956046, технічний паспорт на об'єкт нерухомого майна від 08.10.2024</w:t>
      </w:r>
      <w:r>
        <w:rPr>
          <w:rFonts w:eastAsia="Times New Roman" w:cs="Times New Roman"/>
          <w:b w:val="false"/>
          <w:bCs w:val="false"/>
          <w:color w:val="auto"/>
          <w:spacing w:val="-2"/>
          <w:kern w:val="0"/>
          <w:sz w:val="28"/>
          <w:szCs w:val="28"/>
          <w:lang w:val="uk-UA" w:eastAsia="zh-CN" w:bidi="ar-SA"/>
        </w:rPr>
        <w:t>;</w:t>
      </w:r>
      <w:r>
        <w:rPr>
          <w:rFonts w:eastAsia="Times New Roman" w:cs="Times New Roman"/>
          <w:b/>
          <w:bCs/>
          <w:color w:val="auto"/>
          <w:spacing w:val="-2"/>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 xml:space="preserve">договір купівлі-продажу від 23.07.2021 за № 1238, відповідно до якого право власності на частину приміщення виробничого корпусу № 1 загальною площею 4797,5 кв.м зареєстровано у Державному реєстрі речових прав на нерухоме майно 23.07.2021, номер запису про право власності: 43136545, технічний паспорт на об'єкт нерухомого майна від 26.07.2021, </w:t>
      </w:r>
      <w:r>
        <w:rPr>
          <w:rFonts w:eastAsia="Times New Roman" w:cs="Times New Roman"/>
          <w:color w:val="auto"/>
          <w:spacing w:val="-2"/>
          <w:kern w:val="0"/>
          <w:sz w:val="28"/>
          <w:szCs w:val="28"/>
          <w:lang w:val="uk-UA" w:eastAsia="zh-CN" w:bidi="ar-SA"/>
        </w:rPr>
        <w:t xml:space="preserve">враховуючи документи, що посвідчують право власності на об’єкти нерухомого майна на вул. Рівненській, 76-А у м. Луцьку: ТОВАРИСТВА З ОБМЕЖЕНОЮ ВІДПОВІДАЛЬНІСТЮ «ТАТРАФАН» − витяг з Державного реєстру речових прав на нерухоме майно про реєстрацію права власності від 14.12.2020, індексний номер витягу: 236790523, відповідно до якого право власності на частину приміщення виробничого корпусу № 1 загальною площею 5100,1 кв.м зареєстровано 11.12.2020, </w:t>
      </w:r>
      <w:r>
        <w:rPr>
          <w:rFonts w:eastAsia="Times New Roman" w:cs="Times New Roman"/>
          <w:b w:val="false"/>
          <w:bCs w:val="false"/>
          <w:color w:val="auto"/>
          <w:spacing w:val="-2"/>
          <w:kern w:val="0"/>
          <w:sz w:val="28"/>
          <w:szCs w:val="28"/>
          <w:lang w:val="uk-UA" w:eastAsia="zh-CN" w:bidi="ar-SA"/>
        </w:rPr>
        <w:t>номер запису про право власності:</w:t>
      </w:r>
      <w:r>
        <w:rPr>
          <w:rFonts w:eastAsia="Times New Roman" w:cs="Times New Roman"/>
          <w:color w:val="auto"/>
          <w:spacing w:val="-2"/>
          <w:kern w:val="0"/>
          <w:sz w:val="28"/>
          <w:szCs w:val="28"/>
          <w:lang w:val="uk-UA" w:eastAsia="zh-CN" w:bidi="ar-SA"/>
        </w:rPr>
        <w:t xml:space="preserve"> 39669588, технічний паспорт на об'єкт нерухомого майна від 09.12.2020; ТОВАРИСТВА З ДОДАТКОВОЮ ВІДПОВІДАЛЬНІСТЮ «ЛУЦЬКПЛАСТМАС» − договір купівлі-продажу від 22.02.2023 за № 441, відповідно до якого право власності на частину приміщення виробничого корпусу № 1 загальною площею 119,8 кв.м зареєстровано у Державному реєстрі речових прав на нерухоме майно 22.02.2023, номер відомостей про речове право: 49327823,  технічний паспорт на об'єкт нерухомого майна від 30.03.2023</w:t>
      </w:r>
      <w:r>
        <w:rPr>
          <w:rFonts w:eastAsia="Times New Roman" w:cs="Times New Roman"/>
          <w:b w:val="false"/>
          <w:bCs w:val="false"/>
          <w:color w:val="000000"/>
          <w:spacing w:val="-2"/>
          <w:sz w:val="28"/>
          <w:szCs w:val="28"/>
          <w:lang w:val="uk-UA"/>
        </w:rPr>
        <w:t xml:space="preserve">, </w:t>
      </w:r>
      <w:r>
        <w:rPr>
          <w:rFonts w:eastAsia="Times New Roman" w:cs="Times New Roman"/>
          <w:b w:val="false"/>
          <w:bCs w:val="false"/>
          <w:color w:val="auto"/>
          <w:spacing w:val="-2"/>
          <w:kern w:val="0"/>
          <w:sz w:val="28"/>
          <w:szCs w:val="28"/>
          <w:lang w:val="uk-UA" w:eastAsia="zh-CN" w:bidi="ar-SA"/>
        </w:rPr>
        <w:t>з</w:t>
      </w:r>
      <w:r>
        <w:rPr>
          <w:rFonts w:eastAsia="Times New Roman" w:cs="Times New Roman"/>
          <w:color w:val="auto"/>
          <w:spacing w:val="-2"/>
          <w:kern w:val="0"/>
          <w:sz w:val="28"/>
          <w:szCs w:val="28"/>
          <w:lang w:val="uk-UA" w:eastAsia="zh-CN" w:bidi="ar-SA"/>
        </w:rPr>
        <w:t xml:space="preserve">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враховуючи витяг з Державного земельного кадастру про земельну ділянку </w:t>
      </w:r>
      <w:r>
        <w:rPr>
          <w:rFonts w:eastAsia="Times New Roman" w:cs="Times New Roman"/>
          <w:b w:val="false"/>
          <w:bCs w:val="false"/>
          <w:color w:val="auto"/>
          <w:spacing w:val="-2"/>
          <w:kern w:val="0"/>
          <w:sz w:val="28"/>
          <w:szCs w:val="28"/>
          <w:lang w:val="uk-UA" w:eastAsia="zh-CN" w:bidi="ar-SA"/>
        </w:rPr>
        <w:t>від 11.10.2024 № НВ-0002509462024,</w:t>
      </w:r>
      <w:r>
        <w:rPr>
          <w:rFonts w:eastAsia="Times New Roman" w:cs="Times New Roman"/>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 xml:space="preserve">погоджену схему виділення часток в користуванні земельною ділянкою на вул. Рівненській, 76-А у м. Луцьку, </w:t>
      </w:r>
      <w:r>
        <w:rPr>
          <w:rFonts w:eastAsia="Times New Roman" w:cs="Times New Roman"/>
          <w:color w:val="auto"/>
          <w:spacing w:val="-2"/>
          <w:kern w:val="0"/>
          <w:sz w:val="28"/>
          <w:szCs w:val="28"/>
          <w:lang w:val="uk-UA" w:eastAsia="zh-CN" w:bidi="ar-SA"/>
        </w:rPr>
        <w:t xml:space="preserve">керуючись статтями 12, 96, 120, 122, 124, 125 Земельного кодексу України, статтями 415, 513, 514, 520, 521, 651, 654 Цивільного кодексу України, статтями 7, 16,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w:t>
      </w:r>
      <w:r>
        <w:rPr>
          <w:rFonts w:eastAsia="Times New Roman" w:cs="Times New Roman"/>
          <w:b w:val="false"/>
          <w:bCs w:val="false"/>
          <w:i w:val="false"/>
          <w:iCs w:val="false"/>
          <w:color w:val="auto"/>
          <w:spacing w:val="-2"/>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2"/>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 пунктами 66-67, 101-102 постанови Кабінету Міністрів України № 1051 від 17.10.2012 «Про затвердження Порядку ведення Державного земельного кадастру», пунктом 34 частини першої статті 26, статтею 59 Закону України «Про місцеве самоврядування в Україні»,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t>1. Замінити сторону орендаря у зобов’язаннях в чинному договорі оренди землі від 02.10.2015 (право оренди на земельну ділянку зареєстровано в Державному реєстрі речових прав на нерухоме майно 12.10.2015, номер запису про інше речове право: 11644988), на земельну ділянку площею 2,9827 га з кадастровим номером 0710100000:34:069:0048 на вул. Рівненській, 76-А у м. Луцьку, а саме: додати орендаря “ТОВАРИСТВО З ОБМЕЖЕНОЮ ВІДПОВІДАЛЬНІСТЮ «ФІБРОХЕМ УКРАЇНА», ТОВАРИСТВО З ОБМЕЖЕНОЮ ВІДПОВІДАЛЬНІСТЮ «ПЛАСТХІМ УКРАЇНА»”, згідно з додатком.</w:t>
      </w:r>
    </w:p>
    <w:p>
      <w:pPr>
        <w:pStyle w:val="Normal"/>
        <w:widowControl w:val="false"/>
        <w:ind w:firstLine="567"/>
        <w:jc w:val="both"/>
        <w:rPr>
          <w:sz w:val="28"/>
          <w:szCs w:val="28"/>
        </w:rPr>
      </w:pPr>
      <w:r>
        <w:rPr>
          <w:rFonts w:eastAsia="Times New Roman" w:cs="Times New Roman"/>
          <w:color w:val="auto"/>
          <w:spacing w:val="-2"/>
          <w:kern w:val="0"/>
          <w:sz w:val="28"/>
          <w:szCs w:val="28"/>
          <w:lang w:val="uk-UA" w:eastAsia="zh-CN" w:bidi="ar-SA"/>
        </w:rPr>
        <w:t>2. Визначити, що права та обов’язки за договором оренди землі від 02.10.2015 (право оренди на земельну ділянку зареєстровано в Державному реєстрі речових прав на нерухоме майно 12.10.2015, номер запису про інше речове право: 11644988), на земельну ділянку з кадастровим номером 0710100000:34:069:0048 ТОВАРИСТВО З ОБМЕЖЕНОЮ ВІДПОВІДАЛЬНІСТЮ «ФІБРОХЕМ УКРАЇНА», ТОВАРИСТВО З ОБМЕЖЕНОЮ ВІДПОВІДАЛЬНІСТЮ «ПЛАСТХІМ УКРАЇНА» набувають у повному обсязі з моменту укладення додаткової угоди № 1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654"/>
        <w:jc w:val="both"/>
        <w:rPr>
          <w:sz w:val="28"/>
          <w:szCs w:val="28"/>
        </w:rPr>
      </w:pPr>
      <w:r>
        <w:rPr>
          <w:rFonts w:eastAsia="Times New Roman" w:cs="Times New Roman"/>
          <w:color w:val="auto"/>
          <w:spacing w:val="-2"/>
          <w:kern w:val="0"/>
          <w:sz w:val="28"/>
          <w:szCs w:val="28"/>
          <w:lang w:val="uk-UA" w:eastAsia="zh-CN" w:bidi="ar-SA"/>
        </w:rPr>
        <w:t>3. Визначити частки в користуванні земельною ділянкою площею              2,9827 га з кадастровим номером 0710100000:34:069:0048, а саме: частка  ТОВАРИСТВА З ОБМЕЖЕНОЮ ВІДПОВІДАЛЬНІСТЮ «ФІБРОХЕМ УКРАЇНА»</w:t>
      </w:r>
      <w:r>
        <w:rPr>
          <w:rFonts w:eastAsia="Times New Roman" w:cs="Times New Roman"/>
          <w:b w:val="false"/>
          <w:bCs w:val="false"/>
          <w:color w:val="auto"/>
          <w:spacing w:val="-2"/>
          <w:kern w:val="0"/>
          <w:sz w:val="28"/>
          <w:szCs w:val="28"/>
          <w:lang w:val="uk-UA" w:eastAsia="zh-CN" w:bidi="ar-SA"/>
        </w:rPr>
        <w:t xml:space="preserve"> 54/100, що становить 1,6107 га, частка ТОВАРИСТВА З ОБМЕЖЕНОЮ ВІДПОВІДАЛЬНІСТЮ «ПЛАСТХІМ УКРАЇНА» 24/100, що становить 0,7158 га, частка ТОВАРИСТВА З ОБМЕЖЕНОЮ ВІДПОВІДАЛЬНІСТЮ «ТАТРАФАН»</w:t>
      </w:r>
      <w:r>
        <w:rPr>
          <w:rFonts w:eastAsia="Times New Roman" w:cs="Times New Roman"/>
          <w:b w:val="false"/>
          <w:bCs w:val="false"/>
          <w:color w:val="000000"/>
          <w:spacing w:val="2"/>
          <w:kern w:val="0"/>
          <w:sz w:val="28"/>
          <w:szCs w:val="28"/>
          <w:lang w:val="uk-UA" w:eastAsia="zh-CN" w:bidi="ar-SA"/>
        </w:rPr>
        <w:t xml:space="preserve"> 21</w:t>
      </w:r>
      <w:r>
        <w:rPr>
          <w:rFonts w:eastAsia="Times New Roman" w:cs="Times New Roman"/>
          <w:b w:val="false"/>
          <w:bCs w:val="false"/>
          <w:color w:val="auto"/>
          <w:spacing w:val="-2"/>
          <w:kern w:val="0"/>
          <w:sz w:val="28"/>
          <w:szCs w:val="28"/>
          <w:lang w:val="uk-UA" w:eastAsia="zh-CN" w:bidi="ar-SA"/>
        </w:rPr>
        <w:t>/100, що становить 0,6264 га, частка ТОВАРИСТВА З ДОДАТКОВОЮ ВІДПОВІДАЛЬНІСТЮ «ЛУЦЬКПЛАСТМАС» 1/100, що становить 0,0298 га.</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 Зобов’язати ТОВАРИСТВО З ОБМЕЖЕНОЮ ВІДПОВІДАЛЬНІСТЮ «ФІБРОХЕМ УКРАЇНА», ТОВАРИСТВО З ОБМЕЖЕНОЮ ВІДПОВІДАЛЬНІСТЮ «ПЛАСТХІМ УКРАЇНА», ТОВАРИСТВО З ОБМЕЖЕНОЮ ВІДПОВІДАЛЬНІСТЮ «ТАТРАФАН», ТОВАРИСТВО З ДОДАТКОВОЮ ВІДПОВІДАЛЬНІСТЮ «ЛУЦЬКПЛАСТМАС»:</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4.1. Актуалізувати відомості про земельну ділянку в Державному земельному кадастрі.</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4.2. Укласти з міською радою додаткову угоду № 1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4.3.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4.4.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rFonts w:eastAsia="Times New Roman" w:cs="Times New Roman"/>
          <w:b w:val="false"/>
          <w:bCs w:val="false"/>
          <w:color w:val="auto"/>
          <w:spacing w:val="-2"/>
          <w:kern w:val="0"/>
          <w:sz w:val="28"/>
          <w:szCs w:val="28"/>
          <w:lang w:val="uk-UA" w:eastAsia="zh-CN" w:bidi="ar-SA"/>
        </w:rPr>
        <w:t>5. У разі, якщо одна із сторін не підписала додаткову угоду № 1 про заміну сторони в договорі оренди землі впродовж шести календарних місяців з моменту прийняття рішення, пункти 1-4 втрачають чинність.</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auto"/>
          <w:spacing w:val="-2"/>
          <w:kern w:val="0"/>
          <w:sz w:val="28"/>
          <w:szCs w:val="28"/>
          <w:lang w:val="uk-UA" w:eastAsia="zh-CN" w:bidi="ar-SA"/>
        </w:rPr>
        <w:t>6. Надати згоду на відновлення меж земельної ділянки комунальної власності з кадастровим номером 0710100000:34:069:0048 для внесення змін до відомостей Державного земельного кадастру про земельну ділянку.</w:t>
      </w:r>
    </w:p>
    <w:p>
      <w:pPr>
        <w:pStyle w:val="Normal"/>
        <w:ind w:firstLine="567"/>
        <w:jc w:val="both"/>
        <w:rPr>
          <w:sz w:val="28"/>
          <w:szCs w:val="28"/>
        </w:rPr>
      </w:pPr>
      <w:r>
        <w:rPr>
          <w:rFonts w:eastAsia="Times New Roman" w:cs="Times New Roman"/>
          <w:b w:val="false"/>
          <w:bCs w:val="false"/>
          <w:color w:val="auto"/>
          <w:spacing w:val="-2"/>
          <w:kern w:val="0"/>
          <w:sz w:val="28"/>
          <w:szCs w:val="28"/>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r>
    </w:p>
    <w:p>
      <w:pPr>
        <w:pStyle w:val="Normal"/>
        <w:widowControl w:val="false"/>
        <w:ind w:firstLine="763"/>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r>
    </w:p>
    <w:p>
      <w:pPr>
        <w:pStyle w:val="Normal"/>
        <w:widowControl w:val="false"/>
        <w:jc w:val="both"/>
        <w:rPr>
          <w:sz w:val="28"/>
          <w:szCs w:val="28"/>
        </w:rPr>
      </w:pPr>
      <w:r>
        <w:rPr>
          <w:rFonts w:eastAsia="Times New Roman" w:cs="Times New Roman"/>
          <w:b w:val="false"/>
          <w:bCs w:val="false"/>
          <w:color w:val="auto"/>
          <w:spacing w:val="-2"/>
          <w:kern w:val="0"/>
          <w:sz w:val="28"/>
          <w:szCs w:val="28"/>
          <w:lang w:val="uk-UA" w:eastAsia="zh-CN" w:bidi="ar-S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sz w:val="10"/>
          <w:szCs w:val="10"/>
          <w:lang w:val="uk-UA"/>
        </w:rPr>
      </w:pPr>
      <w:r>
        <w:rPr>
          <w:sz w:val="24"/>
          <w:lang w:val="uk-UA"/>
        </w:rPr>
        <w:t>Туз 777 863</w:t>
      </w:r>
    </w:p>
    <w:sectPr>
      <w:type w:val="nextPage"/>
      <w:pgSz w:w="11906" w:h="16838"/>
      <w:pgMar w:left="1744" w:right="567" w:gutter="0" w:header="0" w:top="709"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949</TotalTime>
  <Application>LibreOffice/7.4.0.3$Windows_X86_64 LibreOffice_project/f85e47c08ddd19c015c0114a68350214f7066f5a</Application>
  <AppVersion>15.0000</AppVersion>
  <Pages>4</Pages>
  <Words>1095</Words>
  <Characters>7273</Characters>
  <CharactersWithSpaces>8538</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2024-11-05T12:44:47Z</cp:lastPrinted>
  <dcterms:modified xsi:type="dcterms:W3CDTF">2024-11-05T12:44:38Z</dcterms:modified>
  <cp:revision>458</cp:revision>
  <dc:subject/>
  <dc:title> </dc:title>
</cp:coreProperties>
</file>

<file path=docProps/custom.xml><?xml version="1.0" encoding="utf-8"?>
<Properties xmlns="http://schemas.openxmlformats.org/officeDocument/2006/custom-properties" xmlns:vt="http://schemas.openxmlformats.org/officeDocument/2006/docPropsVTypes"/>
</file>