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086132513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Про відмову </w:t>
      </w:r>
      <w:r>
        <w:rPr>
          <w:rStyle w:val="Style13"/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громадянину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Янченку В.М. у  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поновленні договору  оренди землі для  бу-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дівництва та обслуговування 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цегляного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га-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ража на </w:t>
      </w:r>
      <w:r>
        <w:rPr>
          <w:rStyle w:val="Style13"/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Світлій, 1-Б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у м. Луцьку</w:t>
      </w:r>
    </w:p>
    <w:p>
      <w:pPr>
        <w:pStyle w:val="Normal"/>
        <w:rPr>
          <w:rFonts w:eastAsia="Times New Roman" w:cs="Times New Roman"/>
          <w:i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У зв’язку із закінченням строку дії договору оренди землі, укладеного між Луцькою міською радою та громадянином Янченком Василем Михайловичем,  зареєстрованого у Державному реєстрі земель від 22.10.2012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2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за № 071010004000736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, поновленого додатковою угодою про поновлення договору оренди землі від 27.12.2017 (право оренди на земельну ділянку зареєстровано у Державному реєстрі речових прав на нерухоме майно від 04.01.2018, номер запису про інше речове право: 24326250), на земельну ділянку площею 0,0060 га з кадастровим номером 0710100000:11:059:0038, розташовану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вул. Світлій, 1-Б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у м. Луцьку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, враховуючи лист-повідомлення Луцької міської ради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27.10.2022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№ 1.1-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30/4078/2022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про заперечення у поновленні договору оренди землі та те, що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на земельній ділянці площею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0,0060 га з кадастровим номером 0710100000:11:059:0038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відсутні об'єкти нерухомого майна, які належать на праві власності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громадянину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Янченку Василеві Михайловичу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, що підтверджується інформацією з Державного реєстру речових прав на нерухоме майно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, керуючись статтями 12, 126-1, 141 Земельного кодексу України, статтями 20, 24, 27-30 Господарського процесуального кодексу України, статтею 257 Цивільного кодексу України, 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 w:eastAsia="zh-CN" w:bidi="ar-SA"/>
        </w:rPr>
      </w:pPr>
      <w:r>
        <w:rPr>
          <w:i w:val="false"/>
          <w:iCs w:val="false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i w:val="false"/>
          <w:iCs w:val="false"/>
          <w:sz w:val="27"/>
          <w:szCs w:val="27"/>
          <w:lang w:val="uk-UA"/>
        </w:rPr>
        <w:t>ВИРІШИЛА: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/>
        </w:rPr>
      </w:pPr>
      <w:r>
        <w:rPr>
          <w:i w:val="false"/>
          <w:iCs w:val="false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sz w:val="27"/>
          <w:szCs w:val="27"/>
          <w:lang w:val="uk-UA"/>
        </w:rPr>
        <w:t xml:space="preserve">1. </w:t>
      </w:r>
      <w:r>
        <w:rPr>
          <w:i w:val="false"/>
          <w:iCs w:val="false"/>
          <w:sz w:val="27"/>
          <w:szCs w:val="27"/>
          <w:lang w:val="uk-UA" w:eastAsia="ru-RU" w:bidi="ar-SA"/>
        </w:rPr>
        <w:t>Відмовит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громадянину Янченку Василеві Михайловичу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 у поновленні договору оренди землі на </w:t>
      </w:r>
      <w:r>
        <w:rPr>
          <w:i w:val="false"/>
          <w:iCs w:val="false"/>
          <w:sz w:val="27"/>
          <w:szCs w:val="27"/>
          <w:lang w:val="uk-UA" w:eastAsia="zh-CN" w:bidi="ar-SA"/>
        </w:rPr>
        <w:t xml:space="preserve">земельну ділянку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площею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0,0060 га  з кадастровим номером 0710100000:11:059:0038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, </w:t>
      </w:r>
      <w:r>
        <w:rPr>
          <w:i w:val="false"/>
          <w:iCs w:val="false"/>
          <w:sz w:val="27"/>
          <w:szCs w:val="27"/>
          <w:lang w:val="uk-UA" w:eastAsia="zh-CN" w:bidi="ar-SA"/>
        </w:rPr>
        <w:t xml:space="preserve">для будівництва та обслуговування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 w:bidi="ar-SA"/>
        </w:rPr>
        <w:t>цегляного</w:t>
      </w:r>
      <w:r>
        <w:rPr>
          <w:i w:val="false"/>
          <w:iCs w:val="false"/>
          <w:sz w:val="27"/>
          <w:szCs w:val="27"/>
          <w:lang w:val="uk-UA" w:eastAsia="zh-CN" w:bidi="ar-SA"/>
        </w:rPr>
        <w:t xml:space="preserve"> гаража</w:t>
      </w:r>
      <w:r>
        <w:rPr>
          <w:i w:val="false"/>
          <w:iCs w:val="false"/>
          <w:sz w:val="27"/>
          <w:szCs w:val="27"/>
          <w:lang w:val="uk-UA" w:eastAsia="ru-RU" w:bidi="ar-SA"/>
        </w:rPr>
        <w:t>, розташован</w:t>
      </w: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ru-RU" w:bidi="ar-SA"/>
        </w:rPr>
        <w:t>у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вул. Світлій, 1-Б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 у м. Луцьку.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sz w:val="27"/>
          <w:szCs w:val="27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та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громадянином Янченком Василем Михайловичем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, зареєстрован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у Державному реєстрі земель від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22.10.2012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2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за № 071010004000736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, поновлений додатковою угодою про поновлення договору оренди землі від 27.12.2017 (право оренди на земельну ділянку зареєстровано у Державному реєстрі речових прав на нерухоме майно від 04.01.2018, номер запису про інше речове право: 24326250)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, вважати припиненим у зв’язку із закінченням строку, на який його було укладено.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3. Зобов’язати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громадянина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Янченка Василя Михайловича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в місячний термін з дня прийняття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3.1. Повернути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3.2.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3.3. З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вільнити земельну ділянку комунальної власності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з кадастровим номером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0710100000:11:059:0038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від наявної споруди.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4. У разі не виконання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громадянином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Янченком Василем Михайловичем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пункту 3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4.1. Доручити департаменту містобудування, земельних ресурсів та реклами Луцької міської ради подати документи для проведення державної реєстрації припинення іншого речового права (права оренди) на земельну ділянку з кадастровим номером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0710100000:11:059:0038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4.2. Земельну ділянку з кадастровим номером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0710100000:11:059:0038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4.3. Доручити департаменту муніципальної варти Луцької міської ради демонтувати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споруду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в законом встановлений спосіб і метод.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5</w:t>
      </w:r>
      <w:r>
        <w:rPr>
          <w:i w:val="false"/>
          <w:iCs w:val="false"/>
          <w:sz w:val="27"/>
          <w:szCs w:val="27"/>
          <w:lang w:val="uk-UA" w:eastAsia="zh-CN" w:bidi="ar-SA"/>
        </w:rPr>
        <w:t>. Це рішення наби</w:t>
      </w:r>
      <w:r>
        <w:rPr>
          <w:i w:val="false"/>
          <w:iCs w:val="false"/>
          <w:sz w:val="27"/>
          <w:szCs w:val="27"/>
          <w:lang w:val="uk-UA"/>
        </w:rPr>
        <w:t>рає чинності з моменту підписання міським головою.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6</w:t>
      </w:r>
      <w:r>
        <w:rPr>
          <w:i w:val="false"/>
          <w:iCs w:val="false"/>
          <w:sz w:val="27"/>
          <w:szCs w:val="27"/>
          <w:lang w:val="uk-UA"/>
        </w:rPr>
        <w:t xml:space="preserve">. Це рішення може бути оскаржене в порядку господарського судочинства відповідно до статей 20, 24, 27-30 Господарського процесуального кодексу України та у строк, передбачений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 w:eastAsia="zh-CN" w:bidi="ar-SA"/>
        </w:rPr>
      </w:pPr>
      <w:r>
        <w:rPr>
          <w:i w:val="false"/>
          <w:iCs w:val="false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 w:eastAsia="zh-CN" w:bidi="ar-SA"/>
        </w:rPr>
      </w:pPr>
      <w:r>
        <w:rPr>
          <w:i w:val="false"/>
          <w:iCs w:val="false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i w:val="false"/>
          <w:iCs w:val="false"/>
          <w:sz w:val="27"/>
          <w:szCs w:val="27"/>
          <w:lang w:val="uk-UA"/>
        </w:rPr>
        <w:t xml:space="preserve">Міський голова                         </w:t>
      </w:r>
      <w:r>
        <w:rPr>
          <w:i w:val="false"/>
          <w:iCs w:val="false"/>
          <w:sz w:val="28"/>
          <w:szCs w:val="28"/>
          <w:lang w:val="uk-UA"/>
        </w:rPr>
        <w:t xml:space="preserve">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00" w:footer="0" w:bottom="20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2629</TotalTime>
  <Application>LibreOffice/7.1.5.2$Windows_X86_64 LibreOffice_project/85f04e9f809797b8199d13c421bd8a2b025d52b5</Application>
  <AppVersion>15.0000</AppVersion>
  <Pages>2</Pages>
  <Words>598</Words>
  <Characters>3884</Characters>
  <CharactersWithSpaces>4632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2024-10-10T11:17:31Z</cp:lastPrinted>
  <dcterms:modified xsi:type="dcterms:W3CDTF">2024-11-07T09:59:34Z</dcterms:modified>
  <cp:revision>275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