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7pt;height:58.5pt" o:ole="">
            <v:imagedata r:id="rId3" o:title=""/>
          </v:shape>
          <o:OLEObject Type="Embed" ProgID="PBrush" ShapeID="ole_rId2" DrawAspect="Content" ObjectID="_97787264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rPr/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rPr/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both"/>
        <w:rPr/>
      </w:pPr>
      <w:r>
        <w:rPr/>
        <w:t>_________________                                      Луцьк                                      № ____________</w:t>
      </w:r>
    </w:p>
    <w:p>
      <w:pPr>
        <w:pStyle w:val="Normal"/>
        <w:ind w:right="4251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right="4251" w:hanging="0"/>
        <w:jc w:val="both"/>
        <w:rPr/>
      </w:pPr>
      <w:r>
        <w:rPr>
          <w:color w:val="000000"/>
          <w:sz w:val="28"/>
          <w:szCs w:val="28"/>
        </w:rPr>
        <w:t xml:space="preserve">Про розірвання з </w:t>
      </w:r>
      <w:r>
        <w:rPr>
          <w:rFonts w:eastAsia="Andale Sans UI" w:cs="Times New Roman"/>
          <w:color w:val="000000"/>
          <w:kern w:val="2"/>
          <w:sz w:val="28"/>
          <w:szCs w:val="28"/>
          <w:lang w:val="uk-UA" w:eastAsia="zh-CN" w:bidi="ar-SA"/>
        </w:rPr>
        <w:t>ТОВ “Бест Ленад Груп”</w:t>
      </w:r>
      <w:r>
        <w:rPr>
          <w:color w:val="000000"/>
          <w:sz w:val="28"/>
          <w:szCs w:val="28"/>
        </w:rPr>
        <w:t xml:space="preserve"> договорів на перевезення пасажирів автомобільним транспортом </w:t>
      </w:r>
    </w:p>
    <w:p>
      <w:pPr>
        <w:pStyle w:val="Normal"/>
        <w:rPr/>
      </w:pPr>
      <w:r>
        <w:rPr/>
      </w:r>
    </w:p>
    <w:p>
      <w:pPr>
        <w:pStyle w:val="Normal"/>
        <w:widowControl/>
        <w:ind w:firstLine="567"/>
        <w:jc w:val="both"/>
        <w:rPr/>
      </w:pPr>
      <w:r>
        <w:rPr>
          <w:color w:val="000000"/>
          <w:sz w:val="28"/>
          <w:szCs w:val="28"/>
        </w:rPr>
        <w:t xml:space="preserve">Керуючись законами України </w:t>
      </w:r>
      <w:r>
        <w:rPr>
          <w:color w:val="000000"/>
          <w:sz w:val="28"/>
          <w:szCs w:val="28"/>
          <w:lang w:val="ru-RU"/>
        </w:rPr>
        <w:t>“</w:t>
      </w:r>
      <w:r>
        <w:rPr>
          <w:color w:val="000000"/>
          <w:sz w:val="28"/>
          <w:szCs w:val="28"/>
        </w:rPr>
        <w:t>Про місцеве самоврядування в Україні</w:t>
      </w:r>
      <w:r>
        <w:rPr>
          <w:color w:val="000000"/>
          <w:sz w:val="28"/>
          <w:szCs w:val="28"/>
          <w:lang w:val="ru-RU"/>
        </w:rPr>
        <w:t>”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ru-RU"/>
        </w:rPr>
        <w:t>“</w:t>
      </w:r>
      <w:r>
        <w:rPr>
          <w:color w:val="000000"/>
          <w:sz w:val="28"/>
          <w:szCs w:val="28"/>
        </w:rPr>
        <w:t>Про автомобільний транспорт</w:t>
      </w:r>
      <w:r>
        <w:rPr>
          <w:color w:val="000000"/>
          <w:sz w:val="28"/>
          <w:szCs w:val="28"/>
          <w:lang w:val="ru-RU"/>
        </w:rPr>
        <w:t>”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пунктом 55 </w:t>
      </w:r>
      <w:r>
        <w:rPr>
          <w:color w:val="000000"/>
          <w:sz w:val="28"/>
          <w:szCs w:val="28"/>
        </w:rPr>
        <w:t>постанов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Кабінету Міністрів України від 03 грудня 2008 року № 1081 “Про затвердження Порядку проведення конкурсу з перевезення пасажирів на автобусному маршруті загального користування” зі змінами, враховуючи порушення умов договору на перевезення пасажирів та відповідно до </w:t>
      </w:r>
      <w:bookmarkStart w:id="0" w:name="__DdeLink__230_977318028"/>
      <w:r>
        <w:rPr>
          <w:color w:val="000000"/>
          <w:sz w:val="28"/>
          <w:szCs w:val="28"/>
        </w:rPr>
        <w:t>п. 3.3 договорів від 15.06.2022 № 121 та від 20.09.2022 № 103,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виконавчий комітет міської ради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>
          <w:color w:val="000000"/>
          <w:sz w:val="28"/>
          <w:szCs w:val="28"/>
        </w:rPr>
        <w:t>ВИРІШИВ:</w:t>
      </w:r>
    </w:p>
    <w:p>
      <w:pPr>
        <w:pStyle w:val="Normal"/>
        <w:widowControl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 Розірвати з 25.11.2024 договори на перевезення пасажирів автомобільним транспортом від 15.06.2022 № 121 та від 20.09.2022 № 103 з </w:t>
      </w:r>
      <w:r>
        <w:rPr>
          <w:rFonts w:eastAsia="Andale Sans UI" w:cs="Times New Roman"/>
          <w:color w:val="000000"/>
          <w:kern w:val="2"/>
          <w:sz w:val="28"/>
          <w:szCs w:val="28"/>
          <w:lang w:val="uk-UA" w:eastAsia="zh-CN" w:bidi="ar-SA"/>
        </w:rPr>
        <w:t>ТОВ “Бест Ленад Груп”</w:t>
      </w:r>
      <w:r>
        <w:rPr>
          <w:color w:val="000000"/>
          <w:sz w:val="28"/>
          <w:szCs w:val="28"/>
        </w:rPr>
        <w:t xml:space="preserve">. </w:t>
      </w:r>
    </w:p>
    <w:p>
      <w:pPr>
        <w:pStyle w:val="Normal"/>
        <w:widowControl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val="en-US"/>
        </w:rPr>
        <w:t>2</w:t>
      </w:r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>Доручити управлінню інформаційної</w:t>
      </w:r>
      <w:r>
        <w:rPr>
          <w:bCs/>
          <w:sz w:val="28"/>
          <w:szCs w:val="28"/>
        </w:rPr>
        <w:t xml:space="preserve"> роботи</w:t>
      </w:r>
      <w:r>
        <w:rPr>
          <w:sz w:val="28"/>
          <w:szCs w:val="28"/>
        </w:rPr>
        <w:t xml:space="preserve"> довести рішення до відома мешканців через медіа.</w:t>
      </w:r>
    </w:p>
    <w:p>
      <w:pPr>
        <w:pStyle w:val="Normal"/>
        <w:widowControl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/>
      </w:pPr>
      <w:r>
        <w:rPr>
          <w:rFonts w:eastAsia="Times New Roman"/>
          <w:sz w:val="28"/>
          <w:szCs w:val="28"/>
          <w:lang w:val="en-US"/>
        </w:rPr>
        <w:t>3</w:t>
      </w:r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>Контроль за виконанням рішення покласти на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заступника міського голови Ірину Чебелюк.</w:t>
      </w:r>
    </w:p>
    <w:p>
      <w:pPr>
        <w:pStyle w:val="Normal"/>
        <w:widowControl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tabs>
          <w:tab w:val="clear" w:pos="709"/>
          <w:tab w:val="left" w:pos="7371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Главічка 777 986</w:t>
      </w:r>
      <w:bookmarkEnd w:id="0"/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alibri"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11" w:customStyle="1">
    <w:name w:val="Основной шрифт абзаца1"/>
    <w:qFormat/>
    <w:rPr/>
  </w:style>
  <w:style w:type="character" w:styleId="Style13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4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character" w:styleId="Strong">
    <w:name w:val="Strong"/>
    <w:qFormat/>
    <w:rPr>
      <w:b/>
    </w:rPr>
  </w:style>
  <w:style w:type="character" w:styleId="12">
    <w:name w:val="Шрифт абзацу за замовчуванням1"/>
    <w:qFormat/>
    <w:rPr/>
  </w:style>
  <w:style w:type="character" w:styleId="13">
    <w:name w:val="Заголовок 1 Знак"/>
    <w:qFormat/>
    <w:rPr>
      <w:rFonts w:ascii="Times New Roman" w:hAnsi="Times New Roman" w:eastAsia="Times New Roman"/>
      <w:b/>
      <w:bCs/>
      <w:sz w:val="32"/>
      <w:szCs w:val="24"/>
      <w:lang w:val="uk-UA" w:eastAsia="zh-CN"/>
    </w:rPr>
  </w:style>
  <w:style w:type="character" w:styleId="21">
    <w:name w:val="Заголовок 2 Знак"/>
    <w:qFormat/>
    <w:rPr>
      <w:rFonts w:ascii="Arial" w:hAnsi="Arial" w:eastAsia="Arial"/>
      <w:b/>
      <w:bCs/>
      <w:i/>
      <w:iCs/>
      <w:sz w:val="28"/>
      <w:szCs w:val="28"/>
      <w:lang w:val="uk-UA" w:eastAsia="zh-CN"/>
    </w:rPr>
  </w:style>
  <w:style w:type="character" w:styleId="HTML">
    <w:name w:val="Стандартный HTML Знак"/>
    <w:qFormat/>
    <w:rPr>
      <w:rFonts w:ascii="Courier New" w:hAnsi="Courier New" w:eastAsia="Courier New"/>
      <w:sz w:val="21"/>
      <w:szCs w:val="21"/>
      <w:lang w:val="uk-UA"/>
    </w:rPr>
  </w:style>
  <w:style w:type="character" w:styleId="Appleconvertedspace">
    <w:name w:val="apple-converted-space"/>
    <w:qFormat/>
    <w:rPr>
      <w:b w:val="false"/>
    </w:rPr>
  </w:style>
  <w:style w:type="character" w:styleId="Rvts23">
    <w:name w:val="rvts23"/>
    <w:qFormat/>
    <w:rPr>
      <w:rFonts w:eastAsia="Times New Roman"/>
    </w:rPr>
  </w:style>
  <w:style w:type="character" w:styleId="HTMLPreformattedChar">
    <w:name w:val="HTML Preformatted Char"/>
    <w:qFormat/>
    <w:rPr>
      <w:rFonts w:ascii="Courier New" w:hAnsi="Courier New" w:eastAsia="Courier New"/>
      <w:lang w:val="ru-RU" w:eastAsia="ar-SA"/>
    </w:rPr>
  </w:style>
  <w:style w:type="character" w:styleId="Rvts0">
    <w:name w:val="rvts0"/>
    <w:qFormat/>
    <w:rPr>
      <w:rFonts w:eastAsia="Times New Roman"/>
    </w:rPr>
  </w:style>
  <w:style w:type="character" w:styleId="Style15">
    <w:name w:val="Основний текст_"/>
    <w:qFormat/>
    <w:rPr>
      <w:sz w:val="21"/>
      <w:lang w:val="ar-SA"/>
    </w:rPr>
  </w:style>
  <w:style w:type="character" w:styleId="Pagenumber">
    <w:name w:val="page number"/>
    <w:qFormat/>
    <w:rPr>
      <w:b w:val="false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3">
    <w:name w:val="WW8Num6z3"/>
    <w:qFormat/>
    <w:rPr>
      <w:rFonts w:ascii="Symbol" w:hAnsi="Symbol" w:eastAsia="Symbol"/>
    </w:rPr>
  </w:style>
  <w:style w:type="character" w:styleId="WW8Num6z2">
    <w:name w:val="WW8Num6z2"/>
    <w:qFormat/>
    <w:rPr>
      <w:rFonts w:ascii="Wingdings" w:hAnsi="Wingdings" w:eastAsia="Wingdings"/>
    </w:rPr>
  </w:style>
  <w:style w:type="character" w:styleId="WW8Num6z1">
    <w:name w:val="WW8Num6z1"/>
    <w:qFormat/>
    <w:rPr>
      <w:rFonts w:ascii="Courier New" w:hAnsi="Courier New" w:eastAsia="Courier New"/>
    </w:rPr>
  </w:style>
  <w:style w:type="character" w:styleId="WW8Num6z0">
    <w:name w:val="WW8Num6z0"/>
    <w:qFormat/>
    <w:rPr>
      <w:rFonts w:ascii="Times New Roman" w:hAnsi="Times New Roman" w:eastAsia="Times New Roman"/>
    </w:rPr>
  </w:style>
  <w:style w:type="character" w:styleId="WW8Num5z3">
    <w:name w:val="WW8Num5z3"/>
    <w:qFormat/>
    <w:rPr>
      <w:rFonts w:ascii="Symbol" w:hAnsi="Symbol" w:eastAsia="Symbol"/>
    </w:rPr>
  </w:style>
  <w:style w:type="character" w:styleId="WW8Num5z1">
    <w:name w:val="WW8Num5z1"/>
    <w:qFormat/>
    <w:rPr>
      <w:rFonts w:ascii="Courier New" w:hAnsi="Courier New" w:eastAsia="Courier New"/>
    </w:rPr>
  </w:style>
  <w:style w:type="character" w:styleId="WW8Num5z0">
    <w:name w:val="WW8Num5z0"/>
    <w:qFormat/>
    <w:rPr>
      <w:rFonts w:ascii="Wingdings" w:hAnsi="Wingdings" w:eastAsia="Wingdings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Tahoma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HTML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Courier New"/>
      <w:bCs w:val="false"/>
      <w:sz w:val="21"/>
      <w:szCs w:val="21"/>
      <w:lang w:eastAsia="ar-SA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Courier New"/>
      <w:bCs w:val="false"/>
      <w:sz w:val="21"/>
      <w:szCs w:val="21"/>
      <w:lang w:eastAsia="ar-SA"/>
    </w:rPr>
  </w:style>
  <w:style w:type="paragraph" w:styleId="LOnormal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000000"/>
      <w:kern w:val="2"/>
      <w:sz w:val="20"/>
      <w:szCs w:val="20"/>
      <w:lang w:val="uk-UA" w:eastAsia="hi-IN" w:bidi="ar-SA"/>
    </w:rPr>
  </w:style>
  <w:style w:type="paragraph" w:styleId="Style25">
    <w:name w:val="Вміст кадру"/>
    <w:basedOn w:val="Normal"/>
    <w:qFormat/>
    <w:pPr/>
    <w:rPr/>
  </w:style>
  <w:style w:type="paragraph" w:styleId="31">
    <w:name w:val="Основной текст с отступом 31"/>
    <w:basedOn w:val="Normal"/>
    <w:qFormat/>
    <w:pPr>
      <w:ind w:left="436" w:hanging="436"/>
    </w:pPr>
    <w:rPr>
      <w:b w:val="false"/>
    </w:rPr>
  </w:style>
  <w:style w:type="paragraph" w:styleId="WW">
    <w:name w:val="WW-Основной текст"/>
    <w:basedOn w:val="Normal"/>
    <w:qFormat/>
    <w:pPr>
      <w:spacing w:before="0" w:after="120"/>
    </w:pPr>
    <w:rPr/>
  </w:style>
  <w:style w:type="paragraph" w:styleId="Style26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Liberation Serif"/>
      <w:color w:val="auto"/>
      <w:kern w:val="2"/>
      <w:sz w:val="22"/>
      <w:szCs w:val="22"/>
      <w:lang w:val="ru-RU" w:eastAsia="ar-SA" w:bidi="ar-SA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eastAsia="Verdana"/>
      <w:bCs w:val="false"/>
      <w:sz w:val="20"/>
      <w:szCs w:val="20"/>
      <w:lang w:val="en-US" w:eastAsia="ar-SA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lang w:val="ru-RU" w:eastAsia="ar-SA"/>
    </w:rPr>
  </w:style>
  <w:style w:type="paragraph" w:styleId="HTML2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ourier New"/>
      <w:bCs w:val="false"/>
      <w:sz w:val="20"/>
      <w:szCs w:val="20"/>
      <w:lang w:val="ru-RU" w:eastAsia="ar-SA"/>
    </w:rPr>
  </w:style>
  <w:style w:type="paragraph" w:styleId="Style27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 w:eastAsia="ar-SA"/>
    </w:rPr>
  </w:style>
  <w:style w:type="paragraph" w:styleId="Style28">
    <w:name w:val="Знак Знак Знак Знак Знак Знак"/>
    <w:basedOn w:val="Normal"/>
    <w:qFormat/>
    <w:pPr/>
    <w:rPr>
      <w:rFonts w:ascii="Verdana" w:hAnsi="Verdana" w:eastAsia="Verdana"/>
      <w:bCs w:val="false"/>
      <w:sz w:val="20"/>
      <w:szCs w:val="20"/>
      <w:lang w:val="en-US" w:eastAsia="ar-SA"/>
    </w:rPr>
  </w:style>
  <w:style w:type="paragraph" w:styleId="Style29">
    <w:name w:val="Обычный (веб)"/>
    <w:basedOn w:val="Normal"/>
    <w:qFormat/>
    <w:pPr>
      <w:spacing w:before="280" w:after="280"/>
    </w:pPr>
    <w:rPr>
      <w:b w:val="false"/>
      <w:lang w:val="ru-RU"/>
    </w:rPr>
  </w:style>
  <w:style w:type="paragraph" w:styleId="Style30">
    <w:name w:val="Верхний и нижний колонтитулы"/>
    <w:basedOn w:val="Normal"/>
    <w:qFormat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15">
    <w:name w:val="Указатель1"/>
    <w:basedOn w:val="Normal"/>
    <w:qFormat/>
    <w:pPr/>
    <w:rPr>
      <w:rFonts w:eastAsia="Mangal"/>
      <w:bCs/>
      <w:lang w:eastAsia="ar-SA"/>
    </w:rPr>
  </w:style>
  <w:style w:type="paragraph" w:styleId="Style31">
    <w:name w:val="Указатель"/>
    <w:basedOn w:val="Normal"/>
    <w:qFormat/>
    <w:pPr/>
    <w:rPr>
      <w:rFonts w:eastAsia="Mangal"/>
      <w:bCs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LibreOffice/7.0.3.1$Windows_X86_64 LibreOffice_project/d7547858d014d4cf69878db179d326fc3483e082</Application>
  <Pages>1</Pages>
  <Words>159</Words>
  <Characters>972</Characters>
  <CharactersWithSpaces>1202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2024-11-12T16:32:46Z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