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t" fillcolor="#FFFFFF" o:ole="">
            <v:imagedata r:id="rId3" o:title=""/>
          </v:shape>
          <o:OLEObject Type="Embed" ProgID="PBrush" ShapeID="ole_rId2" DrawAspect="Content" ObjectID="_444992645" r:id="rId2"/>
        </w:object>
      </w:r>
    </w:p>
    <w:p>
      <w:pPr>
        <w:pStyle w:val="11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11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jc w:val="both"/>
        <w:rPr>
          <w:spacing w:val="6"/>
          <w:sz w:val="28"/>
          <w:szCs w:val="28"/>
        </w:rPr>
      </w:pPr>
      <w:r>
        <w:rPr>
          <w:spacing w:val="-6"/>
          <w:sz w:val="28"/>
          <w:szCs w:val="28"/>
        </w:rPr>
        <w:t>Про   надання   громадянину  Бомазюку Г.П.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6"/>
          <w:sz w:val="28"/>
          <w:szCs w:val="28"/>
        </w:rPr>
        <w:t>дозволу</w:t>
      </w:r>
      <w:r>
        <w:rPr>
          <w:spacing w:val="6"/>
        </w:rPr>
        <w:t xml:space="preserve"> </w:t>
      </w:r>
      <w:r>
        <w:rPr>
          <w:spacing w:val="6"/>
          <w:sz w:val="28"/>
          <w:szCs w:val="28"/>
        </w:rPr>
        <w:t>на</w:t>
      </w:r>
      <w:r>
        <w:rPr>
          <w:spacing w:val="6"/>
        </w:rPr>
        <w:t xml:space="preserve"> </w:t>
      </w:r>
      <w:r>
        <w:rPr>
          <w:spacing w:val="6"/>
          <w:sz w:val="28"/>
          <w:szCs w:val="28"/>
        </w:rPr>
        <w:t>проведення</w:t>
      </w:r>
      <w:r>
        <w:rPr>
          <w:spacing w:val="-6"/>
        </w:rPr>
        <w:t xml:space="preserve"> </w:t>
      </w:r>
      <w:r>
        <w:rPr>
          <w:sz w:val="28"/>
          <w:szCs w:val="28"/>
        </w:rPr>
        <w:t>експертної</w:t>
      </w:r>
      <w:r>
        <w:rPr/>
        <w:t xml:space="preserve"> </w:t>
      </w:r>
      <w:r>
        <w:rPr>
          <w:sz w:val="28"/>
          <w:szCs w:val="28"/>
        </w:rPr>
        <w:t>грошо-</w:t>
      </w:r>
    </w:p>
    <w:p>
      <w:pPr>
        <w:pStyle w:val="Normal"/>
        <w:widowControl w:val="false"/>
        <w:jc w:val="both"/>
        <w:rPr>
          <w:spacing w:val="4"/>
          <w:sz w:val="28"/>
          <w:szCs w:val="28"/>
        </w:rPr>
      </w:pPr>
      <w:r>
        <w:rPr>
          <w:sz w:val="28"/>
          <w:szCs w:val="28"/>
        </w:rPr>
        <w:t>вої оцінки земе</w:t>
      </w:r>
      <w:r>
        <w:rPr>
          <w:spacing w:val="4"/>
          <w:sz w:val="28"/>
          <w:szCs w:val="28"/>
        </w:rPr>
        <w:t>льної</w:t>
      </w:r>
      <w:r>
        <w:rPr>
          <w:spacing w:val="-6"/>
        </w:rPr>
        <w:t xml:space="preserve"> </w:t>
      </w:r>
      <w:r>
        <w:rPr>
          <w:spacing w:val="4"/>
          <w:sz w:val="28"/>
          <w:szCs w:val="28"/>
        </w:rPr>
        <w:t>ділянки комунальної</w:t>
      </w:r>
    </w:p>
    <w:p>
      <w:pPr>
        <w:pStyle w:val="Normal"/>
        <w:widowControl w:val="false"/>
        <w:jc w:val="both"/>
        <w:rPr>
          <w:bCs/>
          <w:color w:val="000000"/>
          <w:kern w:val="2"/>
          <w:sz w:val="28"/>
          <w:szCs w:val="28"/>
          <w:lang w:eastAsia="zh-CN"/>
        </w:rPr>
      </w:pPr>
      <w:r>
        <w:rPr>
          <w:spacing w:val="4"/>
          <w:sz w:val="28"/>
          <w:szCs w:val="28"/>
        </w:rPr>
        <w:t xml:space="preserve">власності  у </w:t>
      </w:r>
      <w:r>
        <w:rPr>
          <w:bCs/>
          <w:color w:val="000000"/>
          <w:spacing w:val="-18"/>
          <w:kern w:val="2"/>
          <w:sz w:val="28"/>
          <w:szCs w:val="28"/>
          <w:lang w:eastAsia="zh-CN"/>
        </w:rPr>
        <w:t>с.  Боголюби</w:t>
      </w:r>
      <w:r>
        <w:rPr>
          <w:bCs/>
          <w:color w:val="000000"/>
          <w:kern w:val="2"/>
          <w:sz w:val="28"/>
          <w:szCs w:val="28"/>
          <w:lang w:eastAsia="zh-CN"/>
        </w:rPr>
        <w:t xml:space="preserve">  Луцького  району</w:t>
      </w:r>
    </w:p>
    <w:p>
      <w:pPr>
        <w:pStyle w:val="Normal"/>
        <w:widowControl w:val="false"/>
        <w:jc w:val="both"/>
        <w:rPr>
          <w:bCs/>
          <w:color w:val="000000"/>
          <w:spacing w:val="-18"/>
          <w:kern w:val="2"/>
          <w:sz w:val="28"/>
          <w:szCs w:val="28"/>
          <w:lang w:eastAsia="zh-CN"/>
        </w:rPr>
      </w:pPr>
      <w:r>
        <w:rPr>
          <w:bCs/>
          <w:color w:val="000000"/>
          <w:spacing w:val="-18"/>
          <w:kern w:val="2"/>
          <w:sz w:val="28"/>
          <w:szCs w:val="28"/>
          <w:lang w:eastAsia="zh-CN"/>
        </w:rPr>
        <w:t>Волинської області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bCs/>
          <w:color w:val="000000"/>
          <w:kern w:val="2"/>
          <w:sz w:val="28"/>
          <w:szCs w:val="28"/>
          <w:lang w:eastAsia="zh-CN"/>
        </w:rPr>
      </w:pPr>
      <w:r>
        <w:rPr>
          <w:sz w:val="28"/>
          <w:szCs w:val="28"/>
        </w:rPr>
        <w:tab/>
        <w:t xml:space="preserve">Розглянувши заяву громадянина Бомазюка Григорія Полікарповича про надання дозволу на проведення експертної грошової оцінки земельної ділянки комунальної власності </w:t>
      </w:r>
      <w:r>
        <w:rPr>
          <w:spacing w:val="4"/>
          <w:sz w:val="28"/>
          <w:szCs w:val="28"/>
        </w:rPr>
        <w:t xml:space="preserve">у </w:t>
      </w:r>
      <w:r>
        <w:rPr>
          <w:bCs/>
          <w:color w:val="000000"/>
          <w:spacing w:val="-18"/>
          <w:kern w:val="2"/>
          <w:sz w:val="28"/>
          <w:szCs w:val="28"/>
          <w:lang w:eastAsia="zh-CN"/>
        </w:rPr>
        <w:t>с. Боголюби</w:t>
      </w:r>
      <w:r>
        <w:rPr>
          <w:bCs/>
          <w:color w:val="000000"/>
          <w:kern w:val="2"/>
          <w:sz w:val="28"/>
          <w:szCs w:val="28"/>
          <w:lang w:eastAsia="zh-CN"/>
        </w:rPr>
        <w:t xml:space="preserve"> Луцького району </w:t>
      </w:r>
      <w:r>
        <w:rPr>
          <w:bCs/>
          <w:color w:val="000000"/>
          <w:spacing w:val="-18"/>
          <w:kern w:val="2"/>
          <w:sz w:val="28"/>
          <w:szCs w:val="28"/>
          <w:lang w:eastAsia="zh-CN"/>
        </w:rPr>
        <w:t>Волинської області</w:t>
      </w:r>
      <w:r>
        <w:rPr>
          <w:sz w:val="28"/>
          <w:szCs w:val="28"/>
        </w:rPr>
        <w:t>, площею 0,2658 га, з кадастровим номером 0722881000:01:001:2171, видом цільового призначення земельної ділянки: 11.02 - </w:t>
      </w:r>
      <w:r>
        <w:rPr>
          <w:spacing w:val="-4"/>
          <w:sz w:val="28"/>
          <w:szCs w:val="28"/>
        </w:rPr>
        <w:t>для розміщення та експлуатації основних</w:t>
      </w:r>
      <w:r>
        <w:rPr>
          <w:sz w:val="28"/>
          <w:szCs w:val="28"/>
        </w:rPr>
        <w:t>, підсобних і допоміжних будівель та споруд підпр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иємств переробної, машинобудівної та іншої промисловості, включаючи обʼєкти оброблення відходів, зокрема із енергогенеруючим блоком з метою її подальшого продажу у власність шляхом викупу, враховуючи витяг з Державного реєстру речових прав на нерухоме майно про реєстрацію права власності відповідно до якого, право власності на приміщення зерноскладу А-1 зареєстровано від 14.12.2021, номер запису про право власності/довірчої власності: 45712188, враховуючи витяг з Державного земельного кадастру про земельну ділянку від 27.11.2024             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№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НВ-0002933952024, керуючись статтями 12, 81, 128 Земельного кодексу України, статтями 5, 13, 20 Закону України «Про оцінку земель»,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«Про визначення адмініст</w:t>
      </w:r>
      <w:r>
        <w:rPr>
          <w:bCs/>
          <w:color w:val="000000"/>
          <w:spacing w:val="-4"/>
          <w:sz w:val="28"/>
          <w:szCs w:val="28"/>
        </w:rPr>
        <w:t>ративних центрів та затвердження територі</w:t>
      </w:r>
      <w:r>
        <w:rPr>
          <w:bCs/>
          <w:spacing w:val="-4"/>
          <w:sz w:val="28"/>
          <w:szCs w:val="28"/>
        </w:rPr>
        <w:t>й територіальних громад Волинської області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</w:rPr>
        <w:t>»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, </w:t>
      </w:r>
      <w:r>
        <w:rPr>
          <w:bCs/>
          <w:color w:val="111111"/>
          <w:spacing w:val="-6"/>
          <w:sz w:val="28"/>
          <w:szCs w:val="28"/>
          <w:shd w:fill="FFFFFF" w:val="clear"/>
        </w:rPr>
        <w:t>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spacing w:val="-4"/>
          <w:sz w:val="28"/>
          <w:szCs w:val="28"/>
        </w:rPr>
        <w:t>, статтями 26, 59 та пунктом 6</w:t>
      </w:r>
      <w:r>
        <w:rPr>
          <w:spacing w:val="-4"/>
          <w:sz w:val="28"/>
          <w:szCs w:val="28"/>
          <w:vertAlign w:val="superscript"/>
        </w:rPr>
        <w:t>-1</w:t>
      </w:r>
      <w:r>
        <w:rPr>
          <w:spacing w:val="-4"/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</w:t>
      </w:r>
      <w:r>
        <w:rPr>
          <w:sz w:val="28"/>
          <w:szCs w:val="28"/>
        </w:rPr>
        <w:t xml:space="preserve">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1. Надати громадянину Бомазюку</w:t>
      </w:r>
      <w:bookmarkStart w:id="0" w:name="_GoBack"/>
      <w:bookmarkEnd w:id="0"/>
      <w:r>
        <w:rPr>
          <w:sz w:val="28"/>
          <w:szCs w:val="28"/>
        </w:rPr>
        <w:t xml:space="preserve"> Григорію Полікарповичу дозвіл на проведення експертної грошової оцінки земельної ділянки комунальної власності у с. Боголюби Луцького району Волинської області площею 0,</w:t>
      </w:r>
      <w:r>
        <w:rPr>
          <w:sz w:val="28"/>
          <w:szCs w:val="28"/>
          <w:lang w:val="en-US"/>
        </w:rPr>
        <w:t>2658</w:t>
      </w:r>
      <w:r>
        <w:rPr>
          <w:sz w:val="28"/>
          <w:szCs w:val="28"/>
        </w:rPr>
        <w:t xml:space="preserve"> га, з кадастровим номером 0722881000:01:001:2171, </w:t>
      </w:r>
      <w:r>
        <w:rPr>
          <w:spacing w:val="-4"/>
          <w:sz w:val="28"/>
          <w:szCs w:val="28"/>
        </w:rPr>
        <w:t>видом цільового призначення земельної ділянки: 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</w:t>
      </w:r>
      <w:r>
        <w:rPr>
          <w:rFonts w:eastAsia="Times New Roman" w:cs="Times New Roman"/>
          <w:spacing w:val="-4"/>
          <w:sz w:val="28"/>
          <w:szCs w:val="28"/>
        </w:rPr>
        <w:t>ʼ</w:t>
      </w:r>
      <w:r>
        <w:rPr>
          <w:spacing w:val="-4"/>
          <w:sz w:val="28"/>
          <w:szCs w:val="28"/>
        </w:rPr>
        <w:t>єкти оброблення відходів, зокрема із енергогенеруючим блоком</w:t>
      </w:r>
      <w:r>
        <w:rPr>
          <w:sz w:val="28"/>
          <w:szCs w:val="28"/>
        </w:rPr>
        <w:t>, згідно з додатком.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2. Зобов’язати громадянина Бомазюк</w:t>
      </w:r>
      <w:bookmarkStart w:id="1" w:name="_GoBack_копія_1"/>
      <w:bookmarkEnd w:id="1"/>
      <w:r>
        <w:rPr>
          <w:sz w:val="28"/>
          <w:szCs w:val="28"/>
        </w:rPr>
        <w:t>у Григорія Полікарповича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земельної ділянки з </w:t>
      </w:r>
      <w:bookmarkStart w:id="2" w:name="__DdeLink__814_144652323"/>
      <w:r>
        <w:rPr>
          <w:sz w:val="28"/>
          <w:szCs w:val="28"/>
        </w:rPr>
        <w:t xml:space="preserve">громадянином </w:t>
      </w:r>
      <w:bookmarkEnd w:id="2"/>
      <w:r>
        <w:rPr>
          <w:sz w:val="28"/>
          <w:szCs w:val="28"/>
        </w:rPr>
        <w:t>Бомазюк</w:t>
      </w:r>
      <w:bookmarkStart w:id="3" w:name="_GoBack_копія_1_копія_1"/>
      <w:bookmarkEnd w:id="3"/>
      <w:r>
        <w:rPr>
          <w:sz w:val="28"/>
          <w:szCs w:val="28"/>
        </w:rPr>
        <w:t>ом Григорієм Полікарповичем.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</w:t>
      </w:r>
      <w:r>
        <w:rPr>
          <w:bCs/>
          <w:color w:val="000000"/>
          <w:spacing w:val="-4"/>
          <w:sz w:val="28"/>
          <w:szCs w:val="28"/>
        </w:rPr>
        <w:t>«</w:t>
      </w:r>
      <w:r>
        <w:rPr>
          <w:sz w:val="28"/>
          <w:szCs w:val="28"/>
        </w:rPr>
        <w:t>Про оцінку земель</w:t>
      </w:r>
      <w:r>
        <w:rPr>
          <w:bCs/>
          <w:color w:val="000000"/>
          <w:spacing w:val="-4"/>
          <w:sz w:val="28"/>
          <w:szCs w:val="28"/>
        </w:rPr>
        <w:t>»</w:t>
      </w:r>
      <w:r>
        <w:rPr>
          <w:sz w:val="28"/>
          <w:szCs w:val="28"/>
        </w:rPr>
        <w:t xml:space="preserve">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 При недотриманні громадянином Бомазюк</w:t>
      </w:r>
      <w:bookmarkStart w:id="4" w:name="_GoBack_копія_1_копія_1_копія_1"/>
      <w:bookmarkEnd w:id="4"/>
      <w:r>
        <w:rPr>
          <w:sz w:val="28"/>
          <w:szCs w:val="28"/>
        </w:rPr>
        <w:t>ом Григорієм Полікарповичем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513" w:leader="none"/>
        </w:tabs>
        <w:ind w:right="-365" w:hanging="0"/>
        <w:jc w:val="both"/>
        <w:rPr/>
      </w:pPr>
      <w:r>
        <w:rPr/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 w:customStyle="1">
    <w:name w:val="Заголовок"/>
    <w:basedOn w:val="Normal"/>
    <w:next w:val="Style15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rsid w:val="00c7405a"/>
    <w:pPr>
      <w:spacing w:lineRule="auto" w:line="276" w:before="0" w:after="140"/>
    </w:pPr>
    <w:rPr/>
  </w:style>
  <w:style w:type="paragraph" w:styleId="Style16">
    <w:name w:val="List"/>
    <w:basedOn w:val="Style15"/>
    <w:rsid w:val="00c7405a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ние объе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Application>LibreOffice/7.1.2.2$Windows_X86_64 LibreOffice_project/8a45595d069ef5570103caea1b71cc9d82b2aae4</Application>
  <AppVersion>15.0000</AppVersion>
  <Pages>2</Pages>
  <Words>469</Words>
  <Characters>3199</Characters>
  <CharactersWithSpaces>3830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2024-12-02T15:52:45Z</cp:lastPrinted>
  <dcterms:modified xsi:type="dcterms:W3CDTF">2024-12-03T09:48:46Z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