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9"/>
          <w:tab w:val="left" w:pos="4198" w:leader="none"/>
          <w:tab w:val="left" w:pos="5502" w:leader="none"/>
          <w:tab w:val="left" w:pos="6792" w:leader="none"/>
        </w:tabs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0878385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припинення   </w:t>
      </w:r>
      <w:r>
        <w:rPr>
          <w:rFonts w:cs="Times New Roman" w:ascii="Times New Roman" w:hAnsi="Times New Roman"/>
          <w:sz w:val="36"/>
          <w:szCs w:val="36"/>
        </w:rPr>
        <w:t xml:space="preserve">  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>г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ромадянину</w:t>
      </w:r>
    </w:p>
    <w:p>
      <w:pPr>
        <w:pStyle w:val="Normal"/>
        <w:tabs>
          <w:tab w:val="clear" w:pos="709"/>
          <w:tab w:val="left" w:pos="4143" w:leader="none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Шинкаруку А.А.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0"/>
          <w:szCs w:val="30"/>
          <w:lang w:val="uk-UA" w:eastAsia="zh-CN" w:bidi="hi-IN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32"/>
          <w:szCs w:val="32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</w:p>
    <w:p>
      <w:pPr>
        <w:pStyle w:val="Normal"/>
        <w:tabs>
          <w:tab w:val="clear" w:pos="709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користування земельною ділянкою</w:t>
      </w:r>
    </w:p>
    <w:p>
      <w:pPr>
        <w:pStyle w:val="Normal"/>
        <w:tabs>
          <w:tab w:val="clear" w:pos="709"/>
          <w:tab w:val="left" w:pos="4143" w:leader="none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вул.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Спокійній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9     (колишня</w:t>
      </w:r>
    </w:p>
    <w:p>
      <w:pPr>
        <w:pStyle w:val="Normal"/>
        <w:tabs>
          <w:tab w:val="clear" w:pos="709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вул. Романюка, 9)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tabs>
          <w:tab w:val="clear" w:pos="709"/>
          <w:tab w:val="left" w:pos="5390" w:leader="none"/>
        </w:tabs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30" w:leader="none"/>
        </w:tabs>
        <w:ind w:firstLine="73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У зв’язку зі смертю громадянина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Шинкарука Анатолія Ананійовича, що підтверджується актовим записом про смерть, складеним Луцьким відділом державної реєстрації актів цивільного стану у Луцькому районі Волинської області 27.12.2023 (лист відділу державної реєстрації актів цивільного стану у Волинській області управління державної реєстрації Західного міжрегіонального управління міністерства юстиції від 13.11.2024 № 2872/09.2-04-05) та набуттям іншою особою права власності на нежитлове приміщення, яке розташоване на земельній ділянці на вул. Спокійній, 9 (колишня вул. Романюка, 9) 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у м. Луцьку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площею 0,0101 га, кадастровий номер 0710100000:11:047:0057, яка перебуває у постійному користуванні громадянина Шинкарука Анатолія Ананійовича, право постійного користування на яку зареєстровано в Державному реєстрі речових прав на нерухоме майно від 18.07.2022, номер запису про інше речове право: 47370917, враховуючи</w:t>
      </w:r>
      <w:r>
        <w:rPr>
          <w:rFonts w:cs="Times New Roman" w:ascii="Times New Roman" w:hAnsi="Times New Roman"/>
          <w:sz w:val="28"/>
          <w:szCs w:val="28"/>
        </w:rPr>
        <w:t xml:space="preserve"> заяву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Сільськогосподарського приватного підприємства «Несвіч» [власника нерухомого майна, розташованого на земельній ділянці на вул. Спокійній, 9 (колишня вул. Романюка, 9) у м. Луцьку] про припинення права постійного користування земельною ділянкою на вул. Спокійній, 9 (колишня вул. Романюка, 9) у м. Луцьку,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договір купівлі-продажу нежитлового приміщення, витяг з Державного реєстру речових прав на нерухоме майно про реєстрацію права власності, технічний паспорт на об’єкт нерухомого майна,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витяг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з Державного реєстру речових прав на нерухоме майно про реєстрацію іншого речового права та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витяг з Державного земельного кадастру про земельну ділянку,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 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tabs>
          <w:tab w:val="clear" w:pos="709"/>
          <w:tab w:val="left" w:pos="5330" w:leader="none"/>
        </w:tabs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громадянину Шинкаруку Анатолію Ананійовичу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>вул. Спокійній, 9 (колишня вул. Романюка, 9)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0,0101 га, кадастровим номером 0710100000: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11:047:0057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язаною з отриманням прибутку (03.10)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Департаменту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постійного користування) земельної ділянки комунальної власності площею 0,0101 га, кадастровим номером 0710100000: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11:047:0057 в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Державному реєстрі речових прав на нерухоме майно та їх обтяжень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3. Земельну ділянку з кадастровим номером 0710100000: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11:047:0057 вважати повернутою в комунальну власність з моменту державної реєстрації припинення іншого речового права (права постійного користування) в 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Державному реєстрі речових прав на нерухоме майно та їх обтяжень.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215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Application>LibreOffice/7.6.4.1$Windows_X86_64 LibreOffice_project/e19e193f88cd6c0525a17fb7a176ed8e6a3e2aa1</Application>
  <AppVersion>15.0000</AppVersion>
  <Pages>2</Pages>
  <Words>447</Words>
  <Characters>3028</Characters>
  <CharactersWithSpaces>3641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2024-12-02T14:55:24Z</cp:lastPrinted>
  <dcterms:modified xsi:type="dcterms:W3CDTF">2024-12-02T16:03:49Z</dcterms:modified>
  <cp:revision>162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