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15644252" r:id="rId2"/>
        </w:object>
      </w:r>
    </w:p>
    <w:p>
      <w:pPr>
        <w:pStyle w:val="Normal"/>
        <w:widowControl w:val="false"/>
        <w:jc w:val="center"/>
        <w:rPr>
          <w:szCs w:val="28"/>
        </w:rPr>
      </w:pPr>
      <w:r>
        <w:rPr>
          <w:szCs w:val="28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дозволу  на  розроблення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технічної документації із 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щодо поділу та 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б’єднання  земельних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6"/>
          <w:kern w:val="0"/>
          <w:sz w:val="28"/>
          <w:szCs w:val="28"/>
          <w:lang w:val="uk-UA" w:eastAsia="zh-CN" w:bidi="ar-SA"/>
        </w:rPr>
        <w:t>ЕМЛАК ГРУП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громадянина Малихіна Гліба Юрійовича щодо поділу земельної ділянки комунальної власності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схему поділу земельної ділянки 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 40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 кадастровим номером 0710100000:21:029:0069 зареєстровано у Державному реєстрі речових прав на нерухоме майно від 31.05.2022, номер запису про право власності: 46978415,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витяг з Державного земе</w:t>
      </w:r>
      <w:r>
        <w:rPr>
          <w:b w:val="false"/>
          <w:bCs w:val="false"/>
          <w:sz w:val="28"/>
          <w:szCs w:val="28"/>
          <w:lang w:val="uk-UA"/>
        </w:rPr>
        <w:t>льного кадастру про земельну ділянку від 28.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09.2023 № НВ-0002024622023,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договір купівлі-продажу покриття частини тенісного корту від 15.05.2024,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на об’єкти нерухомого майна на вул. Ковельській, 40 у м. Луцьку громадянина Малихіна Гліба Юрійовича: договір купівлі-продажу від 01.06.2017 за № 216, відповідно до якого право власності на спортивно-оздоровчий комплекс та тенісні корти зареєстровано в Державному реєстрі речових прав на нерухоме майно 01.06.2017, номер запису про право власності: 20712425, технічний паспорт на об'єкт нерухомого майна від 25.10.2022, рішення Волинського окружного адміністративного суду від 20.03.2023, справа № 140/1405/23, яке набрало законної сили 20.04.2023, постанову про повернення виконавчого документа стягувачу від 29.03.2024 ВП № 71991802,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60-ї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26.06.2024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витяг з протоколу пленарного засідання 61-ї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І скликання від 31.07.2024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витяг з протоколу пленарного засідання 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-ї сесії Луцької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25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.0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sz w:val="28"/>
          <w:szCs w:val="28"/>
          <w:lang w:val="uk-UA"/>
        </w:rPr>
        <w:t xml:space="preserve">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SimSun;ЛОМе" w:cs="Times New Roman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>вул. Ковельській, 40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уцьку: земе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льна ділянка площею 0,8157 га з кадастровим номером 0710100000:21:029:0069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 </w:t>
      </w:r>
      <w:r>
        <w:rPr>
          <w:rFonts w:eastAsia="Times New Roman" w:cs="Times New Roman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– 11.02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613" w:footer="0" w:bottom="199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4">
    <w:name w:val="List"/>
    <w:basedOn w:val="Style13"/>
    <w:uiPriority w:val="99"/>
    <w:rsid w:val="00106a64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828</TotalTime>
  <Application>LibreOffice/7.4.0.3$Windows_X86_64 LibreOffice_project/f85e47c08ddd19c015c0114a68350214f7066f5a</Application>
  <AppVersion>15.0000</AppVersion>
  <Pages>2</Pages>
  <Words>481</Words>
  <Characters>3175</Characters>
  <CharactersWithSpaces>3812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2024-08-20T15:59:06Z</cp:lastPrinted>
  <dcterms:modified xsi:type="dcterms:W3CDTF">2024-11-28T11:17:07Z</dcterms:modified>
  <cp:revision>317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