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0560" cy="670560"/>
                <wp:effectExtent l="0" t="0" r="0" b="0"/>
                <wp:wrapNone/>
                <wp:docPr id="1" name="shapetype_ole_rId2"/>
                <a:graphic xmlns:a="http://schemas.openxmlformats.org/drawingml/2006/main">
                  <a:graphicData uri="http://schemas.microsoft.com/office/word/2010/wordprocessingShape">
                    <wps:wsp>
                      <wps:cNvSpPr/>
                      <wps:spPr>
                        <a:xfrm>
                          <a:off x="0" y="0"/>
                          <a:ext cx="669960" cy="6699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7pt;height:52.7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087768249"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Батовій Ю.Ю.</w:t>
      </w:r>
    </w:p>
    <w:p>
      <w:pPr>
        <w:pStyle w:val="Normal"/>
        <w:ind w:right="-319" w:hanging="0"/>
        <w:rPr>
          <w:sz w:val="28"/>
          <w:szCs w:val="28"/>
        </w:rPr>
      </w:pPr>
      <w:r>
        <w:rPr>
          <w:sz w:val="28"/>
          <w:szCs w:val="28"/>
        </w:rPr>
        <w:t>про</w:t>
      </w:r>
      <w:r>
        <w:rPr>
          <w:rFonts w:eastAsia="Times New Roman" w:cs="Times New Roman"/>
          <w:color w:val="auto"/>
          <w:kern w:val="0"/>
          <w:sz w:val="28"/>
          <w:szCs w:val="28"/>
          <w:lang w:val="uk-UA" w:eastAsia="zh-CN" w:bidi="ar-SA"/>
        </w:rPr>
        <w:t>є</w:t>
      </w:r>
      <w:r>
        <w:rPr>
          <w:sz w:val="28"/>
          <w:szCs w:val="28"/>
        </w:rPr>
        <w:t>кту землеустрою</w:t>
      </w:r>
      <w:r>
        <w:rPr>
          <w:sz w:val="28"/>
          <w:szCs w:val="24"/>
        </w:rPr>
        <w:t xml:space="preserve"> </w:t>
      </w:r>
      <w:r>
        <w:rPr>
          <w:sz w:val="28"/>
          <w:szCs w:val="28"/>
        </w:rPr>
        <w:t>щодо відведення</w:t>
      </w:r>
      <w:r>
        <w:rPr>
          <w:sz w:val="20"/>
          <w:szCs w:val="20"/>
        </w:rPr>
        <w:t xml:space="preserve"> </w:t>
      </w:r>
      <w:r>
        <w:rPr>
          <w:sz w:val="28"/>
          <w:szCs w:val="28"/>
        </w:rPr>
        <w:t>земель-</w:t>
      </w:r>
    </w:p>
    <w:p>
      <w:pPr>
        <w:pStyle w:val="Normal"/>
        <w:ind w:right="-319" w:hanging="0"/>
        <w:rPr>
          <w:sz w:val="28"/>
          <w:szCs w:val="28"/>
        </w:rPr>
      </w:pPr>
      <w:r>
        <w:rPr>
          <w:sz w:val="28"/>
          <w:szCs w:val="28"/>
        </w:rPr>
        <w:t>ної ділянки</w:t>
      </w:r>
      <w:r>
        <w:rPr>
          <w:sz w:val="22"/>
          <w:szCs w:val="22"/>
        </w:rPr>
        <w:t xml:space="preserve"> </w:t>
      </w:r>
      <w:r>
        <w:rPr>
          <w:sz w:val="28"/>
          <w:szCs w:val="28"/>
        </w:rPr>
        <w:t>та</w:t>
      </w:r>
      <w:r>
        <w:rPr>
          <w:sz w:val="24"/>
          <w:szCs w:val="24"/>
        </w:rPr>
        <w:t xml:space="preserve"> </w:t>
      </w:r>
      <w:r>
        <w:rPr>
          <w:sz w:val="28"/>
          <w:szCs w:val="28"/>
        </w:rPr>
        <w:t>зміну</w:t>
      </w:r>
      <w:r>
        <w:rPr>
          <w:sz w:val="24"/>
          <w:szCs w:val="24"/>
        </w:rPr>
        <w:t xml:space="preserve">  </w:t>
      </w:r>
      <w:r>
        <w:rPr>
          <w:sz w:val="28"/>
          <w:szCs w:val="28"/>
        </w:rPr>
        <w:t>її</w:t>
      </w:r>
      <w:r>
        <w:rPr>
          <w:sz w:val="26"/>
          <w:szCs w:val="26"/>
        </w:rPr>
        <w:t xml:space="preserve">  </w:t>
      </w:r>
      <w:r>
        <w:rPr>
          <w:sz w:val="28"/>
          <w:szCs w:val="28"/>
        </w:rPr>
        <w:t>цільового  призначення</w:t>
      </w:r>
    </w:p>
    <w:p>
      <w:pPr>
        <w:pStyle w:val="Normal"/>
        <w:ind w:right="-319" w:hanging="0"/>
        <w:rPr>
          <w:sz w:val="28"/>
          <w:szCs w:val="28"/>
        </w:rPr>
      </w:pPr>
      <w:r>
        <w:rPr>
          <w:sz w:val="28"/>
          <w:szCs w:val="28"/>
        </w:rPr>
        <w:t>для</w:t>
      </w:r>
      <w:r>
        <w:rPr>
          <w:sz w:val="26"/>
          <w:szCs w:val="26"/>
        </w:rPr>
        <w:t xml:space="preserve">   </w:t>
      </w:r>
      <w:r>
        <w:rPr>
          <w:sz w:val="28"/>
          <w:szCs w:val="28"/>
        </w:rPr>
        <w:t>будівництва</w:t>
      </w:r>
      <w:r>
        <w:rPr>
          <w:sz w:val="24"/>
          <w:szCs w:val="24"/>
        </w:rPr>
        <w:t xml:space="preserve"> </w:t>
      </w:r>
      <w:r>
        <w:rPr>
          <w:sz w:val="28"/>
          <w:szCs w:val="28"/>
        </w:rPr>
        <w:t>і</w:t>
      </w:r>
      <w:r>
        <w:rPr>
          <w:sz w:val="26"/>
          <w:szCs w:val="26"/>
        </w:rPr>
        <w:t xml:space="preserve"> </w:t>
      </w:r>
      <w:r>
        <w:rPr>
          <w:sz w:val="28"/>
          <w:szCs w:val="28"/>
        </w:rPr>
        <w:t>обслуговування</w:t>
      </w:r>
      <w:r>
        <w:rPr>
          <w:sz w:val="22"/>
          <w:szCs w:val="22"/>
        </w:rPr>
        <w:t xml:space="preserve">   </w:t>
      </w:r>
      <w:r>
        <w:rPr>
          <w:sz w:val="28"/>
          <w:szCs w:val="28"/>
        </w:rPr>
        <w:t>житлового</w:t>
      </w:r>
    </w:p>
    <w:p>
      <w:pPr>
        <w:pStyle w:val="Normal"/>
        <w:ind w:right="-319" w:hanging="0"/>
        <w:rPr>
          <w:sz w:val="28"/>
          <w:szCs w:val="28"/>
        </w:rPr>
      </w:pPr>
      <w:r>
        <w:rPr>
          <w:sz w:val="28"/>
          <w:szCs w:val="28"/>
        </w:rPr>
        <w:t>бу</w:t>
      </w:r>
      <w:r>
        <w:rPr>
          <w:spacing w:val="-2"/>
          <w:sz w:val="28"/>
          <w:szCs w:val="28"/>
        </w:rPr>
        <w:t>динку,    господарських     будівель</w:t>
      </w:r>
      <w:r>
        <w:rPr>
          <w:spacing w:val="-2"/>
          <w:sz w:val="32"/>
          <w:szCs w:val="32"/>
        </w:rPr>
        <w:t xml:space="preserve">  </w:t>
      </w:r>
      <w:r>
        <w:rPr>
          <w:spacing w:val="-2"/>
          <w:sz w:val="28"/>
          <w:szCs w:val="28"/>
        </w:rPr>
        <w:t>і  споруд</w:t>
      </w:r>
    </w:p>
    <w:p>
      <w:pPr>
        <w:pStyle w:val="Normal"/>
        <w:ind w:right="-319" w:hanging="0"/>
        <w:rPr>
          <w:sz w:val="28"/>
          <w:szCs w:val="28"/>
        </w:rPr>
      </w:pPr>
      <w:r>
        <w:rPr>
          <w:spacing w:val="-2"/>
          <w:sz w:val="28"/>
          <w:szCs w:val="28"/>
        </w:rPr>
        <w:t>(присадибна</w:t>
      </w:r>
      <w:r>
        <w:rPr>
          <w:spacing w:val="-2"/>
          <w:sz w:val="36"/>
          <w:szCs w:val="36"/>
        </w:rPr>
        <w:t xml:space="preserve">    </w:t>
      </w:r>
      <w:r>
        <w:rPr>
          <w:spacing w:val="-2"/>
          <w:sz w:val="28"/>
          <w:szCs w:val="28"/>
        </w:rPr>
        <w:t>ділянка)</w:t>
      </w:r>
      <w:r>
        <w:rPr>
          <w:spacing w:val="-2"/>
          <w:sz w:val="32"/>
          <w:szCs w:val="32"/>
        </w:rPr>
        <w:t xml:space="preserve">   </w:t>
      </w:r>
      <w:r>
        <w:rPr>
          <w:spacing w:val="-2"/>
          <w:sz w:val="28"/>
          <w:szCs w:val="28"/>
        </w:rPr>
        <w:t>(02.01)</w:t>
      </w:r>
      <w:r>
        <w:rPr>
          <w:spacing w:val="-2"/>
          <w:sz w:val="32"/>
          <w:szCs w:val="32"/>
        </w:rPr>
        <w:t xml:space="preserve">   </w:t>
      </w:r>
      <w:r>
        <w:rPr>
          <w:spacing w:val="-2"/>
          <w:sz w:val="28"/>
          <w:szCs w:val="28"/>
        </w:rPr>
        <w:t>у</w:t>
      </w:r>
      <w:r>
        <w:rPr>
          <w:spacing w:val="-2"/>
          <w:sz w:val="32"/>
          <w:szCs w:val="32"/>
        </w:rPr>
        <w:t xml:space="preserve">   </w:t>
      </w:r>
      <w:r>
        <w:rPr>
          <w:spacing w:val="-2"/>
          <w:sz w:val="28"/>
          <w:szCs w:val="28"/>
        </w:rPr>
        <w:t>с.</w:t>
      </w:r>
      <w:r>
        <w:rPr>
          <w:spacing w:val="-2"/>
          <w:sz w:val="24"/>
          <w:szCs w:val="24"/>
        </w:rPr>
        <w:t xml:space="preserve">  </w:t>
      </w:r>
      <w:r>
        <w:rPr>
          <w:rFonts w:eastAsia="Times New Roman" w:cs="Times New Roman"/>
          <w:color w:val="auto"/>
          <w:spacing w:val="-2"/>
          <w:kern w:val="0"/>
          <w:sz w:val="28"/>
          <w:szCs w:val="28"/>
          <w:lang w:val="uk-UA" w:eastAsia="zh-CN" w:bidi="ar-SA"/>
        </w:rPr>
        <w:t>Озерце</w:t>
      </w:r>
    </w:p>
    <w:p>
      <w:pPr>
        <w:pStyle w:val="Normal"/>
        <w:ind w:right="-319" w:hanging="0"/>
        <w:rPr>
          <w:sz w:val="28"/>
          <w:szCs w:val="28"/>
        </w:rPr>
      </w:pPr>
      <w:r>
        <w:rPr>
          <w:spacing w:val="-2"/>
          <w:sz w:val="28"/>
          <w:szCs w:val="28"/>
        </w:rPr>
        <w:t>Луцького району Волинської області</w:t>
      </w:r>
    </w:p>
    <w:p>
      <w:pPr>
        <w:pStyle w:val="Normal"/>
        <w:rPr>
          <w:sz w:val="24"/>
          <w:szCs w:val="24"/>
        </w:rPr>
      </w:pPr>
      <w:r>
        <w:rPr>
          <w:sz w:val="24"/>
          <w:szCs w:val="24"/>
        </w:rPr>
      </w:r>
    </w:p>
    <w:p>
      <w:pPr>
        <w:pStyle w:val="Normal"/>
        <w:widowControl/>
        <w:suppressAutoHyphens w:val="true"/>
        <w:bidi w:val="0"/>
        <w:spacing w:before="0" w:after="0"/>
        <w:ind w:left="0" w:right="0" w:firstLine="567"/>
        <w:jc w:val="both"/>
        <w:rPr>
          <w:sz w:val="28"/>
          <w:szCs w:val="28"/>
        </w:rPr>
      </w:pPr>
      <w:r>
        <w:rPr>
          <w:sz w:val="28"/>
          <w:szCs w:val="28"/>
        </w:rPr>
        <w:t>Розглянувши заяву громадян</w:t>
      </w:r>
      <w:r>
        <w:rPr>
          <w:rFonts w:eastAsia="Times New Roman" w:cs="Times New Roman"/>
          <w:color w:val="auto"/>
          <w:kern w:val="0"/>
          <w:sz w:val="28"/>
          <w:szCs w:val="28"/>
          <w:lang w:val="uk-UA" w:eastAsia="zh-CN" w:bidi="ar-SA"/>
        </w:rPr>
        <w:t>ки</w:t>
      </w:r>
      <w:r>
        <w:rPr>
          <w:sz w:val="28"/>
          <w:szCs w:val="28"/>
        </w:rPr>
        <w:t xml:space="preserve"> </w:t>
      </w:r>
      <w:r>
        <w:rPr>
          <w:rFonts w:eastAsia="Times New Roman" w:cs="Times New Roman"/>
          <w:color w:val="auto"/>
          <w:kern w:val="0"/>
          <w:sz w:val="28"/>
          <w:szCs w:val="28"/>
          <w:lang w:val="uk-UA" w:eastAsia="zh-CN" w:bidi="ar-SA"/>
        </w:rPr>
        <w:t>Батової Юлії Юріївни</w:t>
      </w:r>
      <w:r>
        <w:rPr>
          <w:sz w:val="28"/>
          <w:szCs w:val="28"/>
        </w:rPr>
        <w:t xml:space="preserve"> про затвердження про</w:t>
      </w:r>
      <w:r>
        <w:rPr>
          <w:rFonts w:eastAsia="Times New Roman" w:cs="Times New Roman"/>
          <w:color w:val="auto"/>
          <w:kern w:val="0"/>
          <w:sz w:val="28"/>
          <w:szCs w:val="28"/>
          <w:lang w:val="uk-UA" w:eastAsia="zh-CN" w:bidi="ar-SA"/>
        </w:rPr>
        <w:t>є</w:t>
      </w:r>
      <w:r>
        <w:rPr>
          <w:sz w:val="28"/>
          <w:szCs w:val="28"/>
        </w:rPr>
        <w:t>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spacing w:val="-2"/>
          <w:sz w:val="28"/>
          <w:szCs w:val="28"/>
        </w:rPr>
        <w:t xml:space="preserve"> у с. </w:t>
      </w:r>
      <w:r>
        <w:rPr>
          <w:rFonts w:eastAsia="Times New Roman" w:cs="Times New Roman"/>
          <w:color w:val="auto"/>
          <w:spacing w:val="-2"/>
          <w:kern w:val="0"/>
          <w:sz w:val="28"/>
          <w:szCs w:val="28"/>
          <w:lang w:val="uk-UA" w:eastAsia="zh-CN" w:bidi="ar-SA"/>
        </w:rPr>
        <w:t>Озерце</w:t>
      </w:r>
      <w:r>
        <w:rPr>
          <w:spacing w:val="-2"/>
          <w:sz w:val="22"/>
          <w:szCs w:val="22"/>
        </w:rPr>
        <w:t xml:space="preserve"> </w:t>
      </w:r>
      <w:r>
        <w:rPr>
          <w:spacing w:val="-2"/>
          <w:sz w:val="28"/>
          <w:szCs w:val="28"/>
        </w:rPr>
        <w:t xml:space="preserve"> Луцького району Волинської області</w:t>
      </w:r>
      <w:r>
        <w:rPr>
          <w:sz w:val="28"/>
          <w:szCs w:val="28"/>
        </w:rPr>
        <w:t>,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w:t>
      </w:r>
      <w:r>
        <w:rPr>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договір дарування земельної                     ділянки від 07.02.2023 зареєстрований в реєстрі за № 332, </w:t>
      </w:r>
      <w:r>
        <w:rPr>
          <w:color w:val="000000"/>
          <w:sz w:val="28"/>
          <w:szCs w:val="28"/>
        </w:rPr>
        <w:t xml:space="preserve">витяг з Державного реєстру речових прав від </w:t>
      </w:r>
      <w:r>
        <w:rPr>
          <w:rFonts w:eastAsia="Times New Roman" w:cs="Times New Roman"/>
          <w:color w:val="000000"/>
          <w:kern w:val="0"/>
          <w:sz w:val="28"/>
          <w:szCs w:val="28"/>
          <w:lang w:val="uk-UA" w:eastAsia="zh-CN" w:bidi="ar-SA"/>
        </w:rPr>
        <w:t>07.02.2023</w:t>
      </w:r>
      <w:r>
        <w:rPr>
          <w:color w:val="000000"/>
          <w:sz w:val="28"/>
          <w:szCs w:val="28"/>
        </w:rPr>
        <w:t xml:space="preserve">, номер </w:t>
      </w:r>
      <w:r>
        <w:rPr>
          <w:rFonts w:eastAsia="Times New Roman" w:cs="Times New Roman"/>
          <w:color w:val="000000"/>
          <w:kern w:val="0"/>
          <w:sz w:val="28"/>
          <w:szCs w:val="28"/>
          <w:lang w:val="uk-UA" w:eastAsia="zh-CN" w:bidi="ar-SA"/>
        </w:rPr>
        <w:t>відомостей про речове                        право</w:t>
      </w:r>
      <w:r>
        <w:rPr>
          <w:color w:val="000000"/>
          <w:sz w:val="28"/>
          <w:szCs w:val="28"/>
        </w:rPr>
        <w:t xml:space="preserve"> </w:t>
      </w:r>
      <w:r>
        <w:rPr>
          <w:rFonts w:eastAsia="Times New Roman" w:cs="Times New Roman"/>
          <w:color w:val="000000"/>
          <w:kern w:val="0"/>
          <w:sz w:val="28"/>
          <w:szCs w:val="28"/>
          <w:lang w:val="uk-UA" w:eastAsia="zh-CN" w:bidi="ar-SA"/>
        </w:rPr>
        <w:t>49163296</w:t>
      </w:r>
      <w:r>
        <w:rPr>
          <w:color w:val="000000"/>
          <w:sz w:val="28"/>
          <w:szCs w:val="28"/>
        </w:rPr>
        <w:t>,</w:t>
      </w:r>
      <w:r>
        <w:rPr>
          <w:color w:val="FF0000"/>
          <w:sz w:val="28"/>
          <w:szCs w:val="28"/>
        </w:rPr>
        <w:t xml:space="preserve"> </w:t>
      </w:r>
      <w:r>
        <w:rPr>
          <w:color w:val="000000"/>
          <w:sz w:val="28"/>
          <w:szCs w:val="28"/>
        </w:rPr>
        <w:t xml:space="preserve">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 xml:space="preserve">28.11.2024 </w:t>
      </w:r>
      <w:r>
        <w:rPr>
          <w:color w:val="000000"/>
          <w:sz w:val="28"/>
          <w:szCs w:val="28"/>
        </w:rPr>
        <w:t>№ НВ-</w:t>
      </w:r>
      <w:r>
        <w:rPr>
          <w:rFonts w:eastAsia="Times New Roman" w:cs="Times New Roman"/>
          <w:color w:val="000000"/>
          <w:kern w:val="0"/>
          <w:sz w:val="28"/>
          <w:szCs w:val="28"/>
          <w:lang w:val="uk-UA" w:eastAsia="zh-CN" w:bidi="ar-SA"/>
        </w:rPr>
        <w:t>0002953062024</w:t>
      </w:r>
      <w:r>
        <w:rPr>
          <w:sz w:val="28"/>
          <w:szCs w:val="28"/>
        </w:rPr>
        <w:t xml:space="preserve">, </w:t>
      </w:r>
      <w:r>
        <w:rPr>
          <w:color w:val="000000"/>
          <w:sz w:val="28"/>
          <w:szCs w:val="28"/>
        </w:rPr>
        <w:t xml:space="preserve">враховуючи </w:t>
      </w:r>
      <w:r>
        <w:rPr>
          <w:rFonts w:eastAsia="Times New Roman" w:cs="Times New Roman"/>
          <w:color w:val="000000"/>
          <w:kern w:val="0"/>
          <w:sz w:val="28"/>
          <w:szCs w:val="28"/>
          <w:lang w:val="uk-UA" w:eastAsia="zh-CN" w:bidi="ar-SA"/>
        </w:rPr>
        <w:t>Г</w:t>
      </w:r>
      <w:r>
        <w:rPr>
          <w:color w:val="000000"/>
          <w:sz w:val="28"/>
          <w:szCs w:val="28"/>
        </w:rPr>
        <w:t>енеральний                 план сел</w:t>
      </w:r>
      <w:r>
        <w:rPr>
          <w:rFonts w:eastAsia="Times New Roman" w:cs="Times New Roman"/>
          <w:color w:val="000000"/>
          <w:kern w:val="0"/>
          <w:sz w:val="28"/>
          <w:szCs w:val="28"/>
          <w:lang w:val="uk-UA" w:eastAsia="zh-CN" w:bidi="ar-SA"/>
        </w:rPr>
        <w:t xml:space="preserve">а </w:t>
      </w:r>
      <w:r>
        <w:rPr>
          <w:rFonts w:eastAsia="Times New Roman" w:cs="Times New Roman"/>
          <w:color w:val="auto"/>
          <w:spacing w:val="-2"/>
          <w:kern w:val="0"/>
          <w:sz w:val="28"/>
          <w:szCs w:val="28"/>
          <w:lang w:val="uk-UA" w:eastAsia="zh-CN" w:bidi="ar-SA"/>
        </w:rPr>
        <w:t>Озерце</w:t>
      </w:r>
      <w:r>
        <w:rPr>
          <w:color w:val="000000"/>
          <w:sz w:val="28"/>
          <w:szCs w:val="28"/>
        </w:rPr>
        <w:t xml:space="preserve"> Луцького району Волинської області,                              затверджений рішенням </w:t>
      </w:r>
      <w:r>
        <w:rPr>
          <w:rFonts w:eastAsia="Times New Roman" w:cs="Times New Roman"/>
          <w:color w:val="000000"/>
          <w:kern w:val="0"/>
          <w:sz w:val="28"/>
          <w:szCs w:val="28"/>
          <w:lang w:val="uk-UA" w:eastAsia="zh-CN" w:bidi="ar-SA"/>
        </w:rPr>
        <w:t>Озерцівської</w:t>
      </w:r>
      <w:r>
        <w:rPr>
          <w:color w:val="000000"/>
          <w:sz w:val="28"/>
          <w:szCs w:val="28"/>
        </w:rPr>
        <w:t xml:space="preserve"> сільської ради від </w:t>
      </w:r>
      <w:r>
        <w:rPr>
          <w:rFonts w:eastAsia="Times New Roman" w:cs="Times New Roman"/>
          <w:color w:val="000000"/>
          <w:kern w:val="0"/>
          <w:sz w:val="28"/>
          <w:szCs w:val="28"/>
          <w:lang w:val="uk-UA" w:eastAsia="zh-CN" w:bidi="ar-SA"/>
        </w:rPr>
        <w:t>23</w:t>
      </w:r>
      <w:r>
        <w:rPr>
          <w:color w:val="000000"/>
          <w:sz w:val="28"/>
          <w:szCs w:val="28"/>
        </w:rPr>
        <w:t>.1</w:t>
      </w:r>
      <w:r>
        <w:rPr>
          <w:rFonts w:eastAsia="Times New Roman" w:cs="Times New Roman"/>
          <w:color w:val="000000"/>
          <w:kern w:val="0"/>
          <w:sz w:val="28"/>
          <w:szCs w:val="28"/>
          <w:lang w:val="uk-UA" w:eastAsia="zh-CN" w:bidi="ar-SA"/>
        </w:rPr>
        <w:t>0</w:t>
      </w:r>
      <w:r>
        <w:rPr>
          <w:color w:val="000000"/>
          <w:sz w:val="28"/>
          <w:szCs w:val="28"/>
        </w:rPr>
        <w:t>.20</w:t>
      </w:r>
      <w:r>
        <w:rPr>
          <w:rFonts w:eastAsia="Times New Roman" w:cs="Times New Roman"/>
          <w:color w:val="000000"/>
          <w:kern w:val="0"/>
          <w:sz w:val="28"/>
          <w:szCs w:val="28"/>
          <w:lang w:val="uk-UA" w:eastAsia="zh-CN" w:bidi="ar-SA"/>
        </w:rPr>
        <w:t>17</w:t>
      </w:r>
      <w:r>
        <w:rPr>
          <w:color w:val="000000"/>
          <w:sz w:val="28"/>
          <w:szCs w:val="28"/>
        </w:rPr>
        <w:t xml:space="preserve">                     № </w:t>
      </w:r>
      <w:r>
        <w:rPr>
          <w:rFonts w:eastAsia="Times New Roman" w:cs="Times New Roman"/>
          <w:color w:val="000000"/>
          <w:kern w:val="0"/>
          <w:sz w:val="28"/>
          <w:szCs w:val="28"/>
          <w:lang w:val="uk-UA" w:eastAsia="zh-CN" w:bidi="ar-SA"/>
        </w:rPr>
        <w:t xml:space="preserve">17-4/2017 </w:t>
      </w:r>
      <w:r>
        <w:rPr>
          <w:rFonts w:eastAsia="Times New Roman" w:cs="Times New Roman"/>
          <w:color w:val="000000"/>
          <w:kern w:val="0"/>
          <w:sz w:val="28"/>
          <w:szCs w:val="28"/>
          <w:lang w:val="en-US" w:eastAsia="zh-CN" w:bidi="ar-SA"/>
        </w:rPr>
        <w:t>“</w:t>
      </w:r>
      <w:r>
        <w:rPr>
          <w:rFonts w:eastAsia="Times New Roman" w:cs="Times New Roman"/>
          <w:color w:val="000000"/>
          <w:kern w:val="0"/>
          <w:sz w:val="28"/>
          <w:szCs w:val="28"/>
          <w:lang w:val="uk-UA" w:eastAsia="zh-CN" w:bidi="ar-SA"/>
        </w:rPr>
        <w:t>Про затвердження містобудівної документації «Генеральний план с. Озерце»”</w:t>
      </w:r>
      <w:r>
        <w:rPr>
          <w:color w:val="000000"/>
          <w:spacing w:val="-2"/>
          <w:sz w:val="28"/>
          <w:szCs w:val="28"/>
        </w:rPr>
        <w:t xml:space="preserve">,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22.07.2024 </w:t>
      </w:r>
      <w:r>
        <w:rPr>
          <w:color w:val="000000"/>
          <w:spacing w:val="-2"/>
          <w:sz w:val="28"/>
          <w:szCs w:val="28"/>
        </w:rPr>
        <w:t>№ </w:t>
      </w:r>
      <w:r>
        <w:rPr>
          <w:rFonts w:eastAsia="Times New Roman" w:cs="Times New Roman"/>
          <w:color w:val="000000"/>
          <w:spacing w:val="-2"/>
          <w:kern w:val="0"/>
          <w:sz w:val="28"/>
          <w:szCs w:val="28"/>
          <w:lang w:val="uk-UA" w:eastAsia="zh-CN" w:bidi="ar-SA"/>
        </w:rPr>
        <w:t>1667</w:t>
      </w:r>
      <w:r>
        <w:rPr>
          <w:color w:val="000000"/>
          <w:spacing w:val="-2"/>
          <w:sz w:val="28"/>
          <w:szCs w:val="28"/>
        </w:rPr>
        <w:t>-П/202</w:t>
      </w:r>
      <w:r>
        <w:rPr>
          <w:rFonts w:eastAsia="Times New Roman" w:cs="Times New Roman"/>
          <w:color w:val="000000"/>
          <w:spacing w:val="-2"/>
          <w:kern w:val="0"/>
          <w:sz w:val="28"/>
          <w:szCs w:val="28"/>
          <w:lang w:val="uk-UA" w:eastAsia="zh-CN" w:bidi="ar-SA"/>
        </w:rPr>
        <w:t>4</w:t>
      </w:r>
      <w:r>
        <w:rPr>
          <w:sz w:val="28"/>
          <w:szCs w:val="28"/>
        </w:rPr>
        <w:t xml:space="preserve">, керуючись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Земельного кодексу України</w:t>
      </w:r>
      <w:r>
        <w:rPr>
          <w:sz w:val="28"/>
          <w:szCs w:val="28"/>
        </w:rPr>
        <w:t xml:space="preserve">, статтею 50 </w:t>
      </w:r>
      <w:r>
        <w:rPr>
          <w:color w:val="000000"/>
          <w:sz w:val="28"/>
          <w:szCs w:val="28"/>
        </w:rPr>
        <w:t>Закону України «Про землеустрій»</w:t>
      </w:r>
      <w:r>
        <w:rPr>
          <w:sz w:val="28"/>
          <w:szCs w:val="28"/>
        </w:rPr>
        <w:t>, статтями 24, 25 Закон</w:t>
      </w:r>
      <w:r>
        <w:rPr>
          <w:rFonts w:eastAsia="Times New Roman" w:cs="Times New Roman"/>
          <w:color w:val="auto"/>
          <w:kern w:val="0"/>
          <w:sz w:val="28"/>
          <w:szCs w:val="28"/>
          <w:lang w:val="uk-UA" w:eastAsia="zh-CN" w:bidi="ar-SA"/>
        </w:rPr>
        <w:t>у</w:t>
      </w:r>
      <w:r>
        <w:rPr>
          <w:sz w:val="28"/>
          <w:szCs w:val="28"/>
        </w:rPr>
        <w:t xml:space="preserve"> України «Про </w:t>
      </w:r>
      <w:r>
        <w:rPr>
          <w:rFonts w:eastAsia="Times New Roman" w:cs="Times New Roman"/>
          <w:color w:val="auto"/>
          <w:kern w:val="0"/>
          <w:sz w:val="28"/>
          <w:szCs w:val="28"/>
          <w:lang w:val="uk-UA" w:eastAsia="zh-CN" w:bidi="ar-SA"/>
        </w:rPr>
        <w:t>регулювання містобудівної діяльності</w:t>
      </w:r>
      <w:r>
        <w:rPr>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w:t>
      </w:r>
      <w:r>
        <w:rPr>
          <w:color w:val="111111"/>
          <w:spacing w:val="-6"/>
          <w:sz w:val="28"/>
          <w:szCs w:val="28"/>
        </w:rPr>
        <w:t>п</w:t>
      </w:r>
      <w:r>
        <w:rPr>
          <w:color w:val="000000"/>
          <w:spacing w:val="-6"/>
          <w:sz w:val="28"/>
          <w:szCs w:val="28"/>
          <w:lang w:eastAsia="uk-UA"/>
        </w:rPr>
        <w:t>остановою Верховної Ради України від 17.07.2020 № 807-ІХ «Про утворення та ліквідацію районів»,</w:t>
      </w:r>
      <w:r>
        <w:rPr>
          <w:sz w:val="28"/>
          <w:szCs w:val="28"/>
        </w:rPr>
        <w:t xml:space="preserve">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rFonts w:eastAsia="Times New Roman" w:cs="Times New Roman"/>
          <w:color w:val="auto"/>
          <w:kern w:val="0"/>
          <w:sz w:val="28"/>
          <w:szCs w:val="28"/>
          <w:lang w:val="en-US" w:eastAsia="zh-CN" w:bidi="ar-SA"/>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widowControl/>
        <w:suppressAutoHyphens w:val="true"/>
        <w:bidi w:val="0"/>
        <w:spacing w:before="0" w:after="0"/>
        <w:ind w:left="0" w:right="0" w:firstLine="567"/>
        <w:jc w:val="both"/>
        <w:rPr>
          <w:sz w:val="18"/>
          <w:szCs w:val="15"/>
        </w:rPr>
      </w:pPr>
      <w:r>
        <w:rPr>
          <w:sz w:val="18"/>
          <w:szCs w:val="15"/>
        </w:rPr>
      </w:r>
    </w:p>
    <w:p>
      <w:pPr>
        <w:pStyle w:val="Normal"/>
        <w:ind w:right="43" w:hanging="0"/>
        <w:jc w:val="both"/>
        <w:rPr/>
      </w:pPr>
      <w:r>
        <w:rPr>
          <w:sz w:val="28"/>
          <w:szCs w:val="28"/>
        </w:rPr>
        <w:t>ВИРІШИЛА:</w:t>
      </w:r>
    </w:p>
    <w:p>
      <w:pPr>
        <w:pStyle w:val="Normal"/>
        <w:ind w:right="43" w:hanging="0"/>
        <w:jc w:val="center"/>
        <w:rPr>
          <w:sz w:val="14"/>
          <w:szCs w:val="14"/>
        </w:rPr>
      </w:pPr>
      <w:r>
        <w:rPr>
          <w:sz w:val="14"/>
          <w:szCs w:val="14"/>
        </w:rPr>
      </w:r>
    </w:p>
    <w:p>
      <w:pPr>
        <w:pStyle w:val="Normal"/>
        <w:widowControl/>
        <w:suppressAutoHyphens w:val="true"/>
        <w:bidi w:val="0"/>
        <w:spacing w:before="0" w:after="0"/>
        <w:ind w:left="0" w:right="57" w:firstLine="567"/>
        <w:jc w:val="both"/>
        <w:rPr/>
      </w:pPr>
      <w:r>
        <w:rPr>
          <w:sz w:val="28"/>
          <w:szCs w:val="28"/>
        </w:rPr>
        <w:t>1. Затвердити громадян</w:t>
      </w:r>
      <w:r>
        <w:rPr>
          <w:rFonts w:eastAsia="Times New Roman" w:cs="Times New Roman"/>
          <w:color w:val="auto"/>
          <w:kern w:val="0"/>
          <w:sz w:val="28"/>
          <w:szCs w:val="28"/>
          <w:lang w:val="uk-UA" w:eastAsia="zh-CN" w:bidi="ar-SA"/>
        </w:rPr>
        <w:t>ці</w:t>
      </w:r>
      <w:r>
        <w:rPr>
          <w:sz w:val="28"/>
          <w:szCs w:val="28"/>
        </w:rPr>
        <w:t xml:space="preserve"> </w:t>
      </w:r>
      <w:r>
        <w:rPr>
          <w:rFonts w:eastAsia="Times New Roman" w:cs="Times New Roman"/>
          <w:color w:val="auto"/>
          <w:kern w:val="0"/>
          <w:sz w:val="28"/>
          <w:szCs w:val="28"/>
          <w:lang w:val="uk-UA" w:eastAsia="zh-CN" w:bidi="ar-SA"/>
        </w:rPr>
        <w:t>Батовій Юлії Юріївні</w:t>
      </w:r>
      <w:r>
        <w:rPr>
          <w:sz w:val="28"/>
          <w:szCs w:val="28"/>
        </w:rPr>
        <w:t xml:space="preserve">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та зміни її цільового призначення у                    </w:t>
      </w:r>
      <w:r>
        <w:rPr>
          <w:color w:val="000000"/>
          <w:spacing w:val="-2"/>
          <w:sz w:val="28"/>
          <w:szCs w:val="28"/>
        </w:rPr>
        <w:t xml:space="preserve">с. </w:t>
      </w:r>
      <w:r>
        <w:rPr>
          <w:rFonts w:eastAsia="Times New Roman" w:cs="Times New Roman"/>
          <w:color w:val="000000"/>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w:t>
      </w:r>
      <w:r>
        <w:rPr>
          <w:color w:val="000000"/>
          <w:sz w:val="28"/>
          <w:szCs w:val="28"/>
        </w:rPr>
        <w:t>площею 0,</w:t>
      </w:r>
      <w:r>
        <w:rPr>
          <w:rFonts w:eastAsia="Times New Roman" w:cs="Times New Roman"/>
          <w:color w:val="000000"/>
          <w:kern w:val="0"/>
          <w:sz w:val="28"/>
          <w:szCs w:val="28"/>
          <w:lang w:val="uk-UA" w:eastAsia="zh-CN" w:bidi="ar-SA"/>
        </w:rPr>
        <w:t>1001</w:t>
      </w:r>
      <w:r>
        <w:rPr>
          <w:color w:val="000000"/>
          <w:sz w:val="28"/>
          <w:szCs w:val="28"/>
        </w:rPr>
        <w:t> га, кадастровим номером 072</w:t>
      </w:r>
      <w:r>
        <w:rPr>
          <w:rFonts w:eastAsia="Times New Roman" w:cs="Times New Roman"/>
          <w:color w:val="000000"/>
          <w:kern w:val="0"/>
          <w:sz w:val="28"/>
          <w:szCs w:val="28"/>
          <w:lang w:val="uk-UA" w:eastAsia="zh-CN" w:bidi="ar-SA"/>
        </w:rPr>
        <w:t>1885000</w:t>
      </w:r>
      <w:r>
        <w:rPr>
          <w:color w:val="000000"/>
          <w:sz w:val="28"/>
          <w:szCs w:val="28"/>
        </w:rPr>
        <w:t>:0</w:t>
      </w:r>
      <w:r>
        <w:rPr>
          <w:rFonts w:eastAsia="Times New Roman" w:cs="Times New Roman"/>
          <w:color w:val="000000"/>
          <w:kern w:val="0"/>
          <w:sz w:val="28"/>
          <w:szCs w:val="28"/>
          <w:lang w:val="uk-UA" w:eastAsia="zh-CN" w:bidi="ar-SA"/>
        </w:rPr>
        <w:t>1</w:t>
      </w:r>
      <w:r>
        <w:rPr>
          <w:color w:val="000000"/>
          <w:sz w:val="28"/>
          <w:szCs w:val="28"/>
        </w:rPr>
        <w:t>:001:</w:t>
      </w:r>
      <w:r>
        <w:rPr>
          <w:rFonts w:eastAsia="Times New Roman" w:cs="Times New Roman"/>
          <w:color w:val="000000"/>
          <w:kern w:val="0"/>
          <w:sz w:val="28"/>
          <w:szCs w:val="28"/>
          <w:lang w:val="uk-UA" w:eastAsia="zh-CN" w:bidi="ar-SA"/>
        </w:rPr>
        <w:t>0654</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sz w:val="28"/>
          <w:szCs w:val="28"/>
        </w:rPr>
      </w:pPr>
      <w:r>
        <w:rPr>
          <w:sz w:val="28"/>
          <w:szCs w:val="28"/>
        </w:rPr>
        <w:t xml:space="preserve">2. Змінити </w:t>
      </w:r>
      <w:r>
        <w:rPr>
          <w:rFonts w:eastAsia="Times New Roman" w:cs="Times New Roman"/>
          <w:color w:val="auto"/>
          <w:kern w:val="0"/>
          <w:sz w:val="28"/>
          <w:szCs w:val="28"/>
          <w:lang w:val="uk-UA" w:eastAsia="zh-CN" w:bidi="ar-SA"/>
        </w:rPr>
        <w:t>громадянці Батовій Юлії Юріївні</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 xml:space="preserve">с. </w:t>
      </w:r>
      <w:r>
        <w:rPr>
          <w:rFonts w:eastAsia="Times New Roman" w:cs="Times New Roman"/>
          <w:color w:val="000000"/>
          <w:spacing w:val="-2"/>
          <w:kern w:val="0"/>
          <w:sz w:val="28"/>
          <w:szCs w:val="28"/>
          <w:lang w:val="uk-UA" w:eastAsia="zh-CN" w:bidi="ar-SA"/>
        </w:rPr>
        <w:t>Озерце</w:t>
      </w:r>
      <w:r>
        <w:rPr>
          <w:spacing w:val="-2"/>
          <w:sz w:val="28"/>
          <w:szCs w:val="28"/>
        </w:rPr>
        <w:t xml:space="preserve"> Луцького району Волинської області </w:t>
      </w:r>
      <w:r>
        <w:rPr>
          <w:color w:val="000000"/>
          <w:spacing w:val="-2"/>
          <w:sz w:val="28"/>
          <w:szCs w:val="28"/>
        </w:rPr>
        <w:t xml:space="preserve">площею </w:t>
      </w:r>
      <w:r>
        <w:rPr>
          <w:rFonts w:eastAsia="Times New Roman" w:cs="Times New Roman"/>
          <w:color w:val="000000"/>
          <w:spacing w:val="-2"/>
          <w:kern w:val="0"/>
          <w:sz w:val="28"/>
          <w:szCs w:val="28"/>
          <w:lang w:val="uk-UA" w:eastAsia="zh-CN" w:bidi="ar-SA"/>
        </w:rPr>
        <w:t>0,1001</w:t>
      </w:r>
      <w:r>
        <w:rPr>
          <w:color w:val="000000"/>
          <w:spacing w:val="-2"/>
          <w:sz w:val="28"/>
          <w:szCs w:val="28"/>
        </w:rPr>
        <w:t xml:space="preserve"> га, кадастровим номером </w:t>
      </w:r>
      <w:r>
        <w:rPr>
          <w:rFonts w:eastAsia="Times New Roman" w:cs="Times New Roman"/>
          <w:color w:val="000000"/>
          <w:spacing w:val="-2"/>
          <w:kern w:val="0"/>
          <w:sz w:val="28"/>
          <w:szCs w:val="28"/>
          <w:lang w:val="uk-UA" w:eastAsia="zh-CN" w:bidi="ar-SA"/>
        </w:rPr>
        <w:t xml:space="preserve">0721885000:01:001:0654 </w:t>
      </w:r>
      <w:r>
        <w:rPr>
          <w:sz w:val="28"/>
          <w:szCs w:val="28"/>
        </w:rPr>
        <w:t>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Змінити </w:t>
      </w:r>
      <w:r>
        <w:rPr>
          <w:rFonts w:eastAsia="Times New Roman" w:cs="Times New Roman"/>
          <w:color w:val="auto"/>
          <w:kern w:val="0"/>
          <w:sz w:val="28"/>
          <w:szCs w:val="28"/>
          <w:lang w:val="uk-UA" w:eastAsia="zh-CN" w:bidi="ar-SA"/>
        </w:rPr>
        <w:t>громадянці Батовій Юлії Юріївні</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000000"/>
          <w:spacing w:val="-6"/>
          <w:kern w:val="0"/>
          <w:sz w:val="28"/>
          <w:szCs w:val="28"/>
          <w:lang w:val="uk-UA" w:eastAsia="zh-CN" w:bidi="ar-SA"/>
        </w:rPr>
        <w:t>Озерце</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w:t>
      </w:r>
      <w:r>
        <w:rPr>
          <w:rFonts w:eastAsia="Times New Roman" w:cs="Times New Roman"/>
          <w:b w:val="false"/>
          <w:i w:val="false"/>
          <w:caps w:val="false"/>
          <w:smallCaps w:val="false"/>
          <w:color w:val="000000"/>
          <w:spacing w:val="-2"/>
          <w:sz w:val="28"/>
          <w:szCs w:val="28"/>
          <w:lang w:val="uk-UA" w:eastAsia="zh-CN" w:bidi="ar-SA"/>
        </w:rPr>
        <w:t>0,</w:t>
      </w:r>
      <w:r>
        <w:rPr>
          <w:rFonts w:eastAsia="Times New Roman" w:cs="Times New Roman"/>
          <w:b w:val="false"/>
          <w:i w:val="false"/>
          <w:caps w:val="false"/>
          <w:smallCaps w:val="false"/>
          <w:color w:val="000000"/>
          <w:spacing w:val="-2"/>
          <w:kern w:val="0"/>
          <w:sz w:val="28"/>
          <w:szCs w:val="28"/>
          <w:lang w:val="uk-UA" w:eastAsia="zh-CN" w:bidi="ar-SA"/>
        </w:rPr>
        <w:t>1001</w:t>
      </w:r>
      <w:r>
        <w:rPr>
          <w:rFonts w:eastAsia="Times New Roman" w:cs="Times New Roman"/>
          <w:b w:val="false"/>
          <w:i w:val="false"/>
          <w:caps w:val="false"/>
          <w:smallCaps w:val="false"/>
          <w:color w:val="000000"/>
          <w:spacing w:val="-6"/>
          <w:sz w:val="28"/>
          <w:szCs w:val="28"/>
          <w:lang w:val="uk-UA" w:eastAsia="zh-CN" w:bidi="ar-SA"/>
        </w:rPr>
        <w:t xml:space="preserve"> га, кадастровим номером </w:t>
      </w:r>
      <w:r>
        <w:rPr>
          <w:rFonts w:eastAsia="Times New Roman" w:cs="Times New Roman"/>
          <w:b w:val="false"/>
          <w:bCs/>
          <w:i w:val="false"/>
          <w:caps w:val="false"/>
          <w:smallCaps w:val="false"/>
          <w:color w:val="000000"/>
          <w:spacing w:val="-2"/>
          <w:kern w:val="0"/>
          <w:sz w:val="28"/>
          <w:szCs w:val="28"/>
          <w:lang w:val="uk-UA" w:eastAsia="zh-CN" w:bidi="ar-SA"/>
        </w:rPr>
        <w:t>0721885000:01:001:0654</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 Зобов’язати </w:t>
      </w:r>
      <w:r>
        <w:rPr>
          <w:rFonts w:eastAsia="Times New Roman" w:cs="Times New Roman"/>
          <w:color w:val="auto"/>
          <w:kern w:val="0"/>
          <w:sz w:val="28"/>
          <w:szCs w:val="28"/>
          <w:lang w:val="uk-UA" w:eastAsia="zh-CN" w:bidi="ar-SA"/>
        </w:rPr>
        <w:t>громадянку Батову Юлію Юріївну</w:t>
      </w:r>
      <w:r>
        <w:rPr>
          <w:sz w:val="28"/>
          <w:szCs w:val="28"/>
        </w:rPr>
        <w:t>:</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 xml:space="preserve">.2.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i w:val="false"/>
          <w:caps w:val="false"/>
          <w:smallCaps w:val="false"/>
          <w:color w:val="000000"/>
          <w:spacing w:val="-2"/>
          <w:kern w:val="0"/>
          <w:sz w:val="28"/>
          <w:szCs w:val="28"/>
          <w:lang w:val="uk-UA" w:eastAsia="zh-CN" w:bidi="ar-SA"/>
        </w:rPr>
        <w:t>0721885000:01:001:0654</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4</w:t>
      </w:r>
      <w:r>
        <w:rPr>
          <w:sz w:val="28"/>
          <w:szCs w:val="28"/>
        </w:rPr>
        <w:t>.4.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rFonts w:eastAsia="Times New Roman" w:cs="Times New Roman"/>
          <w:color w:val="auto"/>
          <w:kern w:val="0"/>
          <w:sz w:val="28"/>
          <w:szCs w:val="28"/>
          <w:lang w:val="uk-UA" w:eastAsia="zh-CN" w:bidi="ar-SA"/>
        </w:rPr>
        <w:t>5</w:t>
      </w:r>
      <w:r>
        <w:rPr>
          <w:sz w:val="28"/>
          <w:szCs w:val="28"/>
        </w:rPr>
        <w:t>.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widowControl w:val="false"/>
        <w:tabs>
          <w:tab w:val="clear" w:pos="709"/>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ar-SA" w:bidi="ar-SA"/>
        </w:rPr>
        <w:t>Туз</w:t>
      </w:r>
      <w:r>
        <w:rPr>
          <w:sz w:val="24"/>
        </w:rPr>
        <w:t xml:space="preserve"> 777 8</w:t>
      </w:r>
      <w:r>
        <w:rPr>
          <w:rFonts w:eastAsia="Times New Roman" w:cs="Times New Roman"/>
          <w:color w:val="auto"/>
          <w:kern w:val="0"/>
          <w:sz w:val="24"/>
          <w:szCs w:val="24"/>
          <w:lang w:val="uk-UA" w:eastAsia="ar-SA" w:bidi="ar-SA"/>
        </w:rPr>
        <w:t>6</w:t>
      </w:r>
      <w:r>
        <w:rPr>
          <w:sz w:val="24"/>
        </w:rPr>
        <w:t>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Cambria">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0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name w:val="Схема документа1"/>
    <w:basedOn w:val="Normal"/>
    <w:qFormat/>
    <w:pPr>
      <w:shd w:fill="000080"/>
    </w:pPr>
    <w:rPr>
      <w:rFonts w:ascii="Tahoma" w:hAnsi="Tahoma" w:eastAsia="Tahoma"/>
      <w:sz w:val="20"/>
      <w:szCs w:val="20"/>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999</TotalTime>
  <Application>LibreOffice/7.0.3.1$Windows_X86_64 LibreOffice_project/d7547858d014d4cf69878db179d326fc3483e082</Application>
  <Pages>2</Pages>
  <Words>588</Words>
  <Characters>4068</Characters>
  <CharactersWithSpaces>5192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2024-12-02T09:40:15Z</cp:lastPrinted>
  <dcterms:modified xsi:type="dcterms:W3CDTF">2024-12-02T16:36:12Z</dcterms:modified>
  <cp:revision>109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