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54E7" w:rsidRDefault="00344C84">
      <w:pPr>
        <w:tabs>
          <w:tab w:val="left" w:pos="6225"/>
        </w:tabs>
        <w:ind w:left="6236"/>
      </w:pPr>
      <w:r>
        <w:rPr>
          <w:sz w:val="28"/>
          <w:szCs w:val="28"/>
        </w:rPr>
        <w:t>Додаток</w:t>
      </w:r>
    </w:p>
    <w:p w:rsidR="00F154E7" w:rsidRDefault="00344C84">
      <w:pPr>
        <w:tabs>
          <w:tab w:val="left" w:pos="6225"/>
        </w:tabs>
        <w:ind w:left="6236"/>
      </w:pPr>
      <w:r>
        <w:rPr>
          <w:sz w:val="28"/>
          <w:szCs w:val="28"/>
        </w:rPr>
        <w:t>до рішення міської ради</w:t>
      </w:r>
    </w:p>
    <w:p w:rsidR="00F154E7" w:rsidRDefault="00344C84">
      <w:pPr>
        <w:widowControl/>
        <w:tabs>
          <w:tab w:val="left" w:pos="6225"/>
        </w:tabs>
        <w:ind w:left="6236"/>
      </w:pPr>
      <w:r>
        <w:rPr>
          <w:sz w:val="28"/>
          <w:szCs w:val="28"/>
        </w:rPr>
        <w:t>____________ №_______</w:t>
      </w:r>
    </w:p>
    <w:p w:rsidR="00F154E7" w:rsidRDefault="00F154E7">
      <w:pPr>
        <w:widowControl/>
        <w:ind w:firstLine="5102"/>
        <w:jc w:val="both"/>
        <w:rPr>
          <w:sz w:val="28"/>
          <w:szCs w:val="28"/>
        </w:rPr>
      </w:pPr>
    </w:p>
    <w:p w:rsidR="00F154E7" w:rsidRDefault="00344C84">
      <w:pPr>
        <w:jc w:val="center"/>
      </w:pPr>
      <w:r>
        <w:rPr>
          <w:rStyle w:val="12"/>
          <w:bCs/>
          <w:sz w:val="28"/>
          <w:szCs w:val="28"/>
          <w:lang w:eastAsia="ru-RU"/>
        </w:rPr>
        <w:t>ПРОГРАМА</w:t>
      </w:r>
    </w:p>
    <w:p w:rsidR="00F154E7" w:rsidRDefault="00344C84">
      <w:pPr>
        <w:jc w:val="center"/>
      </w:pPr>
      <w:r>
        <w:rPr>
          <w:rStyle w:val="6"/>
          <w:b/>
          <w:bCs/>
          <w:sz w:val="28"/>
          <w:szCs w:val="28"/>
        </w:rPr>
        <w:t>забезпечення функціонування КУ «ХАБ</w:t>
      </w:r>
      <w:r>
        <w:rPr>
          <w:b/>
          <w:bCs/>
          <w:sz w:val="28"/>
          <w:szCs w:val="28"/>
        </w:rPr>
        <w:t xml:space="preserve"> ВЕТЕРАН»</w:t>
      </w:r>
    </w:p>
    <w:p w:rsidR="00F154E7" w:rsidRDefault="00344C84">
      <w:pPr>
        <w:jc w:val="center"/>
      </w:pPr>
      <w:r>
        <w:rPr>
          <w:rStyle w:val="6"/>
          <w:b/>
          <w:bCs/>
          <w:sz w:val="28"/>
          <w:szCs w:val="28"/>
        </w:rPr>
        <w:t>Луцької міської територіальної громади на 2024–2027 роки</w:t>
      </w:r>
    </w:p>
    <w:p w:rsidR="00F154E7" w:rsidRDefault="00F154E7">
      <w:pPr>
        <w:jc w:val="center"/>
        <w:rPr>
          <w:color w:val="538135"/>
          <w:sz w:val="20"/>
          <w:szCs w:val="20"/>
        </w:rPr>
      </w:pPr>
    </w:p>
    <w:p w:rsidR="00F154E7" w:rsidRDefault="00344C84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 ПРОГРАМИ</w:t>
      </w:r>
    </w:p>
    <w:p w:rsidR="00F154E7" w:rsidRDefault="00F154E7">
      <w:pPr>
        <w:widowControl/>
        <w:tabs>
          <w:tab w:val="left" w:pos="9355"/>
        </w:tabs>
        <w:jc w:val="center"/>
        <w:rPr>
          <w:sz w:val="12"/>
          <w:szCs w:val="12"/>
        </w:rPr>
      </w:pPr>
    </w:p>
    <w:tbl>
      <w:tblPr>
        <w:tblW w:w="9360" w:type="dxa"/>
        <w:tblInd w:w="19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643"/>
        <w:gridCol w:w="5207"/>
      </w:tblGrid>
      <w:tr w:rsidR="00F154E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Розробник </w:t>
            </w:r>
            <w:r>
              <w:rPr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Співрозробник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міського голови на громадських засадах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ВЕТЕРАН», департамент культури, департамент молоді та спорту, Луцька філія Волинського обласного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центру зайнятості, департамент соціальної та ветеранської політики, ПФУ, інші.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Категорії осіб, перелік яких, порядок та умови надання як</w:t>
            </w:r>
            <w:r>
              <w:rPr>
                <w:sz w:val="28"/>
                <w:szCs w:val="28"/>
              </w:rPr>
              <w:t>им, і види соціальних послуг для яких, визначені рішенням виконавчого комітету міської ради</w:t>
            </w:r>
          </w:p>
        </w:tc>
      </w:tr>
      <w:tr w:rsidR="00F154E7">
        <w:trPr>
          <w:trHeight w:val="343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4E7" w:rsidRDefault="00344C84">
            <w:pPr>
              <w:jc w:val="both"/>
            </w:pPr>
            <w:r>
              <w:rPr>
                <w:sz w:val="28"/>
                <w:szCs w:val="28"/>
                <w:lang w:eastAsia="ru-RU"/>
              </w:rPr>
              <w:t>2024–2027 роки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r>
              <w:rPr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54E7" w:rsidRDefault="00F154E7">
            <w:pPr>
              <w:snapToGrid w:val="0"/>
              <w:ind w:right="-57"/>
              <w:rPr>
                <w:sz w:val="28"/>
                <w:szCs w:val="28"/>
                <w:lang w:val="en-US" w:eastAsia="ru-RU"/>
              </w:rPr>
            </w:pPr>
          </w:p>
          <w:p w:rsidR="00F154E7" w:rsidRDefault="00F154E7">
            <w:pPr>
              <w:snapToGrid w:val="0"/>
              <w:ind w:right="-57"/>
              <w:rPr>
                <w:sz w:val="28"/>
                <w:szCs w:val="28"/>
                <w:lang w:val="en-US" w:eastAsia="ru-RU"/>
              </w:rPr>
            </w:pPr>
          </w:p>
          <w:p w:rsidR="00F154E7" w:rsidRDefault="00344C84">
            <w:pPr>
              <w:snapToGrid w:val="0"/>
              <w:ind w:right="-57"/>
            </w:pPr>
            <w:r>
              <w:rPr>
                <w:sz w:val="28"/>
                <w:szCs w:val="28"/>
                <w:lang w:eastAsia="ru-RU"/>
              </w:rPr>
              <w:t>21 420,0 тис. грн</w:t>
            </w:r>
          </w:p>
        </w:tc>
      </w:tr>
      <w:tr w:rsidR="00F154E7">
        <w:trPr>
          <w:cantSplit/>
        </w:trPr>
        <w:tc>
          <w:tcPr>
            <w:tcW w:w="93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54E7" w:rsidRDefault="00344C84">
            <w:pPr>
              <w:ind w:firstLine="63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тому числі:</w:t>
            </w:r>
          </w:p>
        </w:tc>
      </w:tr>
      <w:tr w:rsidR="00F154E7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154E7" w:rsidRDefault="00344C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коштів бюджету Луцької міської територіальної громади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54E7" w:rsidRDefault="00344C84">
            <w:pPr>
              <w:snapToGrid w:val="0"/>
              <w:ind w:right="-57"/>
            </w:pPr>
            <w:r>
              <w:rPr>
                <w:sz w:val="28"/>
                <w:szCs w:val="28"/>
                <w:lang w:eastAsia="ru-RU"/>
              </w:rPr>
              <w:t>16 220,0 тис. грн</w:t>
            </w:r>
          </w:p>
        </w:tc>
      </w:tr>
    </w:tbl>
    <w:p w:rsidR="00F154E7" w:rsidRDefault="00F154E7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F154E7" w:rsidRDefault="00F154E7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F154E7" w:rsidRDefault="00344C84">
      <w:pPr>
        <w:pStyle w:val="Standard"/>
        <w:widowControl/>
        <w:shd w:val="clear" w:color="auto" w:fill="FFFFFF"/>
        <w:tabs>
          <w:tab w:val="left" w:pos="9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  <w:t xml:space="preserve"> Юрій БЕЗПЯТКО</w:t>
      </w:r>
    </w:p>
    <w:p w:rsidR="00F154E7" w:rsidRDefault="00F154E7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</w:p>
    <w:p w:rsidR="005076CE" w:rsidRDefault="005076CE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  <w:bookmarkStart w:id="0" w:name="_GoBack"/>
      <w:bookmarkEnd w:id="0"/>
    </w:p>
    <w:p w:rsidR="00F154E7" w:rsidRDefault="00344C84">
      <w:pPr>
        <w:jc w:val="both"/>
      </w:pPr>
      <w:r>
        <w:t>Сасовський 066</w:t>
      </w:r>
      <w:r>
        <w:rPr>
          <w:lang w:val="en-US"/>
        </w:rPr>
        <w:t> </w:t>
      </w:r>
      <w:r>
        <w:t xml:space="preserve">2848799 </w:t>
      </w:r>
    </w:p>
    <w:p w:rsidR="00F154E7" w:rsidRDefault="00F154E7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</w:p>
    <w:p w:rsidR="00F154E7" w:rsidRDefault="00344C84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  <w:r>
        <w:br w:type="page"/>
      </w:r>
    </w:p>
    <w:p w:rsidR="00F154E7" w:rsidRDefault="00F154E7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eastAsia="ru-RU"/>
        </w:rPr>
      </w:pP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до Програми забезпечення</w:t>
      </w: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функціонування </w:t>
      </w: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</w:t>
      </w: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 </w:t>
      </w:r>
    </w:p>
    <w:p w:rsidR="00F154E7" w:rsidRDefault="00344C84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на 2024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>2027 роки</w:t>
      </w:r>
    </w:p>
    <w:p w:rsidR="00F154E7" w:rsidRDefault="00F154E7">
      <w:pPr>
        <w:jc w:val="both"/>
        <w:rPr>
          <w:sz w:val="28"/>
          <w:szCs w:val="28"/>
        </w:rPr>
      </w:pPr>
    </w:p>
    <w:p w:rsidR="00F154E7" w:rsidRDefault="00344C84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Ресурсне забезпечення Програми забезпечення функціонува</w:t>
      </w:r>
      <w:r>
        <w:rPr>
          <w:b w:val="0"/>
          <w:bCs w:val="0"/>
          <w:sz w:val="28"/>
          <w:szCs w:val="28"/>
        </w:rPr>
        <w:t xml:space="preserve">ння </w:t>
      </w:r>
    </w:p>
    <w:p w:rsidR="00F154E7" w:rsidRDefault="00344C84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КУ </w:t>
      </w:r>
      <w:r>
        <w:rPr>
          <w:b w:val="0"/>
          <w:bCs w:val="0"/>
          <w:color w:val="000000"/>
          <w:sz w:val="28"/>
          <w:szCs w:val="28"/>
        </w:rPr>
        <w:t>«ХАБ ВЕТЕРАН» Луцької міської територіальної громади</w:t>
      </w:r>
    </w:p>
    <w:p w:rsidR="00F154E7" w:rsidRDefault="00344C84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8"/>
        </w:rPr>
        <w:t xml:space="preserve"> на 2024</w:t>
      </w:r>
      <w:r>
        <w:rPr>
          <w:b w:val="0"/>
          <w:bCs w:val="0"/>
          <w:color w:val="000000"/>
          <w:sz w:val="28"/>
          <w:szCs w:val="28"/>
          <w:lang w:val="en-US"/>
        </w:rPr>
        <w:t>–</w:t>
      </w:r>
      <w:r>
        <w:rPr>
          <w:b w:val="0"/>
          <w:bCs w:val="0"/>
          <w:color w:val="000000"/>
          <w:sz w:val="28"/>
          <w:szCs w:val="28"/>
        </w:rPr>
        <w:t>2027 роки</w:t>
      </w:r>
    </w:p>
    <w:p w:rsidR="00F154E7" w:rsidRDefault="00F154E7">
      <w:pPr>
        <w:rPr>
          <w:sz w:val="28"/>
          <w:szCs w:val="28"/>
        </w:rPr>
      </w:pPr>
    </w:p>
    <w:tbl>
      <w:tblPr>
        <w:tblW w:w="9360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1125"/>
        <w:gridCol w:w="1066"/>
        <w:gridCol w:w="1140"/>
        <w:gridCol w:w="1185"/>
        <w:gridCol w:w="1769"/>
      </w:tblGrid>
      <w:tr w:rsidR="00F154E7">
        <w:trPr>
          <w:trHeight w:val="846"/>
        </w:trPr>
        <w:tc>
          <w:tcPr>
            <w:tcW w:w="3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rPr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45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Роки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фінансування, тис. грн</w:t>
            </w:r>
          </w:p>
        </w:tc>
      </w:tr>
      <w:tr w:rsidR="00F154E7">
        <w:tc>
          <w:tcPr>
            <w:tcW w:w="3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rPr>
                <w:sz w:val="28"/>
                <w:szCs w:val="28"/>
              </w:rPr>
            </w:pPr>
          </w:p>
        </w:tc>
      </w:tr>
      <w:tr w:rsidR="00F154E7">
        <w:tc>
          <w:tcPr>
            <w:tcW w:w="30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фінансових ресурсів всього, у </w:t>
            </w:r>
            <w:r>
              <w:rPr>
                <w:sz w:val="28"/>
                <w:szCs w:val="28"/>
              </w:rPr>
              <w:t>тому числі: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5 370,0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</w:t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20 420,0</w:t>
            </w:r>
          </w:p>
        </w:tc>
      </w:tr>
      <w:tr w:rsidR="00F154E7">
        <w:tc>
          <w:tcPr>
            <w:tcW w:w="30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4 920,0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3 800,0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3 750,0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3 750,0</w:t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16 220,0</w:t>
            </w:r>
          </w:p>
        </w:tc>
      </w:tr>
      <w:tr w:rsidR="00F154E7">
        <w:tc>
          <w:tcPr>
            <w:tcW w:w="30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2 700,0</w:t>
            </w:r>
          </w:p>
        </w:tc>
      </w:tr>
      <w:tr w:rsidR="00F154E7">
        <w:tc>
          <w:tcPr>
            <w:tcW w:w="30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</w:tbl>
    <w:p w:rsidR="00F154E7" w:rsidRDefault="00F154E7">
      <w:pPr>
        <w:tabs>
          <w:tab w:val="left" w:pos="1785"/>
        </w:tabs>
        <w:jc w:val="both"/>
        <w:rPr>
          <w:sz w:val="28"/>
          <w:szCs w:val="28"/>
        </w:rPr>
      </w:pPr>
    </w:p>
    <w:p w:rsidR="00F154E7" w:rsidRDefault="00F154E7">
      <w:pPr>
        <w:tabs>
          <w:tab w:val="left" w:pos="1785"/>
        </w:tabs>
        <w:jc w:val="both"/>
        <w:rPr>
          <w:sz w:val="28"/>
          <w:szCs w:val="28"/>
        </w:rPr>
      </w:pPr>
    </w:p>
    <w:p w:rsidR="00F154E7" w:rsidRDefault="00F154E7">
      <w:pPr>
        <w:tabs>
          <w:tab w:val="left" w:pos="1785"/>
        </w:tabs>
        <w:jc w:val="both"/>
        <w:rPr>
          <w:sz w:val="28"/>
          <w:szCs w:val="28"/>
        </w:rPr>
      </w:pPr>
    </w:p>
    <w:p w:rsidR="00F154E7" w:rsidRDefault="00344C84">
      <w:pPr>
        <w:jc w:val="both"/>
        <w:sectPr w:rsidR="00F15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24" w:right="567" w:bottom="1417" w:left="1985" w:header="567" w:footer="0" w:gutter="0"/>
          <w:pgNumType w:start="1"/>
          <w:cols w:space="720"/>
          <w:formProt w:val="0"/>
          <w:titlePg/>
          <w:docGrid w:linePitch="360"/>
        </w:sectPr>
      </w:pPr>
      <w:r>
        <w:t>Сасовський</w:t>
      </w:r>
      <w:r>
        <w:rPr>
          <w:lang w:val="en-US"/>
        </w:rPr>
        <w:t> </w:t>
      </w:r>
      <w:r>
        <w:t>066 2848799</w:t>
      </w:r>
    </w:p>
    <w:p w:rsidR="00F154E7" w:rsidRDefault="00344C84">
      <w:pPr>
        <w:ind w:firstLine="9921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F154E7" w:rsidRDefault="00344C84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до Програми забезпечення функціонування </w:t>
      </w:r>
    </w:p>
    <w:p w:rsidR="00F154E7" w:rsidRDefault="00344C84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міської </w:t>
      </w:r>
    </w:p>
    <w:p w:rsidR="00F154E7" w:rsidRDefault="00344C84">
      <w:pPr>
        <w:ind w:firstLine="9921"/>
        <w:rPr>
          <w:sz w:val="28"/>
          <w:szCs w:val="28"/>
        </w:rPr>
      </w:pPr>
      <w:bookmarkStart w:id="1" w:name="_heading=h.gjdgxs"/>
      <w:bookmarkStart w:id="2" w:name="_heading=h.v9hgz6a55262"/>
      <w:bookmarkEnd w:id="1"/>
      <w:bookmarkEnd w:id="2"/>
      <w:r>
        <w:rPr>
          <w:sz w:val="28"/>
          <w:szCs w:val="28"/>
        </w:rPr>
        <w:t>територіальної громади на 2024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>2027</w:t>
      </w:r>
      <w:r>
        <w:rPr>
          <w:sz w:val="28"/>
          <w:szCs w:val="28"/>
        </w:rPr>
        <w:t xml:space="preserve"> роки</w:t>
      </w:r>
    </w:p>
    <w:p w:rsidR="00F154E7" w:rsidRDefault="00F154E7">
      <w:pPr>
        <w:jc w:val="center"/>
        <w:rPr>
          <w:color w:val="000000"/>
        </w:rPr>
      </w:pPr>
    </w:p>
    <w:p w:rsidR="00F154E7" w:rsidRDefault="00344C8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Перелік завдань, заходів та результативні показники</w:t>
      </w:r>
    </w:p>
    <w:p w:rsidR="00F154E7" w:rsidRDefault="00344C84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Програми забезпечення  функціонування КУ «ХАБ ВЕТЕРАН» Луцької міської територіальної громадина 2024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>2027 роки</w:t>
      </w:r>
    </w:p>
    <w:p w:rsidR="00F154E7" w:rsidRDefault="00F154E7">
      <w:pPr>
        <w:jc w:val="both"/>
        <w:rPr>
          <w:sz w:val="28"/>
          <w:szCs w:val="28"/>
        </w:rPr>
      </w:pPr>
    </w:p>
    <w:tbl>
      <w:tblPr>
        <w:tblW w:w="15138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248"/>
        <w:gridCol w:w="3879"/>
        <w:gridCol w:w="1879"/>
        <w:gridCol w:w="1426"/>
        <w:gridCol w:w="1468"/>
        <w:gridCol w:w="1414"/>
        <w:gridCol w:w="409"/>
        <w:gridCol w:w="1965"/>
      </w:tblGrid>
      <w:tr w:rsidR="00F154E7"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№</w:t>
            </w:r>
          </w:p>
          <w:p w:rsidR="00F154E7" w:rsidRDefault="00344C84">
            <w:pPr>
              <w:pStyle w:val="af0"/>
              <w:jc w:val="center"/>
            </w:pPr>
            <w:r>
              <w:t>з/п</w:t>
            </w:r>
          </w:p>
        </w:tc>
        <w:tc>
          <w:tcPr>
            <w:tcW w:w="2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Назва завдання</w:t>
            </w:r>
          </w:p>
        </w:tc>
        <w:tc>
          <w:tcPr>
            <w:tcW w:w="3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Назва заходу</w:t>
            </w:r>
          </w:p>
        </w:tc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Виконавці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Терміни виконання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Фінансування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rPr>
                <w:color w:val="000000"/>
              </w:rPr>
              <w:t>Результати</w:t>
            </w:r>
            <w:r>
              <w:rPr>
                <w:color w:val="000000"/>
              </w:rPr>
              <w:t>вні показники/</w:t>
            </w:r>
          </w:p>
          <w:p w:rsidR="00F154E7" w:rsidRDefault="00344C84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індикатори</w:t>
            </w:r>
          </w:p>
        </w:tc>
      </w:tr>
      <w:tr w:rsidR="00F154E7">
        <w:trPr>
          <w:trHeight w:val="360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18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Джерела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Обсяги,</w:t>
            </w:r>
          </w:p>
          <w:p w:rsidR="00F154E7" w:rsidRDefault="00344C84">
            <w:pPr>
              <w:pStyle w:val="af0"/>
              <w:jc w:val="center"/>
            </w:pPr>
            <w:r>
              <w:t>тис. грн</w:t>
            </w:r>
          </w:p>
        </w:tc>
        <w:tc>
          <w:tcPr>
            <w:tcW w:w="23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</w:tr>
      <w:tr w:rsidR="00F154E7">
        <w:trPr>
          <w:trHeight w:val="962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1.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Забезпечення функціонування</w:t>
            </w:r>
          </w:p>
          <w:p w:rsidR="00F154E7" w:rsidRDefault="00344C84">
            <w:pPr>
              <w:pStyle w:val="af0"/>
              <w:jc w:val="center"/>
            </w:pPr>
            <w:r>
              <w:t>КУ «ХАБ ВЕТЕРАН»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Забезпечення оплати праці з нарахуваннями та сплатою обов’язкових платежів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КУ «ХАБ ВЕТЕРАН»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700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t>2900,0</w:t>
            </w:r>
          </w:p>
          <w:p w:rsidR="00F154E7" w:rsidRDefault="00344C84">
            <w:pPr>
              <w:pStyle w:val="af0"/>
              <w:jc w:val="center"/>
            </w:pPr>
            <w:r>
              <w:t>2900,0</w:t>
            </w:r>
          </w:p>
          <w:p w:rsidR="00F154E7" w:rsidRDefault="00344C84">
            <w:pPr>
              <w:pStyle w:val="af0"/>
              <w:jc w:val="center"/>
            </w:pPr>
            <w:r>
              <w:t>2900,0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Забезпечено належне стабільне функціонування Установи</w:t>
            </w:r>
          </w:p>
        </w:tc>
      </w:tr>
      <w:tr w:rsidR="00F154E7">
        <w:trPr>
          <w:trHeight w:val="1005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Оплата енергоносіїв та комунальних послуг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3</w:t>
            </w:r>
            <w:r>
              <w:t>0,0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150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150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15</w:t>
            </w:r>
            <w:r>
              <w:t>0,0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</w:tr>
      <w:tr w:rsidR="00F154E7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2320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Придбання товарів та оплата послуг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76923C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  <w:rPr>
                <w:lang w:val="en-US"/>
              </w:rPr>
            </w:pPr>
            <w:r>
              <w:t>Бюджет громади</w:t>
            </w:r>
            <w:r>
              <w:rPr>
                <w:lang w:val="en-US"/>
              </w:rPr>
              <w:t>,</w:t>
            </w:r>
          </w:p>
          <w:p w:rsidR="00F154E7" w:rsidRDefault="00344C84">
            <w:pPr>
              <w:pStyle w:val="af0"/>
              <w:jc w:val="center"/>
            </w:pPr>
            <w:r>
              <w:t>інші джерела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1 000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4</w:t>
            </w:r>
            <w:r>
              <w:t>00,0</w:t>
            </w:r>
          </w:p>
          <w:p w:rsidR="00F154E7" w:rsidRDefault="00344C84">
            <w:pPr>
              <w:pStyle w:val="af0"/>
              <w:jc w:val="center"/>
            </w:pPr>
            <w:r>
              <w:rPr>
                <w:lang w:val="en-US"/>
              </w:rPr>
              <w:t>4</w:t>
            </w:r>
            <w:r>
              <w:t>00,0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0000"/>
              </w:rPr>
            </w:pPr>
          </w:p>
        </w:tc>
      </w:tr>
      <w:tr w:rsidR="00F154E7">
        <w:trPr>
          <w:trHeight w:val="59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Придбання автомобіля для перевезення маломобільних осіб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660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громади,</w:t>
            </w:r>
          </w:p>
          <w:p w:rsidR="00F154E7" w:rsidRDefault="00344C84">
            <w:pPr>
              <w:pStyle w:val="af0"/>
              <w:jc w:val="center"/>
            </w:pPr>
            <w:r>
              <w:lastRenderedPageBreak/>
              <w:t>інші джерела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lastRenderedPageBreak/>
              <w:t>3 000,0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0000"/>
              </w:rPr>
            </w:pPr>
          </w:p>
        </w:tc>
      </w:tr>
      <w:tr w:rsidR="00F154E7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lastRenderedPageBreak/>
              <w:t>2.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Організація робочого місця</w:t>
            </w:r>
            <w:r>
              <w:rPr>
                <w:color w:val="00B0F0"/>
              </w:rPr>
              <w:t xml:space="preserve"> </w:t>
            </w:r>
            <w:r>
              <w:t>фахівця із супроводу ветеранів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both"/>
            </w:pPr>
            <w:r>
              <w:t>Оплата праці з нарахуваннями фахівця із супроводу ветеранів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КУ «ХАБ ВЕТЕРАН»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jc w:val="center"/>
            </w:pPr>
            <w:r>
              <w:t>2024</w:t>
            </w:r>
          </w:p>
          <w:p w:rsidR="00F154E7" w:rsidRDefault="00344C84">
            <w:pPr>
              <w:jc w:val="center"/>
            </w:pPr>
            <w:r>
              <w:t>2025</w:t>
            </w:r>
          </w:p>
          <w:p w:rsidR="00F154E7" w:rsidRDefault="00344C84">
            <w:pPr>
              <w:jc w:val="center"/>
            </w:pPr>
            <w:r>
              <w:t>2026</w:t>
            </w:r>
          </w:p>
          <w:p w:rsidR="00F154E7" w:rsidRDefault="00344C84">
            <w:pPr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Державний бюджет,</w:t>
            </w:r>
          </w:p>
          <w:p w:rsidR="00F154E7" w:rsidRDefault="00344C84">
            <w:pPr>
              <w:pStyle w:val="af0"/>
              <w:jc w:val="center"/>
            </w:pPr>
            <w:r>
              <w:t>інші джерела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  <w:p w:rsidR="00F154E7" w:rsidRDefault="00344C84">
            <w:pPr>
              <w:pStyle w:val="af0"/>
              <w:jc w:val="center"/>
            </w:pPr>
            <w:r>
              <w:t>7</w:t>
            </w:r>
            <w:r>
              <w:rPr>
                <w:lang w:val="en-US"/>
              </w:rPr>
              <w:t>00</w:t>
            </w:r>
            <w:r>
              <w:t>,0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>700,0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>700,0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Облаштовано робоче місце фахівця із супроводу ветеранів (виконання вимог  чинного законодавства України)</w:t>
            </w:r>
          </w:p>
        </w:tc>
      </w:tr>
      <w:tr w:rsidR="00F154E7">
        <w:tc>
          <w:tcPr>
            <w:tcW w:w="4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both"/>
            </w:pPr>
            <w:r>
              <w:t>Придбання захищених носіїв інформації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jc w:val="center"/>
            </w:pPr>
            <w:r>
              <w:t>2024-2025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 xml:space="preserve">Бюджет </w:t>
            </w:r>
            <w:r>
              <w:t>громади,</w:t>
            </w:r>
          </w:p>
          <w:p w:rsidR="00F154E7" w:rsidRDefault="00344C84">
            <w:pPr>
              <w:pStyle w:val="af0"/>
              <w:jc w:val="center"/>
            </w:pPr>
            <w:r>
              <w:t>інші джерела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10,0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</w:tr>
      <w:tr w:rsidR="00F154E7"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</w:pPr>
          </w:p>
        </w:tc>
        <w:tc>
          <w:tcPr>
            <w:tcW w:w="3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both"/>
            </w:pPr>
            <w:r>
              <w:t>Облаштування робочого місця для фахівця із супроводу ветеранів</w:t>
            </w:r>
          </w:p>
        </w:tc>
        <w:tc>
          <w:tcPr>
            <w:tcW w:w="187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  <w:rPr>
                <w:color w:val="FF0000"/>
              </w:rPr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jc w:val="center"/>
            </w:pPr>
            <w:r>
              <w:t>2024-2025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Державний бюджет,</w:t>
            </w:r>
          </w:p>
          <w:p w:rsidR="00F154E7" w:rsidRDefault="00344C84">
            <w:pPr>
              <w:pStyle w:val="af0"/>
              <w:jc w:val="center"/>
            </w:pPr>
            <w:r>
              <w:t>інші джерела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300,0</w:t>
            </w:r>
          </w:p>
        </w:tc>
        <w:tc>
          <w:tcPr>
            <w:tcW w:w="23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  <w:rPr>
                <w:color w:val="FF0000"/>
              </w:rPr>
            </w:pPr>
          </w:p>
        </w:tc>
      </w:tr>
      <w:tr w:rsidR="00F154E7">
        <w:trPr>
          <w:trHeight w:val="1112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</w:pPr>
          </w:p>
        </w:tc>
        <w:tc>
          <w:tcPr>
            <w:tcW w:w="387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both"/>
            </w:pPr>
            <w:r>
              <w:t>Організація проходження навчань та підвищення кваліфікації фахівця із супроводу  ветеранів</w:t>
            </w:r>
          </w:p>
        </w:tc>
        <w:tc>
          <w:tcPr>
            <w:tcW w:w="1879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F154E7">
            <w:pPr>
              <w:pStyle w:val="af0"/>
              <w:jc w:val="center"/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Державний бюджет,</w:t>
            </w:r>
          </w:p>
          <w:p w:rsidR="00F154E7" w:rsidRDefault="00344C84">
            <w:pPr>
              <w:pStyle w:val="af0"/>
              <w:jc w:val="center"/>
              <w:rPr>
                <w:color w:val="FF0000"/>
              </w:rPr>
            </w:pPr>
            <w:r>
              <w:t>інші джерела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40,0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  <w:rPr>
                <w:color w:val="FF0000"/>
              </w:rPr>
            </w:pPr>
            <w:r>
              <w:t>50,0</w:t>
            </w:r>
          </w:p>
        </w:tc>
        <w:tc>
          <w:tcPr>
            <w:tcW w:w="2374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  <w:rPr>
                <w:color w:val="FF0000"/>
              </w:rPr>
            </w:pPr>
          </w:p>
        </w:tc>
      </w:tr>
      <w:tr w:rsidR="00F154E7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3.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Надання послуг у сфері  соціального захисту ветеранів та членів їх сімей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Надання інформаційно-консультаційної підтримки:</w:t>
            </w:r>
          </w:p>
          <w:p w:rsidR="00F154E7" w:rsidRDefault="00344C84">
            <w:pPr>
              <w:pStyle w:val="af0"/>
            </w:pPr>
            <w:r>
              <w:t>забезпечення роботи «гарячої лінії»;</w:t>
            </w:r>
          </w:p>
          <w:p w:rsidR="00F154E7" w:rsidRDefault="00344C84">
            <w:pPr>
              <w:pStyle w:val="af0"/>
            </w:pPr>
            <w:r>
              <w:t xml:space="preserve">розробка сайту, ведення сторінок у </w:t>
            </w:r>
            <w:r>
              <w:t>соцмережах тощо;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КУ «ХАБ ВЕТЕРАН»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40,0</w:t>
            </w:r>
          </w:p>
          <w:p w:rsidR="00F154E7" w:rsidRDefault="00344C84">
            <w:pPr>
              <w:pStyle w:val="af0"/>
              <w:jc w:val="center"/>
            </w:pPr>
            <w:r>
              <w:t>100,0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  <w:rPr>
                <w:color w:val="FF0000"/>
              </w:rPr>
            </w:pPr>
            <w:r>
              <w:t>50,0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Сформована система соціального захисту ветеранів, яка охоплює всі сфери їх життя та яка завжди здатна оперативно реагувати на  появу нових потреб.</w:t>
            </w:r>
          </w:p>
        </w:tc>
      </w:tr>
      <w:tr w:rsidR="00F154E7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</w:pPr>
            <w:r>
              <w:t xml:space="preserve">Сприяння </w:t>
            </w:r>
            <w:r>
              <w:t>ветеранам в отриманні ними пільг та соціальних гарантій</w:t>
            </w:r>
            <w:r>
              <w:rPr>
                <w:lang w:val="ru-RU"/>
              </w:rPr>
              <w:t xml:space="preserve"> за </w:t>
            </w:r>
            <w:r>
              <w:t>механізмом «єдиного вікна»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КУ «ХАБ ВЕТЕРАН»,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>Департамент ЦНАП,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 xml:space="preserve">Департамент </w:t>
            </w:r>
            <w:r>
              <w:lastRenderedPageBreak/>
              <w:t>соціальної та ветеранської політики,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>ПФУ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lastRenderedPageBreak/>
              <w:t>2024</w:t>
            </w:r>
            <w:r>
              <w:rPr>
                <w:lang w:val="en-US"/>
              </w:rPr>
              <w:t>–</w:t>
            </w: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Не потребує фінансування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  <w:rPr>
                <w:color w:val="FF0000"/>
              </w:rPr>
            </w:pPr>
          </w:p>
        </w:tc>
      </w:tr>
      <w:tr w:rsidR="00F154E7">
        <w:tc>
          <w:tcPr>
            <w:tcW w:w="4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 xml:space="preserve">Надання фахової юридичної  допомоги </w:t>
            </w:r>
            <w:r>
              <w:t>(консультації, роз</w:t>
            </w:r>
            <w:r>
              <w:rPr>
                <w:lang w:val="ru-RU"/>
              </w:rPr>
              <w:t>’</w:t>
            </w:r>
            <w:r>
              <w:t>яснення тощо)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КУ «ХАБ ВЕТЕРАН»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2024</w:t>
            </w:r>
            <w:r>
              <w:rPr>
                <w:lang w:val="en-US"/>
              </w:rPr>
              <w:t>–</w:t>
            </w: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Не потребує фінансування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</w:tr>
      <w:tr w:rsidR="00F154E7">
        <w:tc>
          <w:tcPr>
            <w:tcW w:w="44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4.</w:t>
            </w:r>
          </w:p>
        </w:tc>
        <w:tc>
          <w:tcPr>
            <w:tcW w:w="224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Надання психологічної підтримки та допомоги</w:t>
            </w:r>
          </w:p>
        </w:tc>
        <w:tc>
          <w:tcPr>
            <w:tcW w:w="387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Послуги психолога (діагностика психологічного стану, підтримка і супроводження). Індивідуальна та групова робота.</w:t>
            </w:r>
          </w:p>
          <w:p w:rsidR="00F154E7" w:rsidRDefault="00344C84">
            <w:pPr>
              <w:pStyle w:val="af0"/>
            </w:pPr>
            <w:r>
              <w:t>Проведення заходів допомоги за принципом «рівний рівному».</w:t>
            </w:r>
          </w:p>
          <w:p w:rsidR="00F154E7" w:rsidRDefault="00344C84">
            <w:pPr>
              <w:pStyle w:val="af0"/>
            </w:pPr>
            <w:r>
              <w:t>Сприяння професійній орієнтації та адаптації військовослужбовців, які звільняються або звільнені з військової служби, учасників бойових дій, ветеранів та членів їх сімей</w:t>
            </w:r>
          </w:p>
        </w:tc>
        <w:tc>
          <w:tcPr>
            <w:tcW w:w="187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КУ «ХАБ ВЕТЕРАН», Луцька фі</w:t>
            </w:r>
            <w:r>
              <w:t>лія Волинського обласного</w:t>
            </w:r>
            <w:r>
              <w:rPr>
                <w:color w:val="FF0000"/>
              </w:rPr>
              <w:t xml:space="preserve"> </w:t>
            </w:r>
            <w:r>
              <w:t>центру зайнятості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громади,</w:t>
            </w:r>
          </w:p>
          <w:p w:rsidR="00F154E7" w:rsidRDefault="00344C84">
            <w:pPr>
              <w:pStyle w:val="af0"/>
              <w:jc w:val="center"/>
            </w:pPr>
            <w:r>
              <w:t>інші джерела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</w:pPr>
            <w:r>
              <w:t>200,0</w:t>
            </w:r>
          </w:p>
          <w:p w:rsidR="00F154E7" w:rsidRDefault="00344C84">
            <w:pPr>
              <w:pStyle w:val="af0"/>
              <w:jc w:val="center"/>
            </w:pPr>
            <w:r>
              <w:t>200,0</w:t>
            </w:r>
          </w:p>
          <w:p w:rsidR="00F154E7" w:rsidRDefault="00344C84">
            <w:pPr>
              <w:pStyle w:val="af0"/>
              <w:snapToGrid w:val="0"/>
              <w:jc w:val="center"/>
            </w:pPr>
            <w:r>
              <w:t>200,0</w:t>
            </w:r>
          </w:p>
        </w:tc>
        <w:tc>
          <w:tcPr>
            <w:tcW w:w="2374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Повернення до гідного рівня життя, повернення можливостей самостійно задовольняти свої потреби.</w:t>
            </w:r>
          </w:p>
          <w:p w:rsidR="00F154E7" w:rsidRDefault="00344C84">
            <w:pPr>
              <w:pStyle w:val="af0"/>
              <w:jc w:val="center"/>
            </w:pPr>
            <w:r>
              <w:t xml:space="preserve">Успішно пройдена реінтеграція в суспільство </w:t>
            </w:r>
            <w:r>
              <w:t>та адаптація до цивільного життя</w:t>
            </w:r>
          </w:p>
        </w:tc>
      </w:tr>
      <w:tr w:rsidR="00F154E7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5.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 xml:space="preserve">Відзначення святкових, пам’ятних та історичних дат, пов’язаних із вшануванням пам’яті ветеранів та возвеличення </w:t>
            </w:r>
            <w:r>
              <w:lastRenderedPageBreak/>
              <w:t>мужності та героїзму ветеранів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lastRenderedPageBreak/>
              <w:t>Проведення заходів щодо відзначення пам</w:t>
            </w:r>
            <w:r>
              <w:rPr>
                <w:lang w:val="ru-RU"/>
              </w:rPr>
              <w:t>’</w:t>
            </w:r>
            <w:r>
              <w:t>ятних дат, пов</w:t>
            </w:r>
            <w:r>
              <w:rPr>
                <w:lang w:val="ru-RU"/>
              </w:rPr>
              <w:t xml:space="preserve">’язаних з </w:t>
            </w:r>
            <w:r>
              <w:t>Г</w:t>
            </w:r>
            <w:r>
              <w:rPr>
                <w:lang w:val="ru-RU"/>
              </w:rPr>
              <w:t xml:space="preserve">ероями та </w:t>
            </w:r>
            <w:r>
              <w:rPr>
                <w:lang w:val="ru-RU"/>
              </w:rPr>
              <w:t>історичними подіями, в тому числі</w:t>
            </w:r>
          </w:p>
          <w:p w:rsidR="00F154E7" w:rsidRDefault="00344C84">
            <w:pPr>
              <w:pStyle w:val="af0"/>
            </w:pPr>
            <w:r>
              <w:t>проведення мітингів-реквіємів із вшанування пам’яті воїнів, які віддали життя за Батьківщину; придбання квітів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КУ «ХАБ ВЕТЕРАН», Департамент культури,</w:t>
            </w:r>
          </w:p>
          <w:p w:rsidR="00F154E7" w:rsidRDefault="00344C84">
            <w:pPr>
              <w:pStyle w:val="af0"/>
              <w:jc w:val="center"/>
            </w:pPr>
            <w:r>
              <w:t>Департамент молоді та спорту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2024</w:t>
            </w:r>
          </w:p>
          <w:p w:rsidR="00F154E7" w:rsidRDefault="00344C84">
            <w:pPr>
              <w:pStyle w:val="af0"/>
              <w:jc w:val="center"/>
            </w:pPr>
            <w:r>
              <w:t>2025</w:t>
            </w:r>
          </w:p>
          <w:p w:rsidR="00F154E7" w:rsidRDefault="00344C84">
            <w:pPr>
              <w:pStyle w:val="af0"/>
              <w:jc w:val="center"/>
            </w:pPr>
            <w:r>
              <w:t>2026</w:t>
            </w:r>
          </w:p>
          <w:p w:rsidR="00F154E7" w:rsidRDefault="00344C84">
            <w:pPr>
              <w:pStyle w:val="af0"/>
              <w:jc w:val="center"/>
            </w:pPr>
            <w:r>
              <w:t>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громади,</w:t>
            </w:r>
          </w:p>
          <w:p w:rsidR="00F154E7" w:rsidRDefault="00344C84">
            <w:pPr>
              <w:pStyle w:val="af0"/>
              <w:jc w:val="center"/>
            </w:pPr>
            <w:r>
              <w:t xml:space="preserve">інші </w:t>
            </w:r>
            <w:r>
              <w:t>джерела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100,0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  <w:p w:rsidR="00F154E7" w:rsidRDefault="00344C84">
            <w:pPr>
              <w:pStyle w:val="af0"/>
              <w:jc w:val="center"/>
            </w:pPr>
            <w:r>
              <w:t>50,0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 xml:space="preserve">Забезпечено максимально ефективний вплив на формування громадянської свідомості, виховання патріотизму та належне вшанування </w:t>
            </w:r>
            <w:r>
              <w:lastRenderedPageBreak/>
              <w:t>пам’яті воїнів, героїв</w:t>
            </w:r>
          </w:p>
        </w:tc>
      </w:tr>
      <w:tr w:rsidR="00F154E7">
        <w:trPr>
          <w:trHeight w:val="1201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</w:pPr>
            <w:r>
              <w:t>Організація та проведення зустрічей молоді із ветеранами</w:t>
            </w:r>
            <w:r>
              <w:rPr>
                <w:lang w:val="ru-RU"/>
              </w:rPr>
              <w:t>.</w:t>
            </w:r>
            <w:r>
              <w:t xml:space="preserve"> Проведення тематичних конференцій із залученням експертів та істориків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  <w:rPr>
                <w:lang w:val="ru-RU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2025–2027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Не потребує фінансування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  <w:tc>
          <w:tcPr>
            <w:tcW w:w="2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both"/>
            </w:pPr>
          </w:p>
        </w:tc>
      </w:tr>
      <w:tr w:rsidR="00F154E7">
        <w:trPr>
          <w:trHeight w:val="787"/>
        </w:trPr>
        <w:tc>
          <w:tcPr>
            <w:tcW w:w="988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lastRenderedPageBreak/>
              <w:t>Всього за роками та джерелами фінансування, тис. грн: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Бюджет громади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Державний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Інші джерела/власні кошти</w:t>
            </w:r>
          </w:p>
        </w:tc>
      </w:tr>
      <w:tr w:rsidR="00F154E7">
        <w:trPr>
          <w:trHeight w:val="498"/>
        </w:trPr>
        <w:tc>
          <w:tcPr>
            <w:tcW w:w="988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4 920,0</w:t>
            </w:r>
          </w:p>
        </w:tc>
        <w:tc>
          <w:tcPr>
            <w:tcW w:w="182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450,0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F154E7">
            <w:pPr>
              <w:pStyle w:val="af0"/>
              <w:snapToGrid w:val="0"/>
              <w:jc w:val="center"/>
            </w:pPr>
          </w:p>
        </w:tc>
      </w:tr>
      <w:tr w:rsidR="00F154E7">
        <w:trPr>
          <w:trHeight w:val="498"/>
        </w:trPr>
        <w:tc>
          <w:tcPr>
            <w:tcW w:w="988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2025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3 800,0</w:t>
            </w:r>
          </w:p>
        </w:tc>
        <w:tc>
          <w:tcPr>
            <w:tcW w:w="182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750,0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500,0</w:t>
            </w:r>
          </w:p>
        </w:tc>
      </w:tr>
      <w:tr w:rsidR="00F154E7">
        <w:trPr>
          <w:trHeight w:val="498"/>
        </w:trPr>
        <w:tc>
          <w:tcPr>
            <w:tcW w:w="988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2026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3 750,0</w:t>
            </w:r>
          </w:p>
        </w:tc>
        <w:tc>
          <w:tcPr>
            <w:tcW w:w="182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750,0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500,0</w:t>
            </w:r>
          </w:p>
        </w:tc>
      </w:tr>
      <w:tr w:rsidR="00F154E7">
        <w:trPr>
          <w:trHeight w:val="498"/>
        </w:trPr>
        <w:tc>
          <w:tcPr>
            <w:tcW w:w="988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2027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jc w:val="center"/>
            </w:pPr>
            <w:r>
              <w:t>3 750,0</w:t>
            </w:r>
          </w:p>
        </w:tc>
        <w:tc>
          <w:tcPr>
            <w:tcW w:w="182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750,0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4E7" w:rsidRDefault="00344C84">
            <w:pPr>
              <w:pStyle w:val="af0"/>
              <w:snapToGrid w:val="0"/>
              <w:jc w:val="center"/>
            </w:pPr>
            <w:r>
              <w:t>500,0</w:t>
            </w:r>
          </w:p>
        </w:tc>
      </w:tr>
    </w:tbl>
    <w:p w:rsidR="00F154E7" w:rsidRDefault="00F154E7">
      <w:pPr>
        <w:jc w:val="both"/>
      </w:pPr>
    </w:p>
    <w:p w:rsidR="00F154E7" w:rsidRDefault="00F154E7">
      <w:pPr>
        <w:jc w:val="both"/>
      </w:pPr>
    </w:p>
    <w:p w:rsidR="00F154E7" w:rsidRDefault="00344C84">
      <w:pPr>
        <w:jc w:val="both"/>
      </w:pPr>
      <w:r>
        <w:t xml:space="preserve">Сасовський 066 2848799 </w:t>
      </w:r>
    </w:p>
    <w:sectPr w:rsidR="00F154E7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2041" w:right="1134" w:bottom="1560" w:left="567" w:header="1984" w:footer="1134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84" w:rsidRDefault="00344C84">
      <w:r>
        <w:separator/>
      </w:r>
    </w:p>
  </w:endnote>
  <w:endnote w:type="continuationSeparator" w:id="0">
    <w:p w:rsidR="00344C84" w:rsidRDefault="003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84" w:rsidRDefault="00344C84">
      <w:r>
        <w:separator/>
      </w:r>
    </w:p>
  </w:footnote>
  <w:footnote w:type="continuationSeparator" w:id="0">
    <w:p w:rsidR="00344C84" w:rsidRDefault="003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344C84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076C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F154E7">
    <w:pPr>
      <w:pStyle w:val="af2"/>
      <w:jc w:val="cent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344C84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5076CE">
      <w:rPr>
        <w:noProof/>
      </w:rPr>
      <w:t>6</w:t>
    </w:r>
    <w:r>
      <w:fldChar w:fldCharType="end"/>
    </w:r>
  </w:p>
  <w:p w:rsidR="00F154E7" w:rsidRDefault="00F154E7">
    <w:pPr>
      <w:pStyle w:val="a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E7" w:rsidRDefault="00344C84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:rsidR="00F154E7" w:rsidRDefault="00F154E7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156D"/>
    <w:multiLevelType w:val="multilevel"/>
    <w:tmpl w:val="4B86C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8F61F4"/>
    <w:multiLevelType w:val="multilevel"/>
    <w:tmpl w:val="25B01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4E7"/>
    <w:rsid w:val="00344C84"/>
    <w:rsid w:val="005076CE"/>
    <w:rsid w:val="00F1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CCAA"/>
  <w15:docId w15:val="{2FEFEFA9-1BAF-4141-A838-66C68847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25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3">
    <w:name w:val="heading 3"/>
    <w:basedOn w:val="1"/>
    <w:next w:val="a0"/>
    <w:link w:val="30"/>
    <w:uiPriority w:val="99"/>
    <w:qFormat/>
    <w:rsid w:val="00564825"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qFormat/>
    <w:rsid w:val="004F3B37"/>
    <w:rPr>
      <w:rFonts w:ascii="Cambria" w:eastAsia="Cambria" w:hAnsi="Cambria" w:cs="Cambria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564825"/>
  </w:style>
  <w:style w:type="character" w:customStyle="1" w:styleId="WW8Num1z1">
    <w:name w:val="WW8Num1z1"/>
    <w:uiPriority w:val="99"/>
    <w:qFormat/>
    <w:rsid w:val="00564825"/>
  </w:style>
  <w:style w:type="character" w:customStyle="1" w:styleId="WW8Num1z2">
    <w:name w:val="WW8Num1z2"/>
    <w:uiPriority w:val="99"/>
    <w:qFormat/>
    <w:rsid w:val="00564825"/>
  </w:style>
  <w:style w:type="character" w:customStyle="1" w:styleId="WW8Num1z3">
    <w:name w:val="WW8Num1z3"/>
    <w:uiPriority w:val="99"/>
    <w:qFormat/>
    <w:rsid w:val="00564825"/>
  </w:style>
  <w:style w:type="character" w:customStyle="1" w:styleId="WW8Num1z4">
    <w:name w:val="WW8Num1z4"/>
    <w:uiPriority w:val="99"/>
    <w:qFormat/>
    <w:rsid w:val="00564825"/>
  </w:style>
  <w:style w:type="character" w:customStyle="1" w:styleId="WW8Num1z5">
    <w:name w:val="WW8Num1z5"/>
    <w:uiPriority w:val="99"/>
    <w:qFormat/>
    <w:rsid w:val="00564825"/>
  </w:style>
  <w:style w:type="character" w:customStyle="1" w:styleId="WW8Num1z6">
    <w:name w:val="WW8Num1z6"/>
    <w:uiPriority w:val="99"/>
    <w:qFormat/>
    <w:rsid w:val="00564825"/>
  </w:style>
  <w:style w:type="character" w:customStyle="1" w:styleId="WW8Num1z7">
    <w:name w:val="WW8Num1z7"/>
    <w:uiPriority w:val="99"/>
    <w:qFormat/>
    <w:rsid w:val="00564825"/>
  </w:style>
  <w:style w:type="character" w:customStyle="1" w:styleId="WW8Num1z8">
    <w:name w:val="WW8Num1z8"/>
    <w:uiPriority w:val="99"/>
    <w:qFormat/>
    <w:rsid w:val="00564825"/>
  </w:style>
  <w:style w:type="character" w:customStyle="1" w:styleId="WW8Num2z0">
    <w:name w:val="WW8Num2z0"/>
    <w:uiPriority w:val="99"/>
    <w:qFormat/>
    <w:rsid w:val="00564825"/>
  </w:style>
  <w:style w:type="character" w:customStyle="1" w:styleId="10">
    <w:name w:val="Шрифт абзацу за промовчанням1"/>
    <w:uiPriority w:val="99"/>
    <w:qFormat/>
    <w:rsid w:val="00564825"/>
  </w:style>
  <w:style w:type="character" w:customStyle="1" w:styleId="2">
    <w:name w:val="Шрифт абзацу за промовчанням2"/>
    <w:uiPriority w:val="99"/>
    <w:qFormat/>
    <w:rsid w:val="00564825"/>
  </w:style>
  <w:style w:type="character" w:customStyle="1" w:styleId="11">
    <w:name w:val="Шрифт абзацу за промовчанням11"/>
    <w:uiPriority w:val="99"/>
    <w:qFormat/>
    <w:rsid w:val="00564825"/>
  </w:style>
  <w:style w:type="character" w:customStyle="1" w:styleId="WW8Num2z1">
    <w:name w:val="WW8Num2z1"/>
    <w:uiPriority w:val="99"/>
    <w:qFormat/>
    <w:rsid w:val="00564825"/>
    <w:rPr>
      <w:rFonts w:ascii="Symbol" w:hAnsi="Symbol"/>
    </w:rPr>
  </w:style>
  <w:style w:type="character" w:customStyle="1" w:styleId="WW8Num3z0">
    <w:name w:val="WW8Num3z0"/>
    <w:uiPriority w:val="99"/>
    <w:qFormat/>
    <w:rsid w:val="00564825"/>
    <w:rPr>
      <w:rFonts w:ascii="Symbol" w:hAnsi="Symbol"/>
    </w:rPr>
  </w:style>
  <w:style w:type="character" w:customStyle="1" w:styleId="WW8Num3z1">
    <w:name w:val="WW8Num3z1"/>
    <w:uiPriority w:val="99"/>
    <w:qFormat/>
    <w:rsid w:val="00564825"/>
    <w:rPr>
      <w:rFonts w:ascii="Symbol" w:hAnsi="Symbol"/>
    </w:rPr>
  </w:style>
  <w:style w:type="character" w:customStyle="1" w:styleId="WW8Num4z0">
    <w:name w:val="WW8Num4z0"/>
    <w:uiPriority w:val="99"/>
    <w:qFormat/>
    <w:rsid w:val="00564825"/>
  </w:style>
  <w:style w:type="character" w:customStyle="1" w:styleId="WW8Num4z1">
    <w:name w:val="WW8Num4z1"/>
    <w:uiPriority w:val="99"/>
    <w:qFormat/>
    <w:rsid w:val="00564825"/>
  </w:style>
  <w:style w:type="character" w:customStyle="1" w:styleId="WW8Num4z2">
    <w:name w:val="WW8Num4z2"/>
    <w:uiPriority w:val="99"/>
    <w:qFormat/>
    <w:rsid w:val="00564825"/>
  </w:style>
  <w:style w:type="character" w:customStyle="1" w:styleId="WW8Num4z3">
    <w:name w:val="WW8Num4z3"/>
    <w:uiPriority w:val="99"/>
    <w:qFormat/>
    <w:rsid w:val="00564825"/>
  </w:style>
  <w:style w:type="character" w:customStyle="1" w:styleId="WW8Num4z4">
    <w:name w:val="WW8Num4z4"/>
    <w:uiPriority w:val="99"/>
    <w:qFormat/>
    <w:rsid w:val="00564825"/>
  </w:style>
  <w:style w:type="character" w:customStyle="1" w:styleId="WW8Num4z5">
    <w:name w:val="WW8Num4z5"/>
    <w:uiPriority w:val="99"/>
    <w:qFormat/>
    <w:rsid w:val="00564825"/>
  </w:style>
  <w:style w:type="character" w:customStyle="1" w:styleId="WW8Num4z6">
    <w:name w:val="WW8Num4z6"/>
    <w:uiPriority w:val="99"/>
    <w:qFormat/>
    <w:rsid w:val="00564825"/>
  </w:style>
  <w:style w:type="character" w:customStyle="1" w:styleId="WW8Num4z7">
    <w:name w:val="WW8Num4z7"/>
    <w:uiPriority w:val="99"/>
    <w:qFormat/>
    <w:rsid w:val="00564825"/>
  </w:style>
  <w:style w:type="character" w:customStyle="1" w:styleId="WW8Num4z8">
    <w:name w:val="WW8Num4z8"/>
    <w:uiPriority w:val="99"/>
    <w:qFormat/>
    <w:rsid w:val="00564825"/>
  </w:style>
  <w:style w:type="character" w:customStyle="1" w:styleId="31">
    <w:name w:val="Основной шрифт абзаца3"/>
    <w:uiPriority w:val="99"/>
    <w:qFormat/>
    <w:rsid w:val="00564825"/>
  </w:style>
  <w:style w:type="character" w:customStyle="1" w:styleId="WW8Num2z2">
    <w:name w:val="WW8Num2z2"/>
    <w:uiPriority w:val="99"/>
    <w:qFormat/>
    <w:rsid w:val="00564825"/>
  </w:style>
  <w:style w:type="character" w:customStyle="1" w:styleId="WW8Num2z3">
    <w:name w:val="WW8Num2z3"/>
    <w:uiPriority w:val="99"/>
    <w:qFormat/>
    <w:rsid w:val="00564825"/>
  </w:style>
  <w:style w:type="character" w:customStyle="1" w:styleId="WW8Num2z4">
    <w:name w:val="WW8Num2z4"/>
    <w:uiPriority w:val="99"/>
    <w:qFormat/>
    <w:rsid w:val="00564825"/>
  </w:style>
  <w:style w:type="character" w:customStyle="1" w:styleId="WW8Num2z5">
    <w:name w:val="WW8Num2z5"/>
    <w:uiPriority w:val="99"/>
    <w:qFormat/>
    <w:rsid w:val="00564825"/>
  </w:style>
  <w:style w:type="character" w:customStyle="1" w:styleId="WW8Num2z6">
    <w:name w:val="WW8Num2z6"/>
    <w:uiPriority w:val="99"/>
    <w:qFormat/>
    <w:rsid w:val="00564825"/>
  </w:style>
  <w:style w:type="character" w:customStyle="1" w:styleId="WW8Num2z7">
    <w:name w:val="WW8Num2z7"/>
    <w:uiPriority w:val="99"/>
    <w:qFormat/>
    <w:rsid w:val="00564825"/>
  </w:style>
  <w:style w:type="character" w:customStyle="1" w:styleId="WW8Num2z8">
    <w:name w:val="WW8Num2z8"/>
    <w:uiPriority w:val="99"/>
    <w:qFormat/>
    <w:rsid w:val="00564825"/>
  </w:style>
  <w:style w:type="character" w:customStyle="1" w:styleId="WW8Num5z0">
    <w:name w:val="WW8Num5z0"/>
    <w:uiPriority w:val="99"/>
    <w:qFormat/>
    <w:rsid w:val="00564825"/>
    <w:rPr>
      <w:rFonts w:ascii="Symbol" w:hAnsi="Symbol"/>
    </w:rPr>
  </w:style>
  <w:style w:type="character" w:customStyle="1" w:styleId="WW8Num5z1">
    <w:name w:val="WW8Num5z1"/>
    <w:uiPriority w:val="99"/>
    <w:qFormat/>
    <w:rsid w:val="00564825"/>
    <w:rPr>
      <w:rFonts w:ascii="Symbol" w:hAnsi="Symbol"/>
    </w:rPr>
  </w:style>
  <w:style w:type="character" w:customStyle="1" w:styleId="20">
    <w:name w:val="Основной шрифт абзаца2"/>
    <w:uiPriority w:val="99"/>
    <w:qFormat/>
    <w:rsid w:val="00564825"/>
  </w:style>
  <w:style w:type="character" w:customStyle="1" w:styleId="WW8Num3z2">
    <w:name w:val="WW8Num3z2"/>
    <w:uiPriority w:val="99"/>
    <w:qFormat/>
    <w:rsid w:val="00564825"/>
  </w:style>
  <w:style w:type="character" w:customStyle="1" w:styleId="WW8Num3z3">
    <w:name w:val="WW8Num3z3"/>
    <w:uiPriority w:val="99"/>
    <w:qFormat/>
    <w:rsid w:val="00564825"/>
  </w:style>
  <w:style w:type="character" w:customStyle="1" w:styleId="WW8Num3z4">
    <w:name w:val="WW8Num3z4"/>
    <w:uiPriority w:val="99"/>
    <w:qFormat/>
    <w:rsid w:val="00564825"/>
  </w:style>
  <w:style w:type="character" w:customStyle="1" w:styleId="WW8Num3z5">
    <w:name w:val="WW8Num3z5"/>
    <w:uiPriority w:val="99"/>
    <w:qFormat/>
    <w:rsid w:val="00564825"/>
  </w:style>
  <w:style w:type="character" w:customStyle="1" w:styleId="WW8Num3z6">
    <w:name w:val="WW8Num3z6"/>
    <w:uiPriority w:val="99"/>
    <w:qFormat/>
    <w:rsid w:val="00564825"/>
  </w:style>
  <w:style w:type="character" w:customStyle="1" w:styleId="WW8Num3z7">
    <w:name w:val="WW8Num3z7"/>
    <w:uiPriority w:val="99"/>
    <w:qFormat/>
    <w:rsid w:val="00564825"/>
  </w:style>
  <w:style w:type="character" w:customStyle="1" w:styleId="WW8Num3z8">
    <w:name w:val="WW8Num3z8"/>
    <w:uiPriority w:val="99"/>
    <w:qFormat/>
    <w:rsid w:val="00564825"/>
  </w:style>
  <w:style w:type="character" w:customStyle="1" w:styleId="12">
    <w:name w:val="Заголовок №1_"/>
    <w:uiPriority w:val="99"/>
    <w:qFormat/>
    <w:rsid w:val="00564825"/>
    <w:rPr>
      <w:rFonts w:ascii="Times New Roman" w:hAnsi="Times New Roman"/>
      <w:b/>
      <w:sz w:val="48"/>
      <w:u w:val="none"/>
    </w:rPr>
  </w:style>
  <w:style w:type="character" w:customStyle="1" w:styleId="6">
    <w:name w:val="Основной текст (6)"/>
    <w:uiPriority w:val="99"/>
    <w:qFormat/>
    <w:rsid w:val="00564825"/>
    <w:rPr>
      <w:rFonts w:ascii="Times New Roman" w:hAnsi="Times New Roman"/>
      <w:sz w:val="36"/>
      <w:u w:val="none"/>
    </w:rPr>
  </w:style>
  <w:style w:type="character" w:customStyle="1" w:styleId="rvts64">
    <w:name w:val="rvts64"/>
    <w:uiPriority w:val="99"/>
    <w:qFormat/>
    <w:rsid w:val="00564825"/>
  </w:style>
  <w:style w:type="character" w:customStyle="1" w:styleId="211pt">
    <w:name w:val="Основной текст (2) + 11 pt"/>
    <w:uiPriority w:val="99"/>
    <w:qFormat/>
    <w:rsid w:val="00564825"/>
    <w:rPr>
      <w:rFonts w:ascii="Times New Roman" w:hAnsi="Times New Roman"/>
      <w:sz w:val="22"/>
      <w:u w:val="none"/>
    </w:rPr>
  </w:style>
  <w:style w:type="character" w:customStyle="1" w:styleId="21">
    <w:name w:val="Основной текст (2)_"/>
    <w:uiPriority w:val="99"/>
    <w:qFormat/>
    <w:rsid w:val="00564825"/>
    <w:rPr>
      <w:rFonts w:ascii="Times New Roman" w:hAnsi="Times New Roman"/>
      <w:sz w:val="28"/>
      <w:u w:val="none"/>
    </w:rPr>
  </w:style>
  <w:style w:type="character" w:customStyle="1" w:styleId="13">
    <w:name w:val="Основной шрифт абзаца1"/>
    <w:uiPriority w:val="99"/>
    <w:qFormat/>
    <w:rsid w:val="00564825"/>
  </w:style>
  <w:style w:type="character" w:customStyle="1" w:styleId="field-content">
    <w:name w:val="field-content"/>
    <w:uiPriority w:val="99"/>
    <w:qFormat/>
    <w:rsid w:val="00564825"/>
    <w:rPr>
      <w:rFonts w:cs="Times New Roman"/>
    </w:rPr>
  </w:style>
  <w:style w:type="character" w:customStyle="1" w:styleId="a4">
    <w:name w:val="Маркери"/>
    <w:uiPriority w:val="99"/>
    <w:qFormat/>
    <w:rsid w:val="00564825"/>
    <w:rPr>
      <w:rFonts w:ascii="OpenSymbol" w:eastAsia="Times New Roman" w:hAnsi="OpenSymbol"/>
    </w:rPr>
  </w:style>
  <w:style w:type="character" w:customStyle="1" w:styleId="a5">
    <w:name w:val="Ниж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6">
    <w:name w:val="Верх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7">
    <w:name w:val="Текст у виносці Знак"/>
    <w:uiPriority w:val="99"/>
    <w:qFormat/>
    <w:rsid w:val="00564825"/>
    <w:rPr>
      <w:rFonts w:ascii="Segoe UI" w:eastAsia="Times New Roman" w:hAnsi="Segoe UI"/>
      <w:kern w:val="2"/>
      <w:sz w:val="18"/>
      <w:lang w:eastAsia="zh-CN"/>
    </w:rPr>
  </w:style>
  <w:style w:type="character" w:customStyle="1" w:styleId="a8">
    <w:name w:val="Основний текст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9">
    <w:name w:val="Верхній колонтитул Знак"/>
    <w:uiPriority w:val="99"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a">
    <w:name w:val="Нижній колонтитул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14">
    <w:name w:val="Текст у виносці Знак1"/>
    <w:uiPriority w:val="99"/>
    <w:semiHidden/>
    <w:qFormat/>
    <w:rsid w:val="004F3B37"/>
    <w:rPr>
      <w:rFonts w:ascii="Times New Roman" w:hAnsi="Times New Roman" w:cs="Times New Roman"/>
      <w:kern w:val="2"/>
      <w:sz w:val="0"/>
      <w:szCs w:val="0"/>
      <w:lang w:eastAsia="zh-CN"/>
    </w:rPr>
  </w:style>
  <w:style w:type="paragraph" w:customStyle="1" w:styleId="ab">
    <w:name w:val="Заголовок"/>
    <w:basedOn w:val="a"/>
    <w:next w:val="a0"/>
    <w:uiPriority w:val="99"/>
    <w:qFormat/>
    <w:rsid w:val="0056482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564825"/>
    <w:pPr>
      <w:spacing w:after="120"/>
    </w:pPr>
  </w:style>
  <w:style w:type="paragraph" w:styleId="ac">
    <w:name w:val="List"/>
    <w:basedOn w:val="a0"/>
    <w:uiPriority w:val="99"/>
    <w:rsid w:val="00564825"/>
    <w:rPr>
      <w:rFonts w:cs="Tahoma"/>
    </w:rPr>
  </w:style>
  <w:style w:type="paragraph" w:styleId="ad">
    <w:name w:val="caption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564825"/>
    <w:pPr>
      <w:suppressLineNumbers/>
    </w:pPr>
    <w:rPr>
      <w:rFonts w:cs="Tahoma"/>
    </w:rPr>
  </w:style>
  <w:style w:type="paragraph" w:customStyle="1" w:styleId="1">
    <w:name w:val="Заголовок1"/>
    <w:basedOn w:val="a"/>
    <w:next w:val="a0"/>
    <w:uiPriority w:val="99"/>
    <w:qFormat/>
    <w:rsid w:val="005648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4">
    <w:name w:val="Текст у виносці Знак4"/>
    <w:basedOn w:val="a"/>
    <w:link w:val="af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Текст у виносці Знак3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qFormat/>
    <w:rsid w:val="00564825"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Вміст таблиці"/>
    <w:basedOn w:val="a"/>
    <w:uiPriority w:val="99"/>
    <w:qFormat/>
    <w:rsid w:val="0056482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56482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564825"/>
    <w:pPr>
      <w:suppressLineNumbers/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0"/>
    <w:uiPriority w:val="99"/>
    <w:qFormat/>
    <w:rsid w:val="00564825"/>
    <w:pPr>
      <w:jc w:val="center"/>
    </w:pPr>
    <w:rPr>
      <w:b/>
      <w:bCs/>
    </w:rPr>
  </w:style>
  <w:style w:type="paragraph" w:customStyle="1" w:styleId="17">
    <w:name w:val="Заголовок №1"/>
    <w:basedOn w:val="a"/>
    <w:uiPriority w:val="99"/>
    <w:qFormat/>
    <w:rsid w:val="00564825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0">
    <w:name w:val="Основной текст (2)1"/>
    <w:basedOn w:val="a"/>
    <w:uiPriority w:val="99"/>
    <w:qFormat/>
    <w:rsid w:val="00564825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23">
    <w:name w:val="Текст у виносці Знак2"/>
    <w:uiPriority w:val="99"/>
    <w:qFormat/>
    <w:rsid w:val="00564825"/>
    <w:pPr>
      <w:suppressAutoHyphens/>
    </w:pPr>
    <w:rPr>
      <w:rFonts w:ascii="Times New Roman" w:eastAsia="@NSimSun" w:hAnsi="Times New Roman" w:cs="Times New Roman"/>
      <w:lang w:eastAsia="zh-CN" w:bidi="hi-IN"/>
    </w:rPr>
  </w:style>
  <w:style w:type="paragraph" w:styleId="af4">
    <w:name w:val="List Paragraph"/>
    <w:basedOn w:val="a"/>
    <w:uiPriority w:val="99"/>
    <w:qFormat/>
    <w:rsid w:val="00564825"/>
    <w:pPr>
      <w:ind w:left="181" w:firstLine="558"/>
      <w:jc w:val="both"/>
    </w:pPr>
  </w:style>
  <w:style w:type="paragraph" w:styleId="af5">
    <w:name w:val="footer"/>
    <w:basedOn w:val="a"/>
    <w:uiPriority w:val="99"/>
    <w:rsid w:val="00564825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uiPriority w:val="99"/>
    <w:qFormat/>
    <w:rsid w:val="00564825"/>
    <w:pPr>
      <w:keepNext/>
      <w:widowControl/>
      <w:jc w:val="center"/>
    </w:pPr>
    <w:rPr>
      <w:b/>
      <w:bCs/>
      <w:kern w:val="0"/>
      <w:sz w:val="32"/>
    </w:rPr>
  </w:style>
  <w:style w:type="paragraph" w:customStyle="1" w:styleId="18">
    <w:name w:val="Верхній колонтитул1"/>
    <w:basedOn w:val="a"/>
    <w:uiPriority w:val="99"/>
    <w:qFormat/>
    <w:rsid w:val="00564825"/>
    <w:pPr>
      <w:widowControl/>
      <w:tabs>
        <w:tab w:val="center" w:pos="4677"/>
        <w:tab w:val="right" w:pos="9355"/>
      </w:tabs>
    </w:pPr>
    <w:rPr>
      <w:bCs/>
      <w:kern w:val="0"/>
      <w:sz w:val="28"/>
    </w:rPr>
  </w:style>
  <w:style w:type="paragraph" w:styleId="af">
    <w:name w:val="Balloon Text"/>
    <w:basedOn w:val="a"/>
    <w:link w:val="4"/>
    <w:uiPriority w:val="99"/>
    <w:qFormat/>
    <w:rsid w:val="0056482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SimSu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3850</Words>
  <Characters>2195</Characters>
  <Application>Microsoft Office Word</Application>
  <DocSecurity>0</DocSecurity>
  <Lines>18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sheremeta</cp:lastModifiedBy>
  <cp:revision>40</cp:revision>
  <cp:lastPrinted>2024-10-07T08:31:00Z</cp:lastPrinted>
  <dcterms:created xsi:type="dcterms:W3CDTF">2024-10-07T08:44:00Z</dcterms:created>
  <dcterms:modified xsi:type="dcterms:W3CDTF">2024-12-12T09:47:00Z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