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5CB84" w14:textId="77777777" w:rsidR="00C9194D" w:rsidRDefault="00000000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>Додаток 5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733D48BD" w14:textId="77777777" w:rsidR="00C9194D" w:rsidRDefault="00C919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1C66EF" w14:textId="77777777" w:rsidR="00C9194D" w:rsidRDefault="00000000">
      <w:pPr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09A5A470" w14:textId="77777777" w:rsidR="00C9194D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закупівлі послуг місцевого наземного електротранспорту із застосуванням виключення згідно з Особливостями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32A20659" w14:textId="77777777" w:rsidR="00C9194D" w:rsidRDefault="00C91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CDA5DE0" w14:textId="77777777" w:rsidR="00C9194D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 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3050102D" w14:textId="77777777" w:rsidR="00C9194D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A8951DD" w14:textId="77777777" w:rsidR="00C9194D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511631A6" w14:textId="73472CA5" w:rsidR="00C9194D" w:rsidRDefault="00000000">
      <w:pPr>
        <w:shd w:val="clear" w:color="auto" w:fill="FFFFFF"/>
        <w:spacing w:after="0" w:line="240" w:lineRule="auto"/>
        <w:ind w:right="170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 24.02.2022 № 64 «Про введення воєнного стану в Україні»</w:t>
      </w:r>
      <w:r w:rsidR="006C3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(далі – Указ)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зі змінами, термін дії воєнного стану продовжено до 08.02.2025.</w:t>
      </w:r>
    </w:p>
    <w:p w14:paraId="5B7B8724" w14:textId="77777777" w:rsidR="00C9194D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2CFC681D" w14:textId="77777777" w:rsidR="00C9194D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6A32F9EC" w14:textId="77777777" w:rsidR="00C9194D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40AAC753" w14:textId="77777777" w:rsidR="00C9194D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72AD86E7" w14:textId="77777777" w:rsidR="00C9194D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061D3E43" w14:textId="77777777" w:rsidR="00C9194D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2AEA4B03" w14:textId="2EECD54D" w:rsidR="00C9194D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 абзацом сьомим пункту 5 частини </w:t>
      </w:r>
      <w:r w:rsidR="006C3660">
        <w:rPr>
          <w:rFonts w:ascii="Times New Roman" w:eastAsia="Times New Roman" w:hAnsi="Times New Roman" w:cs="Times New Roman"/>
          <w:sz w:val="28"/>
          <w:szCs w:val="28"/>
        </w:rPr>
        <w:t>перщої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794C6E2E" w14:textId="77777777" w:rsidR="00C9194D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 метою невідкладного забезпечення заходів правового режиму воєнного стану, до яких, у тому числі, входить здійснення публічних закупівель,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 w:rsidR="00C9194D">
          <w:rPr>
            <w:rFonts w:ascii="Times New Roman" w:eastAsia="Times New Roman" w:hAnsi="Times New Roman" w:cs="Times New Roman"/>
            <w:sz w:val="28"/>
            <w:szCs w:val="28"/>
          </w:rPr>
          <w:t>Особливості здійснення закупівель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042BCE7B" w14:textId="77777777" w:rsidR="00C9194D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пунктів 3–8 розділу Х «Прикінцеві та перехідні положення» Закону.</w:t>
      </w:r>
    </w:p>
    <w:p w14:paraId="1F9CEA3A" w14:textId="77777777" w:rsidR="00C9194D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Обсяг закупівлі визначається на підставі річного планування, а також з урахуванням потреби замовника на період 2025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закупівель замовники повинні дотримуватися принципів здійснення публічних закупівель.</w:t>
      </w:r>
    </w:p>
    <w:p w14:paraId="61D2669F" w14:textId="77777777" w:rsidR="00C9194D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5FB7BA66" w14:textId="77777777" w:rsidR="00C9194D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2676D6B0" w14:textId="77777777" w:rsidR="00C9194D" w:rsidRDefault="00C9194D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3816EC8A" w14:textId="77777777" w:rsidR="00C9194D" w:rsidRDefault="00C9194D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627D325D" w14:textId="77777777" w:rsidR="00C9194D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7801F784" w14:textId="77777777" w:rsidR="00C9194D" w:rsidRDefault="00C9194D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818C12" w14:textId="77777777" w:rsidR="00C9194D" w:rsidRDefault="00C9194D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E777F6" w14:textId="77777777" w:rsidR="00C9194D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2CF20816" w14:textId="77777777" w:rsidR="00C9194D" w:rsidRDefault="00C9194D">
      <w:pPr>
        <w:spacing w:after="0" w:line="240" w:lineRule="auto"/>
        <w:jc w:val="both"/>
      </w:pPr>
    </w:p>
    <w:sectPr w:rsidR="00C919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33C69" w14:textId="77777777" w:rsidR="00387FBF" w:rsidRDefault="00387FBF">
      <w:pPr>
        <w:spacing w:after="0" w:line="240" w:lineRule="auto"/>
      </w:pPr>
      <w:r>
        <w:separator/>
      </w:r>
    </w:p>
  </w:endnote>
  <w:endnote w:type="continuationSeparator" w:id="0">
    <w:p w14:paraId="4D8F7E7D" w14:textId="77777777" w:rsidR="00387FBF" w:rsidRDefault="00387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52745" w14:textId="77777777" w:rsidR="00EB6BE5" w:rsidRDefault="00EB6BE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17208" w14:textId="77777777" w:rsidR="00EB6BE5" w:rsidRDefault="00EB6BE5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E375E" w14:textId="77777777" w:rsidR="00EB6BE5" w:rsidRDefault="00EB6BE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9FB6E" w14:textId="77777777" w:rsidR="00387FBF" w:rsidRDefault="00387FBF">
      <w:pPr>
        <w:spacing w:after="0" w:line="240" w:lineRule="auto"/>
      </w:pPr>
      <w:r>
        <w:separator/>
      </w:r>
    </w:p>
  </w:footnote>
  <w:footnote w:type="continuationSeparator" w:id="0">
    <w:p w14:paraId="4AD1FDA0" w14:textId="77777777" w:rsidR="00387FBF" w:rsidRDefault="00387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1650F" w14:textId="77777777" w:rsidR="00EB6BE5" w:rsidRDefault="00EB6B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3882577"/>
      <w:docPartObj>
        <w:docPartGallery w:val="Page Numbers (Top of Page)"/>
        <w:docPartUnique/>
      </w:docPartObj>
    </w:sdtPr>
    <w:sdtContent>
      <w:p w14:paraId="5DD1775E" w14:textId="77777777" w:rsidR="00C9194D" w:rsidRDefault="00C9194D">
        <w:pPr>
          <w:pStyle w:val="a8"/>
          <w:jc w:val="center"/>
        </w:pPr>
      </w:p>
      <w:p w14:paraId="47DD34A7" w14:textId="77777777" w:rsidR="00C9194D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076726B" w14:textId="77777777" w:rsidR="00C9194D" w:rsidRDefault="00C9194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17586" w14:textId="77777777" w:rsidR="00EB6BE5" w:rsidRDefault="00EB6BE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94D"/>
    <w:rsid w:val="000C6B9A"/>
    <w:rsid w:val="00387FBF"/>
    <w:rsid w:val="005A6BA1"/>
    <w:rsid w:val="006C3660"/>
    <w:rsid w:val="00921765"/>
    <w:rsid w:val="00C9194D"/>
    <w:rsid w:val="00EB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F9EE0"/>
  <w15:docId w15:val="{83FDF8F3-E7B4-4ABC-A855-1030BFF7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3214</Words>
  <Characters>1832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Нагурна</cp:lastModifiedBy>
  <cp:revision>24</cp:revision>
  <dcterms:created xsi:type="dcterms:W3CDTF">2022-10-29T08:27:00Z</dcterms:created>
  <dcterms:modified xsi:type="dcterms:W3CDTF">2025-01-01T08:21:00Z</dcterms:modified>
  <dc:language>uk-UA</dc:language>
</cp:coreProperties>
</file>