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DD54" w14:textId="77777777" w:rsidR="00255FE2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6ABDBF46" w14:textId="2AF54978" w:rsidR="00255FE2" w:rsidRDefault="00000000">
      <w:pPr>
        <w:jc w:val="center"/>
        <w:rPr>
          <w:szCs w:val="28"/>
        </w:rPr>
      </w:pPr>
      <w:r>
        <w:rPr>
          <w:szCs w:val="28"/>
        </w:rPr>
        <w:t>до проєкту рішення виконавчого комітету міської ради</w:t>
      </w:r>
    </w:p>
    <w:p w14:paraId="0C5FBF84" w14:textId="77777777" w:rsidR="00255FE2" w:rsidRDefault="00000000">
      <w:pPr>
        <w:jc w:val="center"/>
      </w:pPr>
      <w:r>
        <w:rPr>
          <w:szCs w:val="28"/>
        </w:rPr>
        <w:t>«Про</w:t>
      </w:r>
      <w:r>
        <w:rPr>
          <w:szCs w:val="28"/>
          <w:lang w:val="ru-RU"/>
        </w:rPr>
        <w:t xml:space="preserve"> встановлення т</w:t>
      </w:r>
      <w:r>
        <w:rPr>
          <w:szCs w:val="28"/>
        </w:rPr>
        <w:t xml:space="preserve">арифу на теплову енергію, </w:t>
      </w:r>
      <w:r>
        <w:rPr>
          <w:bCs w:val="0"/>
          <w:szCs w:val="28"/>
        </w:rPr>
        <w:t xml:space="preserve">що виробляється </w:t>
      </w:r>
    </w:p>
    <w:p w14:paraId="5042F1AF" w14:textId="77777777" w:rsidR="00255FE2" w:rsidRDefault="00000000">
      <w:pPr>
        <w:jc w:val="center"/>
      </w:pPr>
      <w:r>
        <w:rPr>
          <w:bCs w:val="0"/>
          <w:szCs w:val="28"/>
        </w:rPr>
        <w:t xml:space="preserve"> ПП “Енерготранссервіс-К”» </w:t>
      </w:r>
    </w:p>
    <w:p w14:paraId="333EB266" w14:textId="77777777" w:rsidR="00255FE2" w:rsidRDefault="00255FE2">
      <w:pPr>
        <w:rPr>
          <w:bCs w:val="0"/>
          <w:szCs w:val="28"/>
        </w:rPr>
      </w:pPr>
    </w:p>
    <w:p w14:paraId="074EB525" w14:textId="03F73B07" w:rsidR="00255FE2" w:rsidRDefault="00000000" w:rsidP="00950BC1">
      <w:pPr>
        <w:ind w:firstLine="567"/>
        <w:jc w:val="both"/>
      </w:pPr>
      <w:r>
        <w:rPr>
          <w:bCs w:val="0"/>
          <w:szCs w:val="28"/>
        </w:rPr>
        <w:t xml:space="preserve">Приватне підприємство </w:t>
      </w:r>
      <w:r w:rsidR="00950BC1">
        <w:rPr>
          <w:bCs w:val="0"/>
          <w:szCs w:val="28"/>
        </w:rPr>
        <w:t>«</w:t>
      </w:r>
      <w:r>
        <w:rPr>
          <w:bCs w:val="0"/>
          <w:szCs w:val="28"/>
        </w:rPr>
        <w:t>Енерготранссервіс-К</w:t>
      </w:r>
      <w:r w:rsidR="00950BC1">
        <w:rPr>
          <w:bCs w:val="0"/>
          <w:szCs w:val="28"/>
        </w:rPr>
        <w:t>»</w:t>
      </w:r>
      <w:r>
        <w:rPr>
          <w:szCs w:val="28"/>
        </w:rPr>
        <w:t xml:space="preserve"> надає послуги з постачання теплової енергії для потреб споживачів, які фінансуються з державного</w:t>
      </w:r>
      <w:r w:rsidR="00950BC1">
        <w:rPr>
          <w:szCs w:val="28"/>
        </w:rPr>
        <w:t> </w:t>
      </w:r>
      <w:r>
        <w:rPr>
          <w:szCs w:val="28"/>
        </w:rPr>
        <w:t>/</w:t>
      </w:r>
      <w:r w:rsidR="00950BC1">
        <w:rPr>
          <w:szCs w:val="28"/>
        </w:rPr>
        <w:t> </w:t>
      </w:r>
      <w:r>
        <w:rPr>
          <w:szCs w:val="28"/>
        </w:rPr>
        <w:t>місцевого бюджетів, а саме:</w:t>
      </w:r>
    </w:p>
    <w:p w14:paraId="718807DB" w14:textId="11999527" w:rsidR="00255FE2" w:rsidRDefault="00950BC1" w:rsidP="00950BC1">
      <w:pPr>
        <w:ind w:firstLine="567"/>
        <w:jc w:val="both"/>
      </w:pPr>
      <w:r>
        <w:rPr>
          <w:szCs w:val="28"/>
        </w:rPr>
        <w:t>К</w:t>
      </w:r>
      <w:r w:rsidR="00000000">
        <w:rPr>
          <w:szCs w:val="28"/>
        </w:rPr>
        <w:t xml:space="preserve">омунального закладу загальної середньої освіти </w:t>
      </w:r>
      <w:r>
        <w:rPr>
          <w:szCs w:val="28"/>
        </w:rPr>
        <w:t>«</w:t>
      </w:r>
      <w:r w:rsidR="00000000">
        <w:rPr>
          <w:szCs w:val="28"/>
        </w:rPr>
        <w:t>Княгининський ліцей № 34 Луцької міської ради</w:t>
      </w:r>
      <w:r>
        <w:rPr>
          <w:szCs w:val="28"/>
        </w:rPr>
        <w:t>»</w:t>
      </w:r>
      <w:r w:rsidR="00000000">
        <w:rPr>
          <w:szCs w:val="28"/>
        </w:rPr>
        <w:t>;</w:t>
      </w:r>
    </w:p>
    <w:p w14:paraId="0AA25E57" w14:textId="679B2818" w:rsidR="00255FE2" w:rsidRDefault="00950BC1" w:rsidP="00950BC1">
      <w:pPr>
        <w:ind w:firstLine="567"/>
        <w:jc w:val="both"/>
      </w:pPr>
      <w:r>
        <w:rPr>
          <w:szCs w:val="28"/>
        </w:rPr>
        <w:t>К</w:t>
      </w:r>
      <w:r w:rsidR="00000000">
        <w:rPr>
          <w:szCs w:val="28"/>
        </w:rPr>
        <w:t xml:space="preserve">омунального закладу загальної середньої освіти </w:t>
      </w:r>
      <w:r>
        <w:rPr>
          <w:szCs w:val="28"/>
        </w:rPr>
        <w:t>«</w:t>
      </w:r>
      <w:r w:rsidR="00000000">
        <w:rPr>
          <w:szCs w:val="28"/>
        </w:rPr>
        <w:t>Рокинівський ліцей № 38 Луцької міської ради</w:t>
      </w:r>
      <w:r>
        <w:rPr>
          <w:szCs w:val="28"/>
        </w:rPr>
        <w:t>»</w:t>
      </w:r>
      <w:r w:rsidR="00000000">
        <w:rPr>
          <w:szCs w:val="28"/>
        </w:rPr>
        <w:t>;</w:t>
      </w:r>
    </w:p>
    <w:p w14:paraId="1209D3CD" w14:textId="36B38D20" w:rsidR="00255FE2" w:rsidRDefault="00000000" w:rsidP="00950BC1">
      <w:pPr>
        <w:ind w:firstLine="567"/>
        <w:jc w:val="both"/>
      </w:pPr>
      <w:r>
        <w:rPr>
          <w:szCs w:val="28"/>
        </w:rPr>
        <w:t>Княгинин</w:t>
      </w:r>
      <w:r w:rsidR="00950BC1">
        <w:rPr>
          <w:szCs w:val="28"/>
        </w:rPr>
        <w:t>івського</w:t>
      </w:r>
      <w:r>
        <w:rPr>
          <w:szCs w:val="28"/>
        </w:rPr>
        <w:t xml:space="preserve"> ліце</w:t>
      </w:r>
      <w:r w:rsidR="00950BC1">
        <w:rPr>
          <w:szCs w:val="28"/>
        </w:rPr>
        <w:t>ю</w:t>
      </w:r>
      <w:r>
        <w:rPr>
          <w:szCs w:val="28"/>
        </w:rPr>
        <w:t xml:space="preserve"> Волинської обласної ради.</w:t>
      </w:r>
    </w:p>
    <w:p w14:paraId="1E0F08B0" w14:textId="77777777" w:rsidR="00255FE2" w:rsidRDefault="00000000" w:rsidP="00950BC1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>ПП «Енерготранссервіс-К» здійснює виробництво теплової енергії з використанням альтернативних видів палива: брикети паливні, паливної гранули, напівбрикети торфяні, дрова та інше, як зазначено у зверненні.</w:t>
      </w:r>
    </w:p>
    <w:p w14:paraId="41CCF7AB" w14:textId="44AAE64F" w:rsidR="00255FE2" w:rsidRDefault="00000000" w:rsidP="00950BC1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Державним агентством з енергоефективності та енергозбереження України на кожний квартал. </w:t>
      </w:r>
    </w:p>
    <w:p w14:paraId="6F4629A5" w14:textId="770628E0" w:rsidR="00255FE2" w:rsidRDefault="00000000" w:rsidP="00950BC1">
      <w:pPr>
        <w:ind w:firstLine="567"/>
        <w:jc w:val="both"/>
      </w:pPr>
      <w:r>
        <w:rPr>
          <w:bCs w:val="0"/>
          <w:szCs w:val="28"/>
        </w:rPr>
        <w:t>Так, середньозважений тариф на теплову енергію</w:t>
      </w:r>
      <w:r w:rsidR="00950BC1" w:rsidRPr="00950BC1">
        <w:rPr>
          <w:bCs w:val="0"/>
          <w:szCs w:val="28"/>
        </w:rPr>
        <w:t xml:space="preserve"> </w:t>
      </w:r>
      <w:r w:rsidR="00950BC1">
        <w:rPr>
          <w:bCs w:val="0"/>
          <w:szCs w:val="28"/>
        </w:rPr>
        <w:t>у Волинській області</w:t>
      </w:r>
      <w:r>
        <w:rPr>
          <w:bCs w:val="0"/>
          <w:szCs w:val="28"/>
        </w:rPr>
        <w:t>, вироблену з використанням природного газу</w:t>
      </w:r>
      <w:r w:rsidR="00950BC1">
        <w:rPr>
          <w:bCs w:val="0"/>
          <w:szCs w:val="28"/>
        </w:rPr>
        <w:t>,</w:t>
      </w:r>
      <w:r>
        <w:rPr>
          <w:bCs w:val="0"/>
          <w:szCs w:val="28"/>
        </w:rPr>
        <w:t xml:space="preserve"> станом на 20 грудня 2024 року </w:t>
      </w:r>
      <w:r>
        <w:rPr>
          <w:bCs w:val="0"/>
          <w:color w:val="000000"/>
          <w:szCs w:val="28"/>
        </w:rPr>
        <w:t>для потреб установ та організацій, що фінансуються з державного чи місцевого бюджету</w:t>
      </w:r>
      <w:r w:rsidR="00950BC1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становить 3894,93 грн за 1 Гкал (без ПДВ), 90 % якого становить </w:t>
      </w:r>
      <w:r>
        <w:rPr>
          <w:color w:val="000000"/>
        </w:rPr>
        <w:t>3505,43 грн за 1 Гкал (без ПДВ).</w:t>
      </w:r>
    </w:p>
    <w:p w14:paraId="71B88691" w14:textId="425AFEAE" w:rsidR="00255FE2" w:rsidRDefault="00000000" w:rsidP="00950BC1">
      <w:pPr>
        <w:ind w:firstLine="567"/>
        <w:jc w:val="both"/>
      </w:pPr>
      <w:r>
        <w:rPr>
          <w:color w:val="000000"/>
        </w:rPr>
        <w:t xml:space="preserve">Враховуючи те, що підприємство працює на єдиному податку та враховуючи зміни у системі оподаткування на 2025 рік (додано військовий збір у розмірі 1 %), 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</w:t>
      </w:r>
      <w:r>
        <w:rPr>
          <w:szCs w:val="24"/>
        </w:rPr>
        <w:t>чи</w:t>
      </w:r>
      <w:r>
        <w:rPr>
          <w:color w:val="000000"/>
        </w:rPr>
        <w:t xml:space="preserve"> місцевого бюджету</w:t>
      </w:r>
      <w:r w:rsidR="00950BC1">
        <w:rPr>
          <w:color w:val="000000"/>
        </w:rPr>
        <w:t>,</w:t>
      </w:r>
      <w:r>
        <w:rPr>
          <w:color w:val="000000"/>
        </w:rPr>
        <w:t xml:space="preserve"> складає 3505,43 грн за 1 Гкал (без податків) або 3729,18 з єдиним податком 5 % та військовим збором в розмірі 1%.</w:t>
      </w:r>
    </w:p>
    <w:p w14:paraId="4F0F4A9B" w14:textId="32BF7B9F" w:rsidR="00255FE2" w:rsidRDefault="00000000" w:rsidP="00950BC1">
      <w:pPr>
        <w:ind w:firstLine="567"/>
        <w:jc w:val="both"/>
      </w:pPr>
      <w:r>
        <w:rPr>
          <w:bCs w:val="0"/>
          <w:color w:val="000000"/>
          <w:szCs w:val="28"/>
        </w:rPr>
        <w:t>Відповідно до змін</w:t>
      </w:r>
      <w:r w:rsidR="00950BC1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внесених до Закону України </w:t>
      </w:r>
      <w:r w:rsidR="00950BC1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950BC1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 xml:space="preserve">  мораторій на підвищення цін</w:t>
      </w:r>
      <w:r w:rsidR="00950BC1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>/</w:t>
      </w:r>
      <w:r w:rsidR="00950BC1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 xml:space="preserve">тарифів у сфері теплопостачання поширюється лише на  категорію споживачів </w:t>
      </w:r>
      <w:r w:rsidR="00950BC1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населення</w:t>
      </w:r>
      <w:r w:rsidR="00950BC1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>.</w:t>
      </w:r>
    </w:p>
    <w:p w14:paraId="18AE05BC" w14:textId="77777777" w:rsidR="00255FE2" w:rsidRDefault="00255FE2">
      <w:pPr>
        <w:ind w:firstLine="708"/>
        <w:jc w:val="both"/>
        <w:rPr>
          <w:bCs w:val="0"/>
          <w:color w:val="CE181E"/>
          <w:szCs w:val="28"/>
        </w:rPr>
      </w:pPr>
    </w:p>
    <w:p w14:paraId="671EC693" w14:textId="77777777" w:rsidR="00255FE2" w:rsidRDefault="00255FE2">
      <w:pPr>
        <w:rPr>
          <w:bCs w:val="0"/>
          <w:color w:val="000000"/>
          <w:szCs w:val="28"/>
        </w:rPr>
      </w:pPr>
    </w:p>
    <w:p w14:paraId="22B4E7F8" w14:textId="77777777" w:rsidR="00255FE2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1133E485" w14:textId="77777777" w:rsidR="00255FE2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0ED28A7A" w14:textId="77777777" w:rsidR="00255FE2" w:rsidRDefault="00000000">
      <w:r>
        <w:rPr>
          <w:szCs w:val="28"/>
        </w:rPr>
        <w:t xml:space="preserve">     </w:t>
      </w:r>
    </w:p>
    <w:sectPr w:rsidR="00255FE2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E2"/>
    <w:rsid w:val="00255FE2"/>
    <w:rsid w:val="00784D6E"/>
    <w:rsid w:val="0095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9888"/>
  <w15:docId w15:val="{794BCF14-571B-4954-BB15-09C02461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  <w:lang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  <w:style w:type="paragraph" w:styleId="af3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1576</Words>
  <Characters>899</Characters>
  <Application>Microsoft Office Word</Application>
  <DocSecurity>0</DocSecurity>
  <Lines>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27</cp:revision>
  <cp:lastPrinted>1995-11-21T17:41:00Z</cp:lastPrinted>
  <dcterms:created xsi:type="dcterms:W3CDTF">1995-11-21T17:41:00Z</dcterms:created>
  <dcterms:modified xsi:type="dcterms:W3CDTF">2025-01-06T15:14:00Z</dcterms:modified>
  <dc:language>uk-UA</dc:language>
</cp:coreProperties>
</file>