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application/x-msmetafil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 Id="customR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jc w:val="center"/>
      </w:pPr>
      <w:r>
        <w:drawing>
          <wp:inline xmlns:wp="http://schemas.openxmlformats.org/drawingml/2006/wordprocessingDrawing">
            <wp:extent cx="739140" cy="7518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739140" cy="751840"/>
                    </a:xfrm>
                    <a:prstGeom prst="rect"/>
                    <a:solidFill>
                      <a:srgbClr val="FFFFFF"/>
                    </a:solidFill>
                  </pic:spPr>
                </pic:pic>
              </a:graphicData>
            </a:graphic>
          </wp:inline>
        </w:drawing>
      </w:r>
    </w:p>
    <w:p>
      <w:pPr>
        <w:pStyle w:val="P1"/>
        <w:jc w:val="center"/>
        <w:rPr>
          <w:sz w:val="28"/>
          <w:szCs w:val="28"/>
        </w:rPr>
      </w:pPr>
      <w:r>
        <w:rPr>
          <w:rFonts w:ascii="Times New Roman" w:hAnsi="Times New Roman"/>
          <w:sz w:val="28"/>
          <w:szCs w:val="28"/>
        </w:rPr>
        <w:t xml:space="preserve">ЛУЦЬКА  МІСЬКА  РАДА</w:t>
      </w:r>
    </w:p>
    <w:p>
      <w:pPr>
        <w:rPr>
          <w:rFonts w:ascii="Times New Roman" w:hAnsi="Times New Roman"/>
          <w:sz w:val="20"/>
          <w:szCs w:val="20"/>
        </w:rPr>
      </w:pPr>
    </w:p>
    <w:p>
      <w:pPr>
        <w:pStyle w:val="P2"/>
        <w:tabs>
          <w:tab w:val="left" w:pos="4218" w:leader="none"/>
          <w:tab w:val="left" w:pos="4674" w:leader="none"/>
        </w:tabs>
        <w:spacing w:before="0" w:after="0" w:beforeAutospacing="0" w:afterAutospacing="0"/>
        <w:jc w:val="center"/>
        <w:rPr>
          <w:rFonts w:ascii="Times New Roman" w:hAnsi="Times New Roman"/>
          <w:i w:val="0"/>
          <w:sz w:val="32"/>
          <w:szCs w:val="32"/>
        </w:rPr>
      </w:pPr>
      <w:r>
        <w:rPr>
          <w:rFonts w:ascii="Times New Roman" w:hAnsi="Times New Roman"/>
          <w:i w:val="0"/>
          <w:sz w:val="32"/>
          <w:szCs w:val="32"/>
        </w:rPr>
        <w:t>Р І Ш Е Н Н Я</w:t>
      </w:r>
    </w:p>
    <w:p>
      <w:pPr>
        <w:jc w:val="center"/>
        <w:rPr>
          <w:rFonts w:ascii="Times New Roman" w:hAnsi="Times New Roman"/>
          <w:b w:val="1"/>
          <w:bCs w:val="1"/>
          <w:sz w:val="40"/>
          <w:szCs w:val="40"/>
        </w:rPr>
      </w:pPr>
    </w:p>
    <w:p>
      <w:pPr>
        <w:jc w:val="center"/>
      </w:pPr>
      <w:r>
        <w:t xml:space="preserve">________________                                       Луцьк                                         №_____________</w:t>
      </w:r>
    </w:p>
    <w:p>
      <w:pPr>
        <w:jc w:val="center"/>
      </w:pPr>
    </w:p>
    <w:p>
      <w:pPr>
        <w:widowControl w:val="0"/>
        <w:suppressAutoHyphens w:val="1"/>
        <w:ind w:firstLine="0" w:left="0" w:right="0"/>
        <w:bidi w:val="0"/>
        <w:jc w:val="both"/>
      </w:pPr>
      <w:r>
        <w:rPr>
          <w:sz w:val="28"/>
          <w:szCs w:val="28"/>
          <w:lang w:val="uk-UA"/>
        </w:rPr>
        <w:t xml:space="preserve">Про надання  громадянам Курліщук І.Б., </w:t>
      </w:r>
    </w:p>
    <w:p>
      <w:pPr>
        <w:widowControl w:val="0"/>
        <w:suppressAutoHyphens w:val="1"/>
        <w:ind w:firstLine="0" w:left="0" w:right="0"/>
        <w:bidi w:val="0"/>
        <w:jc w:val="both"/>
      </w:pPr>
      <w:r>
        <w:rPr>
          <w:sz w:val="28"/>
          <w:szCs w:val="28"/>
          <w:lang w:val="uk-UA"/>
        </w:rPr>
        <w:t xml:space="preserve">Курліщуку М.С.,   Здрилюк В.Б.,  Здри-</w:t>
      </w:r>
    </w:p>
    <w:p>
      <w:pPr>
        <w:widowControl w:val="0"/>
        <w:suppressAutoHyphens w:val="1"/>
        <w:ind w:firstLine="0" w:left="0" w:right="0"/>
        <w:bidi w:val="0"/>
        <w:jc w:val="both"/>
      </w:pPr>
      <w:r>
        <w:rPr>
          <w:sz w:val="28"/>
          <w:szCs w:val="28"/>
          <w:lang w:val="uk-UA"/>
        </w:rPr>
        <w:t xml:space="preserve">люк В.С., Марчуку С.Г. </w:t>
      </w:r>
      <w:r>
        <w:rPr>
          <w:sz w:val="28"/>
          <w:szCs w:val="28"/>
          <w:lang w:val="uk-UA" w:bidi="hi-IN" w:eastAsia="zh-CN"/>
        </w:rPr>
        <w:t>дозволу на роз-</w:t>
      </w:r>
    </w:p>
    <w:p>
      <w:pPr>
        <w:widowControl w:val="0"/>
        <w:suppressAutoHyphens w:val="1"/>
        <w:ind w:firstLine="0" w:left="0" w:right="0"/>
        <w:bidi w:val="0"/>
        <w:jc w:val="both"/>
      </w:pPr>
      <w:r>
        <w:rPr>
          <w:sz w:val="28"/>
          <w:szCs w:val="28"/>
          <w:lang w:val="uk-UA" w:bidi="hi-IN" w:eastAsia="zh-CN"/>
        </w:rPr>
        <w:t xml:space="preserve">роблення  проєкту   землеустрою  щодо    </w:t>
      </w:r>
    </w:p>
    <w:p>
      <w:pPr>
        <w:widowControl w:val="0"/>
        <w:suppressAutoHyphens w:val="1"/>
        <w:ind w:firstLine="0" w:left="0" w:right="0"/>
        <w:bidi w:val="0"/>
        <w:jc w:val="both"/>
      </w:pPr>
      <w:r>
        <w:rPr>
          <w:sz w:val="28"/>
          <w:szCs w:val="28"/>
          <w:lang w:val="uk-UA" w:bidi="hi-IN" w:eastAsia="zh-CN"/>
        </w:rPr>
        <w:t xml:space="preserve">відведення   земельної   ділянки   кому-</w:t>
      </w:r>
    </w:p>
    <w:p>
      <w:pPr>
        <w:widowControl w:val="0"/>
        <w:suppressAutoHyphens w:val="1"/>
        <w:ind w:firstLine="0" w:left="0" w:right="0"/>
        <w:bidi w:val="0"/>
        <w:jc w:val="both"/>
      </w:pPr>
      <w:r>
        <w:rPr>
          <w:sz w:val="28"/>
          <w:szCs w:val="28"/>
          <w:lang w:val="uk-UA" w:bidi="hi-IN" w:eastAsia="zh-CN"/>
        </w:rPr>
        <w:t xml:space="preserve">нальної    власності    (зміна   цільового </w:t>
      </w:r>
    </w:p>
    <w:p>
      <w:pPr>
        <w:widowControl w:val="0"/>
        <w:suppressAutoHyphens w:val="1"/>
        <w:ind w:firstLine="0" w:left="0" w:right="0"/>
        <w:bidi w:val="0"/>
        <w:jc w:val="both"/>
      </w:pPr>
      <w:r>
        <w:rPr>
          <w:sz w:val="28"/>
          <w:szCs w:val="28"/>
          <w:lang w:val="uk-UA" w:bidi="hi-IN" w:eastAsia="zh-CN"/>
        </w:rPr>
        <w:t xml:space="preserve">призначення)   </w:t>
      </w:r>
      <w:r>
        <w:rPr>
          <w:sz w:val="28"/>
          <w:szCs w:val="28"/>
        </w:rPr>
        <w:t xml:space="preserve">на  </w:t>
      </w:r>
      <w:r>
        <w:rPr>
          <w:sz w:val="28"/>
          <w:szCs w:val="28"/>
          <w:lang w:val="uk-UA"/>
        </w:rPr>
        <w:t>вул</w:t>
      </w:r>
      <w:r>
        <w:rPr>
          <w:sz w:val="28"/>
          <w:szCs w:val="28"/>
          <w:lang w:val="en-US"/>
        </w:rPr>
        <w:t>. </w:t>
      </w:r>
      <w:r>
        <w:rPr>
          <w:sz w:val="28"/>
          <w:szCs w:val="28"/>
          <w:lang w:val="uk-UA"/>
        </w:rPr>
        <w:t>Ковельській</w:t>
      </w:r>
      <w:r>
        <w:rPr>
          <w:sz w:val="28"/>
          <w:szCs w:val="28"/>
          <w:lang w:val="en-US"/>
        </w:rPr>
        <w:t xml:space="preserve">, 16 </w:t>
      </w:r>
    </w:p>
    <w:p>
      <w:pPr>
        <w:widowControl w:val="0"/>
        <w:suppressAutoHyphens w:val="1"/>
        <w:ind w:firstLine="0" w:left="0" w:right="0"/>
        <w:bidi w:val="0"/>
        <w:jc w:val="both"/>
      </w:pPr>
      <w:r>
        <w:rPr>
          <w:sz w:val="28"/>
          <w:szCs w:val="28"/>
        </w:rPr>
        <w:t>у м. Луцьку</w:t>
      </w:r>
    </w:p>
    <w:p>
      <w:r>
        <w:rPr>
          <w:sz w:val="28"/>
          <w:szCs w:val="28"/>
        </w:rPr>
        <w:t xml:space="preserve"> </w:t>
      </w:r>
    </w:p>
    <w:p>
      <w:pPr>
        <w:widowControl w:val="1"/>
        <w:suppressAutoHyphens w:val="1"/>
        <w:spacing w:before="0" w:after="0" w:beforeAutospacing="0" w:afterAutospacing="0"/>
        <w:ind w:firstLine="567" w:left="0" w:right="0"/>
        <w:bidi w:val="0"/>
        <w:jc w:val="both"/>
      </w:pPr>
      <w:r>
        <w:rPr>
          <w:sz w:val="28"/>
          <w:szCs w:val="28"/>
          <w:lang w:val="uk-UA" w:bidi="hi-IN" w:eastAsia="zh-CN"/>
        </w:rPr>
        <w:t>Розглянувши заяву громадян Курліщук Ірини Богданівни, Курліщука Миколи Степановича, Здрилюк Вікторії Богданівни, Здрилюк Валентини Степанівни, Марчука Сергія Георгійовича про надання дозволу на розроблення проєкту землеустрою щодо відведення земельної ділянки комунальної власності (змін</w:t>
      </w:r>
      <w:r>
        <w:rPr>
          <w:color w:val="00000A"/>
          <w:sz w:val="28"/>
          <w:szCs w:val="28"/>
          <w:kern w:val="2"/>
          <w:lang w:val="uk-UA" w:bidi="hi-IN" w:eastAsia="zh-CN"/>
        </w:rPr>
        <w:t>а</w:t>
      </w:r>
      <w:r>
        <w:rPr>
          <w:sz w:val="28"/>
          <w:szCs w:val="28"/>
          <w:lang w:val="uk-UA" w:bidi="hi-IN" w:eastAsia="zh-CN"/>
        </w:rPr>
        <w:t xml:space="preserve"> цільового призначення) на вул</w:t>
      </w:r>
      <w:r>
        <w:rPr>
          <w:sz w:val="28"/>
          <w:szCs w:val="28"/>
          <w:lang w:val="en-US" w:bidi="hi-IN" w:eastAsia="zh-CN"/>
        </w:rPr>
        <w:t>. </w:t>
      </w:r>
      <w:r>
        <w:rPr>
          <w:sz w:val="28"/>
          <w:szCs w:val="28"/>
          <w:lang w:val="uk-UA" w:bidi="hi-IN" w:eastAsia="zh-CN"/>
        </w:rPr>
        <w:t>Ковельській</w:t>
      </w:r>
      <w:r>
        <w:rPr>
          <w:sz w:val="28"/>
          <w:szCs w:val="28"/>
          <w:lang w:val="en-US" w:bidi="hi-IN" w:eastAsia="zh-CN"/>
        </w:rPr>
        <w:t>, 16</w:t>
      </w:r>
      <w:r>
        <w:rPr>
          <w:color w:val="00000A"/>
          <w:sz w:val="28"/>
          <w:szCs w:val="28"/>
          <w:kern w:val="2"/>
          <w:lang w:val="uk-UA" w:bidi="hi-IN" w:eastAsia="zh-CN"/>
        </w:rPr>
        <w:t xml:space="preserve"> </w:t>
      </w:r>
      <w:r>
        <w:rPr>
          <w:sz w:val="28"/>
          <w:szCs w:val="28"/>
          <w:lang w:val="uk-UA" w:bidi="hi-IN" w:eastAsia="zh-CN"/>
        </w:rPr>
        <w:t xml:space="preserve">у м. Луцьку, площею 0,0800 га, кадастровим номером 0710100000:11:001:0014, з виду цільового призначення земельної ділянки: </w:t>
      </w:r>
      <w:bookmarkStart w:id="0" w:name="__DdeLink__864_1132541424"/>
      <w:r>
        <w:rPr>
          <w:sz w:val="28"/>
          <w:szCs w:val="28"/>
          <w:lang w:val="uk-UA" w:bidi="hi-IN" w:eastAsia="zh-CN"/>
        </w:rPr>
        <w:t>“</w:t>
      </w:r>
      <w:r>
        <w:rPr>
          <w:b w:val="0"/>
          <w:bCs w:val="0"/>
          <w:sz w:val="28"/>
          <w:szCs w:val="28"/>
          <w:spacing w:val="-4"/>
          <w:lang w:val="uk-UA" w:bidi="ar-SA" w:eastAsia="zh-CN"/>
        </w:rPr>
        <w:t>03.0</w:t>
      </w:r>
      <w:r>
        <w:rPr>
          <w:b w:val="0"/>
          <w:bCs w:val="0"/>
          <w:color w:val="00000A"/>
          <w:sz w:val="28"/>
          <w:szCs w:val="28"/>
          <w:spacing w:val="-4"/>
          <w:lang w:val="uk-UA" w:bidi="ar-SA" w:eastAsia="zh-CN"/>
        </w:rPr>
        <w:t>3</w:t>
      </w:r>
      <w:r>
        <w:rPr>
          <w:b w:val="0"/>
          <w:bCs w:val="0"/>
          <w:sz w:val="28"/>
          <w:szCs w:val="28"/>
          <w:spacing w:val="-4"/>
          <w:lang w:val="uk-UA" w:bidi="ar-SA" w:eastAsia="zh-CN"/>
        </w:rPr>
        <w:t xml:space="preserve"> - для </w:t>
      </w:r>
      <w:r>
        <w:rPr>
          <w:b w:val="0"/>
          <w:bCs w:val="0"/>
          <w:color w:val="000000"/>
          <w:sz w:val="28"/>
          <w:szCs w:val="28"/>
          <w:spacing w:val="-2"/>
          <w:lang w:val="uk-UA" w:bidi="ar-SA" w:eastAsia="zh-CN"/>
        </w:rPr>
        <w:t xml:space="preserve">будівництва та обслуговування </w:t>
      </w:r>
      <w:r>
        <w:rPr>
          <w:b w:val="0"/>
          <w:bCs w:val="0"/>
          <w:sz w:val="28"/>
          <w:szCs w:val="28"/>
          <w:spacing w:val="-4"/>
          <w:lang w:val="uk-UA" w:bidi="ar-SA" w:eastAsia="zh-CN"/>
        </w:rPr>
        <w:t>будівель закладів охорони здоров’я та соціальної допомоги</w:t>
      </w:r>
      <w:r>
        <w:rPr>
          <w:sz w:val="28"/>
          <w:szCs w:val="28"/>
          <w:lang w:val="uk-UA" w:bidi="hi-IN" w:eastAsia="zh-CN"/>
        </w:rPr>
        <w:t>” на вид цільового призначення: “03.10 - </w:t>
      </w:r>
      <w:r>
        <w:rPr>
          <w:b w:val="0"/>
          <w:bCs w:val="0"/>
          <w:color w:val="000000"/>
          <w:sz w:val="28"/>
          <w:szCs w:val="28"/>
          <w:spacing w:val="-4"/>
          <w:lang w:val="uk-UA" w:bidi="ar-SA" w:eastAsia="zh-CN"/>
        </w:rPr>
        <w:t xml:space="preserve">для </w:t>
      </w:r>
      <w:r>
        <w:rPr>
          <w:b w:val="0"/>
          <w:bCs w:val="0"/>
          <w:color w:val="000000"/>
          <w:sz w:val="28"/>
          <w:szCs w:val="28"/>
          <w:spacing w:val="-2"/>
          <w:lang w:val="uk-UA" w:bidi="ar-SA" w:eastAsia="zh-CN"/>
        </w:rPr>
        <w:t xml:space="preserve">будівництва та обслуговування адміністративних </w:t>
      </w:r>
      <w:r>
        <w:rPr>
          <w:b w:val="0"/>
          <w:bCs w:val="0"/>
          <w:color w:val="000000"/>
          <w:sz w:val="28"/>
          <w:szCs w:val="28"/>
          <w:spacing w:val="-4"/>
          <w:lang w:val="uk-UA" w:bidi="ar-SA" w:eastAsia="zh-CN"/>
        </w:rPr>
        <w:t>будинків, офісних будівель компаній, які займаються підприємницькою діяльністю, пов’язаною з отриманням прибутку</w:t>
      </w:r>
      <w:r>
        <w:rPr>
          <w:sz w:val="28"/>
          <w:szCs w:val="28"/>
          <w:lang w:val="uk-UA" w:bidi="hi-IN" w:eastAsia="zh-CN"/>
        </w:rPr>
        <w:t>”</w:t>
      </w:r>
      <w:bookmarkEnd w:id="0"/>
      <w:r>
        <w:rPr>
          <w:sz w:val="28"/>
          <w:szCs w:val="28"/>
          <w:lang w:val="uk-UA" w:bidi="hi-IN" w:eastAsia="zh-CN"/>
        </w:rPr>
        <w:t xml:space="preserve">, на якій розташовані об’єкти нерухомого майна, що зареєстровані в Державному реєстрі речових прав на нерухоме майно з реєстраційними номерами: 1818126507101, 1815445907101, 1688690107101, 1688665507101, 1688636107101, 1688431407101, 1688414407101, 1687641607101, 1687617107101), і належать на праві приватної власності вищезазначеним громадянам, та додані до заяви документи, керуючись статтями 12, 19, 20, 38, 39, 83 Земельного кодексу України, </w:t>
      </w:r>
      <w:bookmarkStart w:id="1" w:name="__DdeLink__171_2334063510"/>
      <w:r>
        <w:rPr>
          <w:sz w:val="28"/>
          <w:szCs w:val="28"/>
          <w:lang w:val="uk-UA" w:bidi="hi-IN" w:eastAsia="zh-CN"/>
        </w:rPr>
        <w:t>ст. 50 Закону України “Про землеустрій</w:t>
      </w:r>
      <w:bookmarkEnd w:id="1"/>
      <w:r>
        <w:rPr>
          <w:sz w:val="28"/>
          <w:szCs w:val="28"/>
          <w:lang w:val="uk-UA" w:bidi="hi-IN" w:eastAsia="zh-CN"/>
        </w:rPr>
        <w:t xml:space="preserve">”, ст. 26 Закону України “Про місцеве самоврядування в Україні”, витягом з Державного земельного кадастру про земельну ділянку від 23.07.2024 НВ-0001751682024, інформаційними довідками з Державного реєстру речових прав на нерухоме майно від 07.08.2024 № 389903746, </w:t>
      </w:r>
      <w:r>
        <w:rPr>
          <w:smallCaps w:val="0"/>
          <w:sz w:val="28"/>
          <w:szCs w:val="22"/>
          <w:cs w:val="0"/>
          <w:spacing w:val="0"/>
          <w:w w:val="100"/>
          <w:position w:val="0"/>
          <w:snapToGrid w:val="1"/>
          <w:lang w:val="uk-UA" w:bidi="hi-IN" w:eastAsia="zh-CN"/>
        </w:rPr>
        <w:t xml:space="preserve">від </w:t>
      </w:r>
      <w:r>
        <w:rPr>
          <w:sz w:val="28"/>
          <w:szCs w:val="28"/>
          <w:lang w:val="uk-UA" w:bidi="hi-IN" w:eastAsia="zh-CN"/>
        </w:rPr>
        <w:t>25.09.2024 № 396511143, міська рада</w:t>
      </w:r>
    </w:p>
    <w:p>
      <w:pPr>
        <w:widowControl w:val="1"/>
        <w:suppressAutoHyphens w:val="1"/>
        <w:ind w:firstLine="0" w:left="0" w:right="0"/>
        <w:bidi w:val="0"/>
        <w:jc w:val="both"/>
        <w:rPr>
          <w:rFonts w:ascii="Times New Roman" w:hAnsi="Times New Roman"/>
          <w:sz w:val="28"/>
          <w:szCs w:val="28"/>
        </w:rPr>
      </w:pPr>
    </w:p>
    <w:p>
      <w:pPr>
        <w:widowControl w:val="1"/>
        <w:suppressAutoHyphens w:val="1"/>
        <w:ind w:firstLine="0" w:left="0" w:right="0"/>
        <w:bidi w:val="0"/>
        <w:jc w:val="both"/>
      </w:pPr>
      <w:r>
        <w:rPr>
          <w:sz w:val="28"/>
          <w:szCs w:val="28"/>
          <w:lang w:val="uk-UA" w:bidi="hi-IN" w:eastAsia="zh-CN"/>
        </w:rPr>
        <w:t xml:space="preserve">ВИРІШИЛА:   </w:t>
      </w:r>
    </w:p>
    <w:p>
      <w:pPr>
        <w:widowControl w:val="1"/>
        <w:suppressAutoHyphens w:val="1"/>
        <w:ind w:firstLine="0" w:left="0" w:right="0"/>
        <w:bidi w:val="0"/>
        <w:jc w:val="both"/>
        <w:rPr>
          <w:rFonts w:ascii="Times New Roman" w:hAnsi="Times New Roman"/>
          <w:sz w:val="28"/>
          <w:szCs w:val="28"/>
          <w:lang w:val="uk-UA" w:bidi="hi-IN" w:eastAsia="zh-CN"/>
        </w:rPr>
      </w:pPr>
    </w:p>
    <w:p>
      <w:pPr>
        <w:widowControl w:val="1"/>
        <w:suppressAutoHyphens w:val="1"/>
        <w:spacing w:before="0" w:after="0" w:beforeAutospacing="0" w:afterAutospacing="0"/>
        <w:ind w:firstLine="567" w:left="0" w:right="0"/>
        <w:bidi w:val="0"/>
        <w:jc w:val="both"/>
      </w:pPr>
      <w:r>
        <w:rPr>
          <w:sz w:val="28"/>
          <w:szCs w:val="28"/>
          <w:lang w:val="uk-UA" w:bidi="hi-IN" w:eastAsia="zh-CN"/>
        </w:rPr>
        <w:t>1. Надати 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дозвіл на розроблення проєкту землеустрою щодо відведення земельної ділянки комунальної власності (змін</w:t>
      </w:r>
      <w:r>
        <w:rPr>
          <w:color w:val="00000A"/>
          <w:sz w:val="28"/>
          <w:szCs w:val="28"/>
          <w:kern w:val="2"/>
          <w:lang w:val="uk-UA" w:bidi="hi-IN" w:eastAsia="zh-CN"/>
        </w:rPr>
        <w:t>а</w:t>
      </w:r>
      <w:r>
        <w:rPr>
          <w:sz w:val="28"/>
          <w:szCs w:val="28"/>
          <w:lang w:val="uk-UA" w:bidi="hi-IN" w:eastAsia="zh-CN"/>
        </w:rPr>
        <w:t xml:space="preserve"> цільового призначення) на </w:t>
      </w:r>
      <w:r>
        <w:rPr>
          <w:color w:val="00000A"/>
          <w:sz w:val="28"/>
          <w:szCs w:val="28"/>
          <w:kern w:val="2"/>
          <w:lang w:val="uk-UA" w:bidi="hi-IN" w:eastAsia="zh-CN"/>
        </w:rPr>
        <w:t>вул</w:t>
      </w:r>
      <w:r>
        <w:rPr>
          <w:color w:val="00000A"/>
          <w:sz w:val="28"/>
          <w:szCs w:val="28"/>
          <w:kern w:val="2"/>
          <w:lang w:val="en-US" w:bidi="hi-IN" w:eastAsia="zh-CN"/>
        </w:rPr>
        <w:t>. </w:t>
      </w:r>
      <w:r>
        <w:rPr>
          <w:color w:val="00000A"/>
          <w:sz w:val="28"/>
          <w:szCs w:val="28"/>
          <w:kern w:val="2"/>
          <w:lang w:val="uk-UA" w:bidi="hi-IN" w:eastAsia="zh-CN"/>
        </w:rPr>
        <w:t>Ковельській</w:t>
      </w:r>
      <w:r>
        <w:rPr>
          <w:color w:val="00000A"/>
          <w:sz w:val="28"/>
          <w:szCs w:val="28"/>
          <w:kern w:val="2"/>
          <w:lang w:val="en-US" w:bidi="hi-IN" w:eastAsia="zh-CN"/>
        </w:rPr>
        <w:t>, 16</w:t>
      </w:r>
      <w:r>
        <w:rPr>
          <w:sz w:val="28"/>
          <w:szCs w:val="28"/>
          <w:lang w:val="uk-UA" w:bidi="hi-IN" w:eastAsia="zh-CN"/>
        </w:rPr>
        <w:t xml:space="preserve"> у м. Луцьку, площею 0,0800 га, кадастровим номером 0710100000:11:001:0014, з виду цільового призначення земельної ділянки: “</w:t>
      </w:r>
      <w:r>
        <w:rPr>
          <w:b w:val="0"/>
          <w:bCs w:val="0"/>
          <w:sz w:val="28"/>
          <w:szCs w:val="28"/>
          <w:spacing w:val="-4"/>
          <w:lang w:val="uk-UA" w:bidi="ar-SA" w:eastAsia="zh-CN"/>
        </w:rPr>
        <w:t>03.0</w:t>
      </w:r>
      <w:r>
        <w:rPr>
          <w:b w:val="0"/>
          <w:bCs w:val="0"/>
          <w:color w:val="00000A"/>
          <w:sz w:val="28"/>
          <w:szCs w:val="28"/>
          <w:spacing w:val="-4"/>
          <w:lang w:val="uk-UA" w:bidi="ar-SA" w:eastAsia="zh-CN"/>
        </w:rPr>
        <w:t>3</w:t>
      </w:r>
      <w:r>
        <w:rPr>
          <w:b w:val="0"/>
          <w:bCs w:val="0"/>
          <w:sz w:val="28"/>
          <w:szCs w:val="28"/>
          <w:spacing w:val="-4"/>
          <w:lang w:val="uk-UA" w:bidi="ar-SA" w:eastAsia="zh-CN"/>
        </w:rPr>
        <w:t xml:space="preserve"> - для </w:t>
      </w:r>
      <w:r>
        <w:rPr>
          <w:b w:val="0"/>
          <w:bCs w:val="0"/>
          <w:color w:val="000000"/>
          <w:sz w:val="28"/>
          <w:szCs w:val="28"/>
          <w:spacing w:val="-2"/>
          <w:lang w:val="uk-UA" w:bidi="ar-SA" w:eastAsia="zh-CN"/>
        </w:rPr>
        <w:t xml:space="preserve">будівництва та обслуговування </w:t>
      </w:r>
      <w:r>
        <w:rPr>
          <w:b w:val="0"/>
          <w:bCs w:val="0"/>
          <w:sz w:val="28"/>
          <w:szCs w:val="28"/>
          <w:spacing w:val="-4"/>
          <w:lang w:val="uk-UA" w:bidi="ar-SA" w:eastAsia="zh-CN"/>
        </w:rPr>
        <w:t>будівель закладів охорони здоров’я та соціальної допомоги</w:t>
      </w:r>
      <w:r>
        <w:rPr>
          <w:sz w:val="28"/>
          <w:szCs w:val="28"/>
          <w:lang w:val="uk-UA" w:bidi="hi-IN" w:eastAsia="zh-CN"/>
        </w:rPr>
        <w:t>” на вид цільового призначення: “03.10 - </w:t>
      </w:r>
      <w:r>
        <w:rPr>
          <w:b w:val="0"/>
          <w:bCs w:val="0"/>
          <w:color w:val="000000"/>
          <w:sz w:val="28"/>
          <w:szCs w:val="28"/>
          <w:spacing w:val="-4"/>
          <w:lang w:val="uk-UA" w:bidi="ar-SA" w:eastAsia="zh-CN"/>
        </w:rPr>
        <w:t xml:space="preserve">для </w:t>
      </w:r>
      <w:r>
        <w:rPr>
          <w:b w:val="0"/>
          <w:bCs w:val="0"/>
          <w:color w:val="000000"/>
          <w:sz w:val="28"/>
          <w:szCs w:val="28"/>
          <w:spacing w:val="-2"/>
          <w:lang w:val="uk-UA" w:bidi="ar-SA" w:eastAsia="zh-CN"/>
        </w:rPr>
        <w:t xml:space="preserve">будівництва та обслуговування адміністративних </w:t>
      </w:r>
      <w:r>
        <w:rPr>
          <w:b w:val="0"/>
          <w:bCs w:val="0"/>
          <w:color w:val="000000"/>
          <w:sz w:val="28"/>
          <w:szCs w:val="28"/>
          <w:spacing w:val="-4"/>
          <w:lang w:val="uk-UA" w:bidi="ar-SA" w:eastAsia="zh-CN"/>
        </w:rPr>
        <w:t>будинків, офісних будівель компаній, які займаються підприємницькою діяльністю, пов’язаною з отриманням прибутку</w:t>
      </w:r>
      <w:r>
        <w:rPr>
          <w:sz w:val="28"/>
          <w:szCs w:val="28"/>
          <w:lang w:val="uk-UA" w:bidi="hi-IN" w:eastAsia="zh-CN"/>
        </w:rPr>
        <w:t>”, згідно з додатком.</w:t>
      </w:r>
    </w:p>
    <w:p>
      <w:pPr>
        <w:widowControl w:val="1"/>
        <w:suppressAutoHyphens w:val="1"/>
        <w:spacing w:before="0" w:after="0" w:beforeAutospacing="0" w:afterAutospacing="0"/>
        <w:ind w:firstLine="567" w:left="0" w:right="0"/>
        <w:bidi w:val="0"/>
        <w:jc w:val="both"/>
      </w:pPr>
      <w:r>
        <w:rPr>
          <w:sz w:val="28"/>
          <w:szCs w:val="28"/>
          <w:lang w:val="uk-UA" w:bidi="hi-IN" w:eastAsia="zh-CN"/>
        </w:rPr>
        <w:t>2. 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подати на затвердження розроблений проєкт землеустрою щодо відведення земельної ділянки комунальної власності (змін</w:t>
      </w:r>
      <w:r>
        <w:rPr>
          <w:color w:val="00000A"/>
          <w:sz w:val="28"/>
          <w:szCs w:val="28"/>
          <w:kern w:val="2"/>
          <w:lang w:val="uk-UA" w:bidi="hi-IN" w:eastAsia="zh-CN"/>
        </w:rPr>
        <w:t>а</w:t>
      </w:r>
      <w:r>
        <w:rPr>
          <w:sz w:val="28"/>
          <w:szCs w:val="28"/>
          <w:lang w:val="uk-UA" w:bidi="hi-IN" w:eastAsia="zh-CN"/>
        </w:rPr>
        <w:t xml:space="preserve"> цільового призначення) на </w:t>
      </w:r>
      <w:r>
        <w:rPr>
          <w:color w:val="00000A"/>
          <w:sz w:val="28"/>
          <w:szCs w:val="28"/>
          <w:kern w:val="2"/>
          <w:lang w:val="uk-UA" w:bidi="hi-IN" w:eastAsia="zh-CN"/>
        </w:rPr>
        <w:t>вул</w:t>
      </w:r>
      <w:r>
        <w:rPr>
          <w:color w:val="00000A"/>
          <w:sz w:val="28"/>
          <w:szCs w:val="28"/>
          <w:kern w:val="2"/>
          <w:lang w:val="en-US" w:bidi="hi-IN" w:eastAsia="zh-CN"/>
        </w:rPr>
        <w:t>. </w:t>
      </w:r>
      <w:r>
        <w:rPr>
          <w:color w:val="00000A"/>
          <w:sz w:val="28"/>
          <w:szCs w:val="28"/>
          <w:kern w:val="2"/>
          <w:lang w:val="uk-UA" w:bidi="hi-IN" w:eastAsia="zh-CN"/>
        </w:rPr>
        <w:t>Ковельській</w:t>
      </w:r>
      <w:r>
        <w:rPr>
          <w:color w:val="00000A"/>
          <w:sz w:val="28"/>
          <w:szCs w:val="28"/>
          <w:kern w:val="2"/>
          <w:lang w:val="en-US" w:bidi="hi-IN" w:eastAsia="zh-CN"/>
        </w:rPr>
        <w:t>, 16</w:t>
      </w:r>
      <w:r>
        <w:rPr>
          <w:sz w:val="28"/>
          <w:szCs w:val="28"/>
          <w:lang w:val="uk-UA" w:bidi="hi-IN" w:eastAsia="zh-CN"/>
        </w:rPr>
        <w:t xml:space="preserve"> у м. Луцьку, площею 0,0800 га, кадастровим номером 0710100000:11:001:0014 в порядку, визначеному чинним законодавством України.</w:t>
      </w:r>
    </w:p>
    <w:p>
      <w:pPr>
        <w:widowControl w:val="1"/>
        <w:suppressAutoHyphens w:val="1"/>
        <w:spacing w:before="0" w:after="0" w:beforeAutospacing="0" w:afterAutospacing="0"/>
        <w:ind w:firstLine="567" w:left="0" w:right="0"/>
        <w:bidi w:val="0"/>
        <w:jc w:val="both"/>
      </w:pPr>
      <w:r>
        <w:rPr>
          <w:sz w:val="28"/>
          <w:szCs w:val="28"/>
          <w:lang w:val="uk-UA" w:bidi="hi-IN" w:eastAsia="zh-CN"/>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ind w:firstLine="0" w:left="0" w:right="-185"/>
        <w:rPr>
          <w:rFonts w:ascii="Times New Roman" w:hAnsi="Times New Roman"/>
          <w:sz w:val="28"/>
          <w:szCs w:val="28"/>
          <w:lang w:val="ru-RU"/>
        </w:rPr>
      </w:pPr>
    </w:p>
    <w:p>
      <w:pPr>
        <w:ind w:firstLine="0" w:left="0" w:right="-185"/>
        <w:rPr>
          <w:rFonts w:ascii="Times New Roman" w:hAnsi="Times New Roman"/>
          <w:sz w:val="28"/>
          <w:szCs w:val="28"/>
          <w:lang w:val="ru-RU"/>
        </w:rPr>
      </w:pPr>
    </w:p>
    <w:p>
      <w:pPr>
        <w:tabs>
          <w:tab w:val="left" w:pos="580" w:leader="none"/>
          <w:tab w:val="left" w:pos="620" w:leader="none"/>
          <w:tab w:val="left" w:pos="720" w:leader="none"/>
        </w:tabs>
        <w:ind w:firstLine="0" w:left="0" w:right="-185"/>
        <w:jc w:val="both"/>
      </w:pPr>
      <w:r>
        <w:rPr>
          <w:sz w:val="28"/>
          <w:szCs w:val="28"/>
          <w:lang w:val="uk-UA"/>
        </w:rPr>
        <w:t xml:space="preserve">Міський голова                                                                 </w:t>
      </w:r>
      <w:r>
        <w:rPr>
          <w:sz w:val="28"/>
          <w:szCs w:val="28"/>
        </w:rPr>
        <w:t xml:space="preserve">            </w:t>
      </w:r>
      <w:r>
        <w:rPr>
          <w:sz w:val="28"/>
          <w:szCs w:val="28"/>
          <w:lang w:val="uk-UA"/>
        </w:rPr>
        <w:t>Ігор ПОЛІЩУК</w:t>
      </w:r>
    </w:p>
    <w:p>
      <w:pPr>
        <w:tabs>
          <w:tab w:val="left" w:pos="7513" w:leader="none"/>
        </w:tabs>
        <w:rPr>
          <w:rFonts w:ascii="Times New Roman" w:hAnsi="Times New Roman"/>
          <w:sz w:val="24"/>
          <w:szCs w:val="24"/>
        </w:rPr>
      </w:pPr>
    </w:p>
    <w:p>
      <w:pPr>
        <w:tabs>
          <w:tab w:val="left" w:pos="7513" w:leader="none"/>
        </w:tabs>
        <w:rPr>
          <w:rFonts w:ascii="Times New Roman" w:hAnsi="Times New Roman"/>
          <w:sz w:val="24"/>
          <w:szCs w:val="24"/>
        </w:rPr>
      </w:pPr>
    </w:p>
    <w:p>
      <w:pPr>
        <w:tabs>
          <w:tab w:val="left" w:pos="7513" w:leader="none"/>
        </w:tabs>
        <w:ind w:firstLine="0" w:left="0" w:right="-365"/>
        <w:jc w:val="both"/>
      </w:pPr>
      <w:r>
        <w:rPr>
          <w:sz w:val="24"/>
          <w:szCs w:val="24"/>
          <w:lang w:val="uk-UA"/>
        </w:rPr>
        <w:t>Туз 777 863</w:t>
      </w:r>
    </w:p>
    <w:sectPr>
      <w:type w:val="nextPage"/>
      <w:pgSz w:w="11906" w:h="16838" w:code="0"/>
      <w:pgMar w:left="1984" w:right="567" w:top="1134" w:bottom="1701" w:header="0" w:footer="0" w:gutter="0"/>
      <w:pgNumType w:chapSep="period"/>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08"/>
  <w:autoHyphenation w:val="0"/>
  <w:evenAndOddHeaders w:val="0"/>
  <w:compat>
    <w:compatSetting w:name="compatibilityMode" w:uri="http://schemas.microsoft.com/office/word" w:val="12"/>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hAnsi="Calibri"/>
        <w:sz w:val="20"/>
        <w:szCs w:val="22"/>
        <w:lang w:val="uk-UA" w:bidi="ar-SA" w:eastAsia="en-US"/>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qFormat/>
    <w:pPr>
      <w:widowControl w:val="1"/>
      <w:suppressAutoHyphens w:val="1"/>
      <w:bidi w:val="0"/>
      <w:jc w:val="left"/>
    </w:pPr>
    <w:rPr>
      <w:rFonts w:ascii="Times New Roman" w:hAnsi="Times New Roman"/>
      <w:color w:val="00000A"/>
      <w:sz w:val="24"/>
      <w:szCs w:val="24"/>
      <w:lang w:val="uk-UA" w:bidi="ar-SA" w:eastAsia="ru-RU"/>
    </w:rPr>
  </w:style>
  <w:style w:type="paragraph" w:styleId="P1">
    <w:name w:val="Heading 1"/>
    <w:basedOn w:val="P0"/>
    <w:link w:val="C5"/>
    <w:qFormat/>
    <w:pPr>
      <w:keepNext w:val="1"/>
      <w:spacing w:before="240" w:after="60" w:beforeAutospacing="0" w:afterAutospacing="0"/>
      <w:outlineLvl w:val="0"/>
    </w:pPr>
    <w:rPr>
      <w:rFonts w:ascii="Arial" w:hAnsi="Arial"/>
      <w:b w:val="1"/>
      <w:bCs w:val="1"/>
      <w:sz w:val="32"/>
      <w:szCs w:val="32"/>
      <w:kern w:val="2"/>
    </w:rPr>
  </w:style>
  <w:style w:type="paragraph" w:styleId="P2">
    <w:name w:val="Heading 2"/>
    <w:basedOn w:val="P0"/>
    <w:link w:val="C6"/>
    <w:semiHidden/>
    <w:qFormat/>
    <w:pPr>
      <w:keepNext w:val="1"/>
      <w:spacing w:before="240" w:after="60" w:beforeAutospacing="0" w:afterAutospacing="0"/>
      <w:outlineLvl w:val="1"/>
    </w:pPr>
    <w:rPr>
      <w:rFonts w:ascii="Cambria" w:hAnsi="Cambria"/>
      <w:b w:val="1"/>
      <w:i w:val="1"/>
      <w:bCs w:val="1"/>
      <w:iCs w:val="1"/>
      <w:sz w:val="28"/>
      <w:szCs w:val="28"/>
    </w:rPr>
  </w:style>
  <w:style w:type="paragraph" w:styleId="P3">
    <w:name w:val="Заголовок"/>
    <w:basedOn w:val="P0"/>
    <w:next w:val="P4"/>
    <w:qFormat/>
    <w:pPr>
      <w:keepNext w:val="1"/>
      <w:spacing w:before="240" w:after="120" w:beforeAutospacing="0" w:afterAutospacing="0"/>
    </w:pPr>
    <w:rPr>
      <w:rFonts w:ascii="Liberation Sans" w:hAnsi="Liberation Sans"/>
      <w:sz w:val="28"/>
      <w:szCs w:val="28"/>
    </w:rPr>
  </w:style>
  <w:style w:type="paragraph" w:styleId="P4">
    <w:name w:val="Body Text"/>
    <w:basedOn w:val="P0"/>
    <w:pPr>
      <w:spacing w:lineRule="auto" w:line="276" w:before="0" w:after="140" w:beforeAutospacing="0" w:afterAutospacing="0"/>
    </w:pPr>
    <w:rPr/>
  </w:style>
  <w:style w:type="paragraph" w:styleId="P5">
    <w:name w:val="List"/>
    <w:basedOn w:val="P4"/>
    <w:pPr/>
    <w:rPr/>
  </w:style>
  <w:style w:type="paragraph" w:styleId="P6">
    <w:name w:val="Caption"/>
    <w:basedOn w:val="P0"/>
    <w:qFormat/>
    <w:pPr>
      <w:suppressLineNumbers w:val="1"/>
      <w:spacing w:before="120" w:after="120" w:beforeAutospacing="0" w:afterAutospacing="0"/>
    </w:pPr>
    <w:rPr>
      <w:i w:val="1"/>
      <w:iCs w:val="1"/>
    </w:rPr>
  </w:style>
  <w:style w:type="paragraph" w:styleId="P7">
    <w:name w:val="Покажчик"/>
    <w:basedOn w:val="P0"/>
    <w:qFormat/>
    <w:pPr>
      <w:suppressLineNumbers w:val="1"/>
    </w:pPr>
    <w:rPr/>
  </w:style>
  <w:style w:type="character" w:styleId="C0" w:default="1">
    <w:name w:val="Default Paragraph Font"/>
    <w:semiHidden/>
    <w:qFormat/>
    <w:rPr/>
  </w:style>
  <w:style w:type="character" w:styleId="C1">
    <w:name w:val="Line Number"/>
    <w:basedOn w:val="C0"/>
    <w:semiHidden/>
    <w:rPr/>
  </w:style>
  <w:style w:type="character" w:styleId="C2">
    <w:name w:val="Hyperlink"/>
    <w:rPr>
      <w:color w:val="0000FF"/>
      <w:u w:val="single"/>
    </w:rPr>
  </w:style>
  <w:style w:type="character" w:styleId="C3">
    <w:name w:val="Заголовок 1 Знак"/>
    <w:basedOn w:val="C0"/>
    <w:qFormat/>
    <w:rPr>
      <w:rFonts w:ascii="Arial" w:hAnsi="Arial"/>
      <w:b w:val="1"/>
      <w:bCs w:val="1"/>
      <w:sz w:val="32"/>
      <w:szCs w:val="32"/>
      <w:kern w:val="2"/>
      <w:lang w:eastAsia="ru-RU"/>
    </w:rPr>
  </w:style>
  <w:style w:type="character" w:styleId="C4">
    <w:name w:val="Заголовок 2 Знак"/>
    <w:basedOn w:val="C0"/>
    <w:semiHidden/>
    <w:qFormat/>
    <w:rPr>
      <w:rFonts w:ascii="Cambria" w:hAnsi="Cambria"/>
      <w:b w:val="1"/>
      <w:i w:val="1"/>
      <w:bCs w:val="1"/>
      <w:iCs w:val="1"/>
      <w:sz w:val="28"/>
      <w:szCs w:val="28"/>
      <w:lang w:eastAsia="ru-RU"/>
    </w:rPr>
  </w:style>
  <w:style w:type="character" w:styleId="C5">
    <w:name w:val="Заголовок 1 Знак1"/>
    <w:basedOn w:val="C0"/>
    <w:link w:val="P1"/>
    <w:qFormat/>
    <w:rPr>
      <w:rFonts w:ascii="Times New Roman" w:hAnsi="Times New Roman"/>
      <w:b w:val="1"/>
      <w:bCs w:val="1"/>
      <w:sz w:val="32"/>
      <w:szCs w:val="24"/>
      <w:lang w:eastAsia="ru-RU"/>
    </w:rPr>
  </w:style>
  <w:style w:type="character" w:styleId="C6">
    <w:name w:val="Заголовок 2 Знак1"/>
    <w:basedOn w:val="C0"/>
    <w:link w:val="P2"/>
    <w:qFormat/>
    <w:rPr>
      <w:rFonts w:ascii="Arial" w:hAnsi="Arial"/>
      <w:b w:val="1"/>
      <w:i w:val="1"/>
      <w:bCs w:val="1"/>
      <w:iCs w:val="1"/>
      <w:sz w:val="28"/>
      <w:szCs w:val="28"/>
      <w:lang w:eastAsia="ru-RU"/>
    </w:rPr>
  </w:style>
  <w:style w:type="table" w:styleId="T0" w:default="1">
    <w:name w:val="Normal Table"/>
    <w:semiHidden/>
    <w:qFormat/>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emf"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DevExpress Office File API/21.1.3.0</Application>
  <AppVersion>21.1</AppVersion>
  <Template>Normal.dotm</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nkhmel</dc:creator>
  <dcterms:created xsi:type="dcterms:W3CDTF">2022-02-22T13:50:00Z</dcterms:created>
  <dc:language>uk-UA</dc:language>
  <cp:lastPrinted>2024-12-31T11:29:15Z</cp:lastPrinted>
  <dcterms:modified xsi:type="dcterms:W3CDTF">2025-01-07T14:41:34Z</dcterms:modified>
  <cp:revision>94</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AppVersion">
    <vt:lpwstr>12.0000</vt:lpwstr>
  </property>
  <property fmtid="{D5CDD505-2E9C-101B-9397-08002B2CF9AE}" pid="3" name="DocSecurity">
    <vt:i4>0</vt:i4>
  </property>
</Properties>
</file>