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1069228790" r:id="rId2"/>
        </w:object>
      </w:r>
    </w:p>
    <w:p>
      <w:pPr>
        <w:pStyle w:val="Normal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ЛУЦЬКА  МІСЬКА  РАДА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0"/>
          <w:szCs w:val="20"/>
        </w:rPr>
      </w:pPr>
      <w:r>
        <w:rPr>
          <w:rFonts w:cs="Times New Roman" w:ascii="Times New Roman" w:hAnsi="Times New Roman"/>
          <w:b/>
          <w:sz w:val="20"/>
          <w:szCs w:val="20"/>
        </w:rPr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eastAsia="Times New Roman" w:cs="Times New Roman" w:ascii="Times New Roman" w:hAnsi="Times New Roman"/>
          <w:i w:val="false"/>
          <w:sz w:val="32"/>
          <w:szCs w:val="32"/>
        </w:rPr>
        <w:t xml:space="preserve"> 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40"/>
          <w:szCs w:val="40"/>
        </w:rPr>
      </w:pPr>
      <w:r>
        <w:rPr>
          <w:rFonts w:cs="Times New Roman" w:ascii="Times New Roman" w:hAnsi="Times New Roman"/>
          <w:i w:val="false"/>
          <w:sz w:val="40"/>
          <w:szCs w:val="40"/>
        </w:rPr>
      </w:r>
    </w:p>
    <w:p>
      <w:pPr>
        <w:pStyle w:val="Normal"/>
        <w:tabs>
          <w:tab w:val="left" w:pos="4687" w:leader="none"/>
        </w:tabs>
        <w:jc w:val="both"/>
        <w:rPr/>
      </w:pPr>
      <w:r>
        <w:rPr>
          <w:rFonts w:cs="Times New Roman" w:ascii="Times New Roman" w:hAnsi="Times New Roman"/>
        </w:rPr>
        <w:t>________________                                      Луцьк                                         №______________</w:t>
      </w:r>
    </w:p>
    <w:p>
      <w:pPr>
        <w:pStyle w:val="Normal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  <w:t xml:space="preserve">                   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Про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надання 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ПрАТ “ЛУЦЬКАВТОДОР”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дозволу на  розроблення  проєкту  земле-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устрою   щодо   відведення   у  власність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земельної ділянки комунальної власності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на  </w:t>
      </w:r>
      <w:r>
        <w:rPr>
          <w:rFonts w:cs="Times New Roman" w:ascii="Times New Roman" w:hAnsi="Times New Roman"/>
          <w:sz w:val="28"/>
          <w:szCs w:val="28"/>
          <w:lang w:val="uk-UA"/>
        </w:rPr>
        <w:t>пров. Дорожн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ому, </w:t>
      </w:r>
      <w:r>
        <w:rPr>
          <w:rFonts w:cs="Times New Roman" w:ascii="Times New Roman" w:hAnsi="Times New Roman"/>
          <w:sz w:val="28"/>
          <w:szCs w:val="28"/>
          <w:lang w:val="uk-UA"/>
        </w:rPr>
        <w:t>4</w:t>
      </w:r>
      <w:bookmarkStart w:id="0" w:name="__DdeLink__205_3416055164"/>
      <w:bookmarkEnd w:id="0"/>
      <w:r>
        <w:rPr>
          <w:rFonts w:cs="Times New Roman" w:ascii="Times New Roman" w:hAnsi="Times New Roman"/>
          <w:sz w:val="28"/>
          <w:szCs w:val="28"/>
          <w:lang w:val="uk-UA"/>
        </w:rPr>
        <w:t xml:space="preserve">  у   м. Луцьку  та  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 xml:space="preserve">проведення її експертної грошової </w:t>
      </w:r>
      <w:r>
        <w:rPr>
          <w:rFonts w:cs="Times New Roman" w:ascii="Times New Roman" w:hAnsi="Times New Roman"/>
          <w:sz w:val="28"/>
          <w:szCs w:val="28"/>
          <w:lang w:val="uk-UA"/>
        </w:rPr>
        <w:t>оцінки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/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 xml:space="preserve">Розглянувши заяву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ПРИВАТНОГО АКЦІОНЕРНОГО ТОВАРИСТВА “ЛУЦЬКАВТОДОР”</w:t>
      </w:r>
      <w:r>
        <w:rPr>
          <w:rFonts w:ascii="Times New Roman" w:hAnsi="Times New Roman"/>
          <w:sz w:val="28"/>
          <w:szCs w:val="28"/>
          <w:lang w:val="uk-UA"/>
        </w:rPr>
        <w:t xml:space="preserve"> про надання дозволу на розроблення проєкту землеустрою щодо відведення у власність земельної ділянки комунальної власності несільськогосподарського призначення на </w:t>
      </w:r>
      <w:r>
        <w:rPr>
          <w:rFonts w:cs="Times New Roman" w:ascii="Times New Roman" w:hAnsi="Times New Roman"/>
          <w:sz w:val="28"/>
          <w:szCs w:val="28"/>
          <w:lang w:val="uk-UA"/>
        </w:rPr>
        <w:t>пров. Дорожн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ому, </w:t>
      </w:r>
      <w:r>
        <w:rPr>
          <w:rFonts w:cs="Times New Roman" w:ascii="Times New Roman" w:hAnsi="Times New Roman"/>
          <w:sz w:val="28"/>
          <w:szCs w:val="28"/>
          <w:lang w:val="uk-UA"/>
        </w:rPr>
        <w:t>4</w:t>
      </w:r>
      <w:r>
        <w:rPr>
          <w:rFonts w:ascii="Times New Roman" w:hAnsi="Times New Roman"/>
          <w:sz w:val="28"/>
          <w:szCs w:val="28"/>
          <w:lang w:val="uk-UA"/>
        </w:rPr>
        <w:t xml:space="preserve"> у м. Луцьку</w:t>
      </w:r>
      <w:r>
        <w:rPr>
          <w:rFonts w:cs="Times New Roman" w:ascii="Times New Roman" w:hAnsi="Times New Roman"/>
          <w:sz w:val="28"/>
          <w:szCs w:val="28"/>
          <w:lang w:val="uk-UA"/>
        </w:rPr>
        <w:t>,</w:t>
      </w:r>
      <w:r>
        <w:rPr>
          <w:rFonts w:ascii="Times New Roman" w:hAnsi="Times New Roman"/>
          <w:sz w:val="28"/>
          <w:szCs w:val="28"/>
          <w:lang w:val="uk-UA"/>
        </w:rPr>
        <w:t xml:space="preserve"> орієнтовною площею 0,43 га, видом цільового призначення земельної ділянки: </w:t>
      </w:r>
      <w:r>
        <w:rPr>
          <w:rFonts w:eastAsia="Times New Roman" w:cs="Times New Roman" w:ascii="Times New Roman" w:hAnsi="Times New Roman"/>
          <w:b w:val="false"/>
          <w:bCs w:val="false"/>
          <w:spacing w:val="-4"/>
          <w:sz w:val="28"/>
          <w:szCs w:val="28"/>
          <w:lang w:val="uk-UA" w:eastAsia="zh-CN" w:bidi="ar-SA"/>
        </w:rPr>
        <w:t>11.03 - для розміщення та експлуатації основних, підсобних і допоміжних будівель та споруд будівельних організацій та підприємств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 xml:space="preserve">, та проведення експертної грошової оцінки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земельної ділянки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-4"/>
          <w:sz w:val="28"/>
          <w:szCs w:val="28"/>
          <w:lang w:val="uk-UA" w:eastAsia="zh-CN" w:bidi="hi-IN"/>
        </w:rPr>
        <w:t xml:space="preserve">на якій розташований об’єкт нерухомого майна, а саме: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-4"/>
          <w:sz w:val="28"/>
          <w:szCs w:val="28"/>
          <w:lang w:val="uk-UA" w:eastAsia="zh-CN" w:bidi="hi-IN"/>
        </w:rPr>
        <w:t>споруда, склад цементу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-4"/>
          <w:sz w:val="28"/>
          <w:szCs w:val="28"/>
          <w:lang w:val="uk-UA" w:eastAsia="zh-CN" w:bidi="hi-IN"/>
        </w:rPr>
        <w:t>, загальною площею 439,8 кв.м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pacing w:val="-4"/>
          <w:sz w:val="28"/>
          <w:szCs w:val="28"/>
          <w:lang w:val="uk-UA" w:eastAsia="zh-CN" w:bidi="hi-IN"/>
        </w:rPr>
        <w:t xml:space="preserve">, зареєстрований в Державному реєстрі речових прав на нерухоме майно з реєстраційним номером: 3006649207080, який належить на праві приватної власності вищезазначеному товариству, </w:t>
      </w: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8"/>
          <w:szCs w:val="28"/>
          <w:lang w:val="uk-UA"/>
        </w:rPr>
        <w:t>а та</w:t>
      </w:r>
      <w:r>
        <w:rPr>
          <w:rFonts w:cs="Times New Roman" w:ascii="Times New Roman" w:hAnsi="Times New Roman"/>
          <w:sz w:val="28"/>
          <w:szCs w:val="28"/>
          <w:lang w:val="uk-UA"/>
        </w:rPr>
        <w:t>кож додані до заяви документи</w:t>
      </w:r>
      <w:r>
        <w:rPr>
          <w:rFonts w:ascii="Times New Roman" w:hAnsi="Times New Roman"/>
          <w:sz w:val="28"/>
          <w:szCs w:val="28"/>
          <w:lang w:val="uk-UA"/>
        </w:rPr>
        <w:t xml:space="preserve">, з метою її підготовки до продажу у власність, шляхом викупу, керуючись статтями 12, </w:t>
      </w:r>
      <w:r>
        <w:rPr>
          <w:rFonts w:ascii="Times New Roman" w:hAnsi="Times New Roman"/>
          <w:sz w:val="28"/>
          <w:szCs w:val="28"/>
          <w:lang w:val="en-US"/>
        </w:rPr>
        <w:t>79-1, 82</w:t>
      </w:r>
      <w:r>
        <w:rPr>
          <w:rFonts w:ascii="Times New Roman" w:hAnsi="Times New Roman"/>
          <w:sz w:val="28"/>
          <w:szCs w:val="28"/>
          <w:lang w:val="uk-UA"/>
        </w:rPr>
        <w:t xml:space="preserve">, 116, 123, 128 Земельного кодексу України, статтею 26 Закону України “Про місцеве самоврядування в Україні”, статтями 5, 6, 13, 20 Закону України “Про оцінку земель”, </w:t>
      </w:r>
      <w:r>
        <w:rPr>
          <w:rFonts w:ascii="Times New Roman" w:hAnsi="Times New Roman"/>
          <w:sz w:val="28"/>
          <w:szCs w:val="28"/>
          <w:lang w:val="uk-UA"/>
        </w:rPr>
        <w:t xml:space="preserve">витягом з 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pacing w:val="-4"/>
          <w:sz w:val="28"/>
          <w:szCs w:val="28"/>
          <w:lang w:val="uk-UA" w:eastAsia="zh-CN" w:bidi="hi-IN"/>
        </w:rPr>
        <w:t xml:space="preserve">Державного реєстру речових прав на нерухоме майно від 17.09.2024, індексний 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pacing w:val="-4"/>
          <w:sz w:val="28"/>
          <w:szCs w:val="28"/>
          <w:lang w:val="uk-UA" w:eastAsia="zh-CN" w:bidi="hi-IN"/>
        </w:rPr>
        <w:t>номер витягу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pacing w:val="-4"/>
          <w:sz w:val="28"/>
          <w:szCs w:val="28"/>
          <w:lang w:val="uk-UA" w:eastAsia="zh-CN" w:bidi="hi-IN"/>
        </w:rPr>
        <w:t xml:space="preserve"> 395196085,</w:t>
      </w:r>
      <w:r>
        <w:rPr>
          <w:rFonts w:ascii="Times New Roman" w:hAnsi="Times New Roman"/>
          <w:sz w:val="28"/>
          <w:szCs w:val="28"/>
          <w:lang w:val="uk-UA"/>
        </w:rPr>
        <w:t xml:space="preserve"> міська рада</w:t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overflowPunct w:val="false"/>
        <w:bidi w:val="0"/>
        <w:ind w:left="0" w:right="0" w:hanging="0"/>
        <w:jc w:val="left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ВИРІШИЛА:</w:t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 xml:space="preserve">1. Надати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ПРИВАТНОМУ АКЦІОНЕРНОМУ ТОВАРИСТВУ “ЛУЦЬКАВТОДОР”</w:t>
      </w:r>
      <w:r>
        <w:rPr>
          <w:rFonts w:ascii="Times New Roman" w:hAnsi="Times New Roman"/>
          <w:sz w:val="28"/>
          <w:szCs w:val="28"/>
          <w:lang w:val="uk-UA"/>
        </w:rPr>
        <w:t xml:space="preserve"> дозвіл на:</w:t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 xml:space="preserve">1.1. </w:t>
      </w:r>
      <w:r>
        <w:rPr>
          <w:rFonts w:ascii="Times New Roman" w:hAnsi="Times New Roman"/>
          <w:sz w:val="28"/>
          <w:szCs w:val="28"/>
        </w:rPr>
        <w:t>Розроблення проєкту землеустрою щодо відведення у власність, шляхом викупу,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земельної ділянки </w:t>
      </w:r>
      <w:r>
        <w:rPr>
          <w:rFonts w:ascii="Times New Roman" w:hAnsi="Times New Roman"/>
          <w:sz w:val="28"/>
          <w:szCs w:val="28"/>
          <w:lang w:val="uk-UA"/>
        </w:rPr>
        <w:t xml:space="preserve">комунальної власності несільськогосподарського призначення на </w:t>
      </w:r>
      <w:r>
        <w:rPr>
          <w:rFonts w:cs="Times New Roman" w:ascii="Times New Roman" w:hAnsi="Times New Roman"/>
          <w:sz w:val="28"/>
          <w:szCs w:val="28"/>
          <w:lang w:val="uk-UA"/>
        </w:rPr>
        <w:t>пров. Дорожн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ому, </w:t>
      </w:r>
      <w:r>
        <w:rPr>
          <w:rFonts w:cs="Times New Roman" w:ascii="Times New Roman" w:hAnsi="Times New Roman"/>
          <w:sz w:val="28"/>
          <w:szCs w:val="28"/>
          <w:lang w:val="uk-UA"/>
        </w:rPr>
        <w:t>4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у м. Луцьку</w:t>
      </w:r>
      <w:r>
        <w:rPr>
          <w:rFonts w:ascii="Times New Roman" w:hAnsi="Times New Roman"/>
          <w:sz w:val="28"/>
          <w:szCs w:val="28"/>
          <w:lang w:val="uk-UA"/>
        </w:rPr>
        <w:t xml:space="preserve">, орієнтовною площею 0,43 га, видом цільового призначення земельної ділянки: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11.03 - для розміщення та експлуатації основних, підсобних і допоміжних будівель та споруд будівельних організацій та підприємств</w:t>
      </w:r>
      <w:r>
        <w:rPr>
          <w:rFonts w:eastAsia="Times New Roman" w:cs="Times New Roman" w:ascii="Times New Roman" w:hAnsi="Times New Roman"/>
          <w:color w:val="000000"/>
          <w:spacing w:val="-4"/>
          <w:sz w:val="28"/>
          <w:szCs w:val="28"/>
          <w:lang w:val="uk-UA" w:eastAsia="zh-CN" w:bidi="hi-IN"/>
        </w:rPr>
        <w:t xml:space="preserve">, </w:t>
      </w:r>
      <w:r>
        <w:rPr>
          <w:rFonts w:ascii="Times New Roman" w:hAnsi="Times New Roman"/>
          <w:sz w:val="28"/>
          <w:szCs w:val="28"/>
          <w:lang w:val="uk-UA"/>
        </w:rPr>
        <w:t>за рахунок земель комунальної власності, не наданих у власність чи користування, згідно з додатком.</w:t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>Проєкт землеустрою щодо відведення земельної ділянки подати для розгляду та затвердження міською радою у встановленому порядку.</w:t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 xml:space="preserve">1.2. Проведення експертної грошової оцінки земельної ділянки  комунальної власності несільськогосподарського призначення на </w:t>
      </w:r>
      <w:r>
        <w:rPr>
          <w:rFonts w:cs="Times New Roman" w:ascii="Times New Roman" w:hAnsi="Times New Roman"/>
          <w:sz w:val="28"/>
          <w:szCs w:val="28"/>
          <w:lang w:val="uk-UA"/>
        </w:rPr>
        <w:t>пров. Дорожн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ому, </w:t>
      </w:r>
      <w:r>
        <w:rPr>
          <w:rFonts w:cs="Times New Roman" w:ascii="Times New Roman" w:hAnsi="Times New Roman"/>
          <w:sz w:val="28"/>
          <w:szCs w:val="28"/>
          <w:lang w:val="uk-UA"/>
        </w:rPr>
        <w:t>4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у м. Луцьку</w:t>
      </w:r>
      <w:r>
        <w:rPr>
          <w:rFonts w:ascii="Times New Roman" w:hAnsi="Times New Roman"/>
          <w:sz w:val="28"/>
          <w:szCs w:val="28"/>
          <w:lang w:val="uk-UA"/>
        </w:rPr>
        <w:t xml:space="preserve">, орієнтовною площею 0,43 га, видом цільового призначення земельної ділянки: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11.03 - для розміщення та експлуатації основних, підсобних і допоміжних будівель та споруд будівельних організацій та підприємств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, </w:t>
      </w:r>
      <w:r>
        <w:rPr>
          <w:rFonts w:cs="Times New Roman" w:ascii="Times New Roman" w:hAnsi="Times New Roman"/>
          <w:sz w:val="28"/>
          <w:szCs w:val="28"/>
          <w:lang w:val="uk-UA"/>
        </w:rPr>
        <w:t>згідно з додатком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 xml:space="preserve">2. Зобов’язати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ПРИВАТНЕ АКЦІОНЕРНЕ ТОВАРИСТВО “ЛУЦЬКАВТОДОР”</w:t>
      </w:r>
      <w:r>
        <w:rPr>
          <w:rFonts w:cs="Times New Roman" w:ascii="Times New Roman" w:hAnsi="Times New Roman"/>
          <w:sz w:val="28"/>
          <w:szCs w:val="28"/>
          <w:lang w:val="uk-UA"/>
        </w:rPr>
        <w:t>:</w:t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2.1. Подати в департамент містобудування, земельних ресурсів та реклами Луцької міської ради:</w:t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витяг з Державного земельного кадастру про земельну ділянку не пізніше 15 календарних днів після реєстрації сформованої земельної ділянки, про яку йдеться в рішенні, в Державному земельному кадастрі;</w:t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витяг із технічної документації з нормативної грошової оцінки земельної ділянки не пізніше 30 календарних днів після реєстрації сформованої земельної ділянки, про яку йдеться в рішенні, в Державному земельному кадастрі.</w:t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2.2. Укласти з виконавчим комітетом Луцької міської ради договір про оплату авансового внеску в рахунок оплати ціни продажу земельної ділянки не пізніше 30 календарних днів після подання в департамент містобудування, земельних ресурсів та реклами </w:t>
      </w:r>
      <w:bookmarkStart w:id="1" w:name="__DdeLink__396_1260374835"/>
      <w:r>
        <w:rPr>
          <w:rFonts w:cs="Times New Roman" w:ascii="Times New Roman" w:hAnsi="Times New Roman"/>
          <w:sz w:val="28"/>
          <w:szCs w:val="28"/>
          <w:lang w:val="uk-UA"/>
        </w:rPr>
        <w:t>Луцької</w:t>
      </w:r>
      <w:bookmarkEnd w:id="1"/>
      <w:r>
        <w:rPr>
          <w:rFonts w:cs="Times New Roman" w:ascii="Times New Roman" w:hAnsi="Times New Roman"/>
          <w:sz w:val="28"/>
          <w:szCs w:val="28"/>
          <w:lang w:val="uk-UA"/>
        </w:rPr>
        <w:t xml:space="preserve"> міської ради витягу із технічної документації з нормативної грошової оцінки земельної ділянки, про яку йдеться в рішенні.</w:t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>3. Д</w:t>
      </w:r>
      <w:r>
        <w:rPr>
          <w:rFonts w:cs="Times New Roman" w:ascii="Times New Roman" w:hAnsi="Times New Roman"/>
          <w:sz w:val="28"/>
          <w:szCs w:val="28"/>
          <w:lang w:val="uk-UA"/>
        </w:rPr>
        <w:t>епартаменту містобудування, земельних ресурсів та реклами</w:t>
      </w:r>
      <w:r>
        <w:rPr>
          <w:rFonts w:ascii="Times New Roman" w:hAnsi="Times New Roman"/>
          <w:sz w:val="28"/>
          <w:szCs w:val="28"/>
          <w:lang w:val="uk-UA"/>
        </w:rPr>
        <w:t xml:space="preserve"> Луцької міської ради після подання </w:t>
      </w:r>
      <w:bookmarkStart w:id="2" w:name="__DdeLink__1032_1730488971"/>
      <w:bookmarkEnd w:id="2"/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ПРИВАТНИМ АКЦІОНЕРНИМ ТОВАРИСТВОМ “ЛУЦЬКАВТОДОР”</w:t>
      </w:r>
      <w:r>
        <w:rPr>
          <w:rFonts w:ascii="Times New Roman" w:hAnsi="Times New Roman"/>
          <w:sz w:val="28"/>
          <w:szCs w:val="28"/>
          <w:lang w:val="uk-UA"/>
        </w:rPr>
        <w:t xml:space="preserve"> витягів, зазначених в п. 2.1. цього рішення, забезпечити укладення виконавчим комітетом </w:t>
      </w:r>
      <w:r>
        <w:rPr>
          <w:rFonts w:cs="Times New Roman" w:ascii="Times New Roman" w:hAnsi="Times New Roman"/>
          <w:sz w:val="28"/>
          <w:szCs w:val="28"/>
          <w:lang w:val="uk-UA"/>
        </w:rPr>
        <w:t>Луцької</w:t>
      </w:r>
      <w:r>
        <w:rPr>
          <w:rFonts w:ascii="Times New Roman" w:hAnsi="Times New Roman"/>
          <w:sz w:val="28"/>
          <w:szCs w:val="28"/>
          <w:lang w:val="uk-UA"/>
        </w:rPr>
        <w:t xml:space="preserve"> міської ради:</w:t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/>
      </w:pPr>
      <w:r>
        <w:rPr>
          <w:rFonts w:ascii="Times New Roman" w:hAnsi="Times New Roman"/>
          <w:sz w:val="28"/>
          <w:szCs w:val="28"/>
        </w:rPr>
        <w:t xml:space="preserve">3.1. Договору про оплату авансового внеску в рахунок оплати ціни продажу </w:t>
      </w:r>
      <w:r>
        <w:rPr>
          <w:rFonts w:ascii="Times New Roman" w:hAnsi="Times New Roman"/>
          <w:sz w:val="28"/>
          <w:szCs w:val="28"/>
          <w:lang w:val="uk-UA"/>
        </w:rPr>
        <w:t>земельної ділянки</w:t>
      </w:r>
      <w:r>
        <w:rPr>
          <w:rFonts w:ascii="Times New Roman" w:hAnsi="Times New Roman"/>
          <w:sz w:val="28"/>
          <w:szCs w:val="28"/>
        </w:rPr>
        <w:t xml:space="preserve"> з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ПРИВАТНИМ АКЦІОНЕРНИМ ТОВАРИСТВОМ “ЛУЦЬКАВТОДОР”</w:t>
      </w:r>
      <w:r>
        <w:rPr>
          <w:rFonts w:cs="Times New Roman" w:ascii="Times New Roman" w:hAnsi="Times New Roman"/>
          <w:sz w:val="28"/>
          <w:szCs w:val="28"/>
          <w:lang w:val="uk-UA"/>
        </w:rPr>
        <w:t>.</w:t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>3.2. Договору на проведення експертної грошової оцінки земельної ділянки з суб’єктом оціночної діяльності у сфері оцінки земель, який відповідно до Закону України “Про оцінку земель” має у своєму складі оцінювачів, внесених до Державного реєстру оцінювачів з експертної  грошової оцінки земельних ділянок.</w:t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/>
      </w:pPr>
      <w:r>
        <w:rPr>
          <w:rFonts w:ascii="Times New Roman" w:hAnsi="Times New Roman"/>
          <w:sz w:val="28"/>
          <w:szCs w:val="28"/>
        </w:rPr>
        <w:t xml:space="preserve">4. При недотриманні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ПРИВАТНИМ АКЦІОНЕРНИМ ТОВАРИСТВОМ “ЛУЦЬКАВТОДОР”</w:t>
      </w:r>
      <w:r>
        <w:rPr>
          <w:rFonts w:ascii="Times New Roman" w:hAnsi="Times New Roman"/>
          <w:sz w:val="28"/>
          <w:szCs w:val="28"/>
        </w:rPr>
        <w:t xml:space="preserve"> строку укладення договору про оплату авансового внеску рішення вважається таким, що втратило чинність.</w:t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/>
      </w:pPr>
      <w:r>
        <w:rPr>
          <w:rFonts w:ascii="Times New Roman" w:hAnsi="Times New Roman"/>
          <w:sz w:val="28"/>
          <w:szCs w:val="28"/>
        </w:rPr>
        <w:t xml:space="preserve">5. </w:t>
      </w:r>
      <w:r>
        <w:rPr>
          <w:rFonts w:cs="Times New Roman" w:ascii="Times New Roman" w:hAnsi="Times New Roman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</w:t>
      </w:r>
      <w:r>
        <w:rPr>
          <w:rFonts w:ascii="Times New Roman" w:hAnsi="Times New Roman"/>
          <w:sz w:val="28"/>
          <w:szCs w:val="28"/>
        </w:rPr>
        <w:t>.</w:t>
      </w:r>
    </w:p>
    <w:p>
      <w:pPr>
        <w:pStyle w:val="Normal"/>
        <w:ind w:left="0" w:right="0" w:hanging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ind w:left="0" w:right="0" w:hanging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Міський голова                                                                             Ігор ПОЛІЩУК</w:t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/>
      </w:pPr>
      <w:r>
        <w:rPr>
          <w:rFonts w:cs="Times New Roman" w:ascii="Times New Roman" w:hAnsi="Times New Roman"/>
          <w:sz w:val="24"/>
          <w:szCs w:val="24"/>
          <w:lang w:val="uk-UA"/>
        </w:rPr>
        <w:t>Туз 777 863</w:t>
      </w:r>
    </w:p>
    <w:sectPr>
      <w:type w:val="nextPage"/>
      <w:pgSz w:w="11906" w:h="16838"/>
      <w:pgMar w:left="1984" w:right="567" w:header="0" w:top="850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0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jc w:val="left"/>
    </w:pPr>
    <w:rPr>
      <w:rFonts w:ascii="Liberation Serif;Times New Roman" w:hAnsi="Liberation Serif;Times New Roman" w:eastAsia="SimSun" w:cs="Arial"/>
      <w:color w:val="00000A"/>
      <w:kern w:val="2"/>
      <w:sz w:val="24"/>
      <w:szCs w:val="24"/>
      <w:lang w:val="uk-UA" w:eastAsia="zh-CN" w:bidi="hi-IN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mvk</Template>
  <TotalTime>2776</TotalTime>
  <Application>LibreOffice/5.4.2.2$Windows_x86 LibreOffice_project/22b09f6418e8c2d508a9eaf86b2399209b0990f4</Application>
  <Pages>3</Pages>
  <Words>607</Words>
  <Characters>4048</Characters>
  <CharactersWithSpaces>4832</CharactersWithSpaces>
  <Paragraphs>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2018-01-29T12:57:30Z</dcterms:created>
  <dc:creator/>
  <dc:description/>
  <dc:language>uk-UA</dc:language>
  <cp:lastModifiedBy/>
  <cp:lastPrinted>2025-01-13T12:32:52Z</cp:lastPrinted>
  <dcterms:modified xsi:type="dcterms:W3CDTF">2025-01-13T14:30:19Z</dcterms:modified>
  <cp:revision>149</cp:revision>
  <dc:subject/>
  <dc:title>mvk</dc:title>
</cp:coreProperties>
</file>