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8444709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762" w:hanging="0"/>
        <w:jc w:val="both"/>
        <w:rPr/>
      </w:pPr>
      <w:r>
        <w:rPr>
          <w:lang w:val="uk-UA" w:eastAsia="zh-CN" w:bidi="ar-SA"/>
        </w:rPr>
        <w:t>Про прийняття в комунальну власність земельної ділянки площею 0,00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77</w:t>
      </w:r>
      <w:r>
        <w:rPr>
          <w:lang w:val="uk-UA" w:eastAsia="zh-CN" w:bidi="ar-SA"/>
        </w:rPr>
        <w:t xml:space="preserve"> га 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с. Тарасове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Луцького району Волинської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21"/>
          <w:szCs w:val="21"/>
          <w:lang w:val="uk-UA"/>
        </w:rPr>
      </w:pPr>
      <w:r>
        <w:rPr>
          <w:spacing w:val="4"/>
          <w:sz w:val="21"/>
          <w:szCs w:val="21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ки Вашкевич Наталії Михайлівни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добровільну відмову від земельної ділянки площею 0,0077 га з кадастровим номером 0722881000:03:001:0516 у с. Тарасове Луцького району Волинської області, для забезпечення ширини проєктованої вулиці — 10 м житлового кварталу в с. Тарасове, витяг з Державного реєстру речових прав, відповідно до якого право власності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Вашкевич Наталії Михайлівни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 земельну ділянку з кадастровим номером 0722881000:03:001:0516 зареєстровано у Державному реєстрі речових прав від 11.11.2024,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номер відомостей про речове право: 57548542,</w:t>
      </w:r>
      <w:r>
        <w:rPr>
          <w:color w:val="000000"/>
          <w:sz w:val="28"/>
          <w:szCs w:val="28"/>
          <w:lang w:val="uk-UA"/>
        </w:rPr>
        <w:t xml:space="preserve"> витяг з Державного земельного кадастру про земельну ділянку від 12.11.2024 № НВ-6100870992024,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враховуючи про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є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кт детального плану с. Тарасове, затверджений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shd w:fill="auto" w:val="clear"/>
          <w:lang w:val="uk-UA" w:eastAsia="zh-CN" w:bidi="ar-SA"/>
        </w:rPr>
        <w:t>рішенням Боголюбської сільської ради від 15.08.2011 № 9/3 «Про затвердження проекту детального планування житлового кварталу в с. Тарасове (масив</w:t>
        <w:br/>
        <w:t>біля Гринька)», відповідно до якого ширина проєктованих вулиць житлового кварталу в с. Тарасове — 10 м,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Законом України «Про Державний земельний кадастр»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SimSun"/>
          <w:color w:val="000000"/>
          <w:sz w:val="28"/>
          <w:szCs w:val="28"/>
          <w:lang w:val="uk-UA"/>
        </w:rPr>
        <w:t xml:space="preserve"> </w:t>
      </w:r>
      <w:r>
        <w:rPr>
          <w:rFonts w:eastAsia="SimSun;宋体"/>
          <w:color w:val="000000"/>
          <w:sz w:val="28"/>
          <w:szCs w:val="28"/>
          <w:lang w:val="uk-UA"/>
        </w:rPr>
        <w:t xml:space="preserve">постановою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 w:val="28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b w:val="false"/>
          <w:bCs w:val="false"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 w:val="28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 w:val="28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V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2"/>
          <w:sz w:val="28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 площею 0,0077 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0722881000:03:001:0516, для ведення особистого селянського господарства (01.03) у с. Тарасове Луцького району Волинської області,</w:t>
      </w:r>
      <w:r>
        <w:rPr>
          <w:spacing w:val="2"/>
          <w:sz w:val="28"/>
          <w:szCs w:val="28"/>
          <w:lang w:val="uk-UA" w:eastAsia="ru-RU"/>
        </w:rPr>
        <w:t xml:space="preserve"> яка належить на праві приватної власності 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Вашкевич Наталії Михайлівні,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для забезпечення ширини проєктованої вулиці — 10 м житлового кварталу в с. Тарасове.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 Зобов’язати 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Вашкевич Наталію Михайлівну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площею 0,0077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0722881000:03:001:0516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Витрати по здійсненню нотаріального посвідчення угоди зазначеної у пункті 2 рішення покласти на 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Вашкевич Наталію Михайлівну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державної реєстрації права комунальної власності на земельну ділянку площею 0,0077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0722881000:03:001:0516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5. </w:t>
      </w:r>
      <w:r>
        <w:rPr>
          <w:rFonts w:eastAsia="SimSu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У разі, якщо одна із сторін впродовж трьох календарних місяців з моменту прийняття рішення не підписала угоду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про безоплатну передачу земельної ділянки</w:t>
      </w:r>
      <w:r>
        <w:rPr>
          <w:rFonts w:eastAsia="SimSu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рішення вважається таким, що втратило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1771</TotalTime>
  <Application>LibreOffice/7.1.3.2$Windows_X86_64 LibreOffice_project/47f78053abe362b9384784d31a6e56f8511eb1c1</Application>
  <AppVersion>15.0000</AppVersion>
  <Pages>2</Pages>
  <Words>478</Words>
  <Characters>3177</Characters>
  <CharactersWithSpaces>3807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2024-12-11T12:49:58Z</cp:lastPrinted>
  <dcterms:modified xsi:type="dcterms:W3CDTF">2024-12-23T16:13:52Z</dcterms:modified>
  <cp:revision>378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