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293461836"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t xml:space="preserve">Про  надання  </w:t>
      </w:r>
      <w:r>
        <w:rPr>
          <w:lang w:val="uk-UA" w:eastAsia="zh-CN" w:bidi="ar-SA"/>
        </w:rPr>
        <w:t xml:space="preserve">громадянці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Андрущиши-</w:t>
      </w:r>
    </w:p>
    <w:p>
      <w:pPr>
        <w:pStyle w:val="Normal"/>
        <w:bidi w:val="0"/>
        <w:rPr>
          <w:sz w:val="27"/>
          <w:szCs w:val="27"/>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ній В.В</w:t>
      </w:r>
      <w:r>
        <w:rPr/>
        <w:t>. дозволу на  розроблення проєк-</w:t>
      </w:r>
    </w:p>
    <w:p>
      <w:pPr>
        <w:pStyle w:val="Normal"/>
        <w:bidi w:val="0"/>
        <w:rPr>
          <w:sz w:val="27"/>
          <w:szCs w:val="27"/>
        </w:rPr>
      </w:pPr>
      <w:r>
        <w:rPr/>
        <w:t>ту землеустрою  щодо відведення  земе-</w:t>
      </w:r>
    </w:p>
    <w:p>
      <w:pPr>
        <w:pStyle w:val="Normal"/>
        <w:bidi w:val="0"/>
        <w:rPr>
          <w:sz w:val="27"/>
          <w:szCs w:val="27"/>
        </w:rPr>
      </w:pPr>
      <w:r>
        <w:rPr/>
        <w:t>льної ділянки в межах  “червоних ліній”</w:t>
      </w:r>
    </w:p>
    <w:p>
      <w:pPr>
        <w:pStyle w:val="Normal"/>
        <w:bidi w:val="0"/>
        <w:rPr>
          <w:sz w:val="27"/>
          <w:szCs w:val="27"/>
        </w:rPr>
      </w:pPr>
      <w:r>
        <w:rPr>
          <w:lang w:val="uk-UA" w:eastAsia="zh-CN" w:bidi="ar-SA"/>
        </w:rPr>
        <w:t xml:space="preserve">для   </w:t>
      </w:r>
      <w:r>
        <w:rPr/>
        <w:t xml:space="preserve">обслуговування   жилого  будинку, </w:t>
      </w:r>
    </w:p>
    <w:p>
      <w:pPr>
        <w:pStyle w:val="Normal"/>
        <w:bidi w:val="0"/>
        <w:rPr>
          <w:sz w:val="27"/>
          <w:szCs w:val="27"/>
        </w:rPr>
      </w:pPr>
      <w:r>
        <w:rPr/>
        <w:t>госпо</w:t>
      </w:r>
      <w:r>
        <w:rPr>
          <w:rFonts w:eastAsia="Times New Roman" w:cs="Times New Roman"/>
          <w:bCs/>
          <w:color w:val="auto"/>
          <w:kern w:val="0"/>
          <w:sz w:val="28"/>
          <w:szCs w:val="24"/>
          <w:lang w:val="uk-UA" w:eastAsia="zh-CN" w:bidi="ar-SA"/>
        </w:rPr>
        <w:t>дарських будівель і споруд (02.01)</w:t>
      </w:r>
    </w:p>
    <w:p>
      <w:pPr>
        <w:pStyle w:val="Normal"/>
        <w:bidi w:val="0"/>
        <w:rPr>
          <w:sz w:val="27"/>
          <w:szCs w:val="27"/>
        </w:rPr>
      </w:pPr>
      <w:r>
        <w:rPr>
          <w:rFonts w:eastAsia="Times New Roman" w:cs="Times New Roman"/>
          <w:bCs/>
          <w:color w:val="auto"/>
          <w:kern w:val="0"/>
          <w:sz w:val="28"/>
          <w:szCs w:val="24"/>
          <w:lang w:val="uk-UA" w:eastAsia="zh-CN" w:bidi="ar-SA"/>
        </w:rPr>
        <w:t>на 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Теремнівській, 90 </w:t>
      </w:r>
      <w:r>
        <w:rPr>
          <w:rFonts w:eastAsia="Times New Roman" w:cs="Times New Roman"/>
          <w:bCs/>
          <w:color w:val="auto"/>
          <w:kern w:val="0"/>
          <w:sz w:val="28"/>
          <w:szCs w:val="24"/>
          <w:lang w:val="uk-UA" w:eastAsia="zh-CN" w:bidi="ar-SA"/>
        </w:rPr>
        <w:t xml:space="preserve">у </w:t>
      </w:r>
      <w:r>
        <w:rPr>
          <w:lang w:val="uk-UA" w:eastAsia="zh-CN" w:bidi="ar-SA"/>
        </w:rPr>
        <w:t>м. </w:t>
      </w:r>
      <w:r>
        <w:rPr/>
        <w:t>Луцьку</w:t>
      </w:r>
    </w:p>
    <w:p>
      <w:pPr>
        <w:pStyle w:val="Normal"/>
        <w:widowControl/>
        <w:suppressAutoHyphens w:val="true"/>
        <w:overflowPunct w:val="true"/>
        <w:bidi w:val="0"/>
        <w:spacing w:before="0" w:after="0"/>
        <w:ind w:left="0" w:right="0" w:firstLine="567"/>
        <w:jc w:val="both"/>
        <w:rPr>
          <w:sz w:val="27"/>
          <w:szCs w:val="27"/>
        </w:rPr>
      </w:pPr>
      <w:r>
        <w:rPr>
          <w:sz w:val="27"/>
          <w:szCs w:val="27"/>
        </w:rPr>
      </w:r>
    </w:p>
    <w:p>
      <w:pPr>
        <w:pStyle w:val="Normal"/>
        <w:widowControl/>
        <w:suppressAutoHyphens w:val="true"/>
        <w:overflowPunct w:val="true"/>
        <w:bidi w:val="0"/>
        <w:spacing w:before="0" w:after="0"/>
        <w:ind w:left="0" w:right="0" w:firstLine="567"/>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Андрущишиної Вікторії Володимирівни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Теремнівській, 90</w:t>
      </w:r>
      <w:r>
        <w:rPr>
          <w:sz w:val="28"/>
          <w:szCs w:val="28"/>
          <w:lang w:val="uk-UA" w:eastAsia="zh-CN" w:bidi="ar-SA"/>
        </w:rPr>
        <w:t xml:space="preserve"> у м. Луцьку в межах “червоних ліній” для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Андрущишиної Вікторії Володимирівни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Теремнівській, 90</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заповітом від 07.02.2014 за</w:t>
        <w:br/>
        <w:t xml:space="preserve">№ 4-25,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на </w:t>
      </w:r>
      <w:r>
        <w:rPr>
          <w:b w:val="false"/>
          <w:bCs w:val="false"/>
          <w:sz w:val="28"/>
          <w:szCs w:val="28"/>
          <w:lang w:val="uk-UA" w:eastAsia="zh-CN" w:bidi="ar-SA"/>
        </w:rPr>
        <w:t>житлов</w:t>
      </w:r>
      <w:r>
        <w:rPr>
          <w:rFonts w:eastAsia="Times New Roman" w:cs="Times New Roman"/>
          <w:b w:val="false"/>
          <w:bCs/>
          <w:color w:val="auto"/>
          <w:kern w:val="0"/>
          <w:sz w:val="28"/>
          <w:szCs w:val="28"/>
          <w:lang w:val="uk-UA" w:eastAsia="zh-CN" w:bidi="ar-SA"/>
        </w:rPr>
        <w:t>ий</w:t>
      </w:r>
      <w:r>
        <w:rPr>
          <w:b w:val="false"/>
          <w:bCs w:val="false"/>
          <w:sz w:val="28"/>
          <w:szCs w:val="28"/>
          <w:lang w:val="uk-UA" w:eastAsia="zh-CN" w:bidi="ar-SA"/>
        </w:rPr>
        <w:t xml:space="preserve"> будин</w:t>
      </w:r>
      <w:r>
        <w:rPr>
          <w:rFonts w:eastAsia="Times New Roman" w:cs="Times New Roman"/>
          <w:b w:val="false"/>
          <w:bCs/>
          <w:color w:val="auto"/>
          <w:kern w:val="0"/>
          <w:sz w:val="28"/>
          <w:szCs w:val="28"/>
          <w:lang w:val="uk-UA" w:eastAsia="zh-CN" w:bidi="ar-SA"/>
        </w:rPr>
        <w:t>ок з надвірними будівлями і спорудами</w:t>
      </w:r>
      <w:r>
        <w:rPr>
          <w:b w:val="false"/>
          <w:bCs w:val="false"/>
          <w:sz w:val="28"/>
          <w:szCs w:val="28"/>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color w:val="auto"/>
          <w:kern w:val="0"/>
          <w:sz w:val="28"/>
          <w:szCs w:val="28"/>
          <w:lang w:val="uk-UA" w:eastAsia="zh-CN" w:bidi="ar-SA"/>
        </w:rPr>
        <w:t xml:space="preserve">07.02.2014, номер запису про право власності: 4598956,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28.06.2023; рішення Луцької міської ради від 28.08.2024 № 62/15 «Про передачу громадянці Андрущишиній В.В.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Теремнівській, 90 у м. Луцьку», відповідно до якого право власності на земельну ділянку площею 0,1000 га з кадастровим номером 0710100000:34:036:0050 зареєстровано в Державному реєстрі речових прав на нерухоме майно 17.09.2024, номер відомостей про речове право: 56739236;</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left="0" w:right="0" w:firstLine="567"/>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left="0" w:right="0" w:hanging="0"/>
        <w:jc w:val="both"/>
        <w:rPr>
          <w:sz w:val="28"/>
          <w:szCs w:val="28"/>
        </w:rPr>
      </w:pPr>
      <w:r>
        <w:rPr>
          <w:sz w:val="28"/>
          <w:szCs w:val="28"/>
        </w:rPr>
        <w:t>ВИРІШИЛА:</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дянці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Андрущишиній Вікторії Володимирівні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Cs/>
          <w:color w:val="auto"/>
          <w:kern w:val="0"/>
          <w:sz w:val="28"/>
          <w:szCs w:val="24"/>
          <w:lang w:val="uk-UA" w:eastAsia="zh-CN" w:bidi="ar-SA"/>
        </w:rPr>
        <w:t>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Теремнівській, 90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03</w:t>
      </w:r>
      <w:r>
        <w:rPr>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hanging="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1582</TotalTime>
  <Application>LibreOffice/7.1.5.2$Windows_X86_64 LibreOffice_project/85f04e9f809797b8199d13c421bd8a2b025d52b5</Application>
  <AppVersion>15.0000</AppVersion>
  <Pages>2</Pages>
  <Words>489</Words>
  <Characters>3183</Characters>
  <CharactersWithSpaces>3856</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2025-01-13T10:14:19Z</cp:lastPrinted>
  <dcterms:modified xsi:type="dcterms:W3CDTF">2025-01-13T10:51:58Z</dcterms:modified>
  <cp:revision>214</cp:revision>
  <dc:subject/>
  <dc:title> </dc:title>
</cp:coreProperties>
</file>

<file path=docProps/custom.xml><?xml version="1.0" encoding="utf-8"?>
<Properties xmlns="http://schemas.openxmlformats.org/officeDocument/2006/custom-properties" xmlns:vt="http://schemas.openxmlformats.org/officeDocument/2006/docPropsVTypes"/>
</file>