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782247202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ind w:left="0" w:right="0" w:hanging="0"/>
        <w:jc w:val="both"/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Ю.Степанюк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highlight w:val="white"/>
        </w:rPr>
      </w:pPr>
      <w:r>
        <w:rPr>
          <w:rFonts w:eastAsia="Times New Roman" w:cs="Times New Roman"/>
          <w:highlight w:val="white"/>
        </w:rPr>
      </w:r>
    </w:p>
    <w:p>
      <w:pPr>
        <w:pStyle w:val="Normal"/>
        <w:ind w:left="0" w:right="0" w:firstLine="510"/>
        <w:jc w:val="both"/>
        <w:rPr>
          <w:rFonts w:eastAsia="Times New Roman" w:cs="Times New Roman"/>
          <w:highlight w:val="white"/>
        </w:rPr>
      </w:pPr>
      <w:r>
        <w:rPr>
          <w:rFonts w:eastAsia="Times New Roman" w:cs="Times New Roman"/>
          <w:highlight w:val="white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1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Відповідно до статті 21 та пункту 2 статті 23 КЗпП України, статей  9, 10 Закону України “Про правовий режим воєнного стану”,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служби”,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а також враховуючи 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лист заступника міського голови І.Чебелюк від 15.01.2025      № 3-19/386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: 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  <w:t>1. ПРИЗНАЧИТИ СТЕПАНЮК Юлію Вікторівну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lang w:val="uk-UA"/>
        </w:rPr>
        <w:t>2</w:t>
      </w:r>
      <w:bookmarkStart w:id="0" w:name="__DdeLink__116_3443982032"/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 xml:space="preserve">1 січня 2025 року </w:t>
      </w:r>
      <w:bookmarkEnd w:id="0"/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</w:t>
      </w:r>
      <w:bookmarkStart w:id="1" w:name="__DdeLink__139_246440131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End w:id="1"/>
      <w:r>
        <w:rPr>
          <w:rStyle w:val="Style14"/>
          <w:rFonts w:eastAsia="Arial Unicode MS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 </w:t>
      </w:r>
      <w:r>
        <w:rPr>
          <w:rStyle w:val="Style14"/>
          <w:rFonts w:eastAsia="Arial Unicode MS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відділу</w:t>
      </w:r>
      <w:r>
        <w:rPr>
          <w:rStyle w:val="Style14"/>
          <w:rFonts w:eastAsia="Arial Unicode MS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міжнародного співробітництва, взаємодії з інститутами громадянського суспільства та залучення фінансової допомоги </w:t>
      </w:r>
      <w:r>
        <w:rPr>
          <w:rStyle w:val="Style14"/>
          <w:rFonts w:eastAsia="Arial Unicode MS;Arial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>департаменту з питань ветеранської політики 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highlight w:val="white"/>
          <w:lang w:val="uk-UA" w:eastAsia="zh-CN" w:bidi="ar-SA"/>
        </w:rPr>
        <w:t>до моменту заміщення посади на конкурсній основі, у зв'язку з успішним проходженням стажування, з посадовим окладом згідно зі штатним розписом.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highlight w:val="white"/>
          <w:lang w:val="uk-UA" w:eastAsia="zh-CN" w:bidi="ar-SA"/>
        </w:rPr>
        <w:tab/>
        <w:t xml:space="preserve">Підстава: заява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highlight w:val="white"/>
          <w:lang w:val="uk-UA" w:eastAsia="zh-CN" w:bidi="ar-SA"/>
        </w:rPr>
        <w:t>Ю.Степанюк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highlight w:val="white"/>
          <w:lang w:val="uk-UA" w:eastAsia="zh-CN" w:bidi="ar-SA"/>
        </w:rPr>
        <w:t>індивідуальний план стажиста, доповідна записка та висновки про проходження стажування.</w:t>
      </w:r>
    </w:p>
    <w:p>
      <w:pPr>
        <w:pStyle w:val="Normal"/>
        <w:widowControl/>
        <w:tabs>
          <w:tab w:val="clear" w:pos="709"/>
          <w:tab w:val="left" w:pos="568" w:leader="none"/>
        </w:tabs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highlight w:val="white"/>
          <w:lang w:val="uk-UA"/>
        </w:rPr>
        <w:tab/>
        <w:t xml:space="preserve">2. Врахувати, що граничний строк перебування Ю.Степанюк на посаді </w:t>
      </w:r>
      <w:r>
        <w:rPr>
          <w:rStyle w:val="Style14"/>
          <w:rFonts w:eastAsia="Arial Unicode MS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 </w:t>
      </w:r>
      <w:r>
        <w:rPr>
          <w:rStyle w:val="Style14"/>
          <w:rFonts w:eastAsia="Arial Unicode MS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відділу</w:t>
      </w:r>
      <w:r>
        <w:rPr>
          <w:rStyle w:val="Style14"/>
          <w:rFonts w:eastAsia="Arial Unicode MS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міжнародного співробітництва, взаємодії з інститутами громадянського суспільства та залучення фінансової допомоги </w:t>
      </w:r>
      <w:r>
        <w:rPr>
          <w:rStyle w:val="Style14"/>
          <w:rFonts w:eastAsia="Arial Unicode MS;Arial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>департаменту з питань ветеранської політики Луцької міської ради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становить 12 місяців з дня припинення чи скасування воєнного стану.</w:t>
      </w:r>
    </w:p>
    <w:p>
      <w:pPr>
        <w:pStyle w:val="Normal"/>
        <w:widowControl/>
        <w:tabs>
          <w:tab w:val="clear" w:pos="709"/>
          <w:tab w:val="left" w:pos="568" w:leader="none"/>
        </w:tabs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ab/>
        <w:t xml:space="preserve">3.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Взяти до уваги, що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>СТЕПАНЮК Юлії Вікторівні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 присвоєний </w:t>
      </w: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>12-й (дванадцятий)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 ранг посадової особи місцевого самоврядування.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4</w:t>
      </w:r>
      <w:r>
        <w:rPr>
          <w:sz w:val="28"/>
          <w:szCs w:val="28"/>
          <w:lang w:val="uk-UA"/>
        </w:rPr>
        <w:t xml:space="preserve">. УСТАНОВИТИ 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highlight w:val="white"/>
          <w:u w:val="none"/>
          <w:lang w:val="uk-UA" w:eastAsia="zh-CN" w:bidi="ar-SA"/>
        </w:rPr>
        <w:t xml:space="preserve">СТЕПАНЮК Юлії Вікторівні, головному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sz w:val="28"/>
          <w:szCs w:val="28"/>
          <w:highlight w:val="white"/>
          <w:u w:val="none"/>
          <w:lang w:val="uk-UA" w:eastAsia="zh-CN" w:bidi="ar-SA"/>
        </w:rPr>
        <w:t xml:space="preserve">спеціалісту </w:t>
      </w:r>
      <w:r>
        <w:rPr>
          <w:rStyle w:val="Style14"/>
          <w:rFonts w:eastAsia="Arial Unicode MS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 xml:space="preserve"> </w:t>
      </w:r>
      <w:r>
        <w:rPr>
          <w:rStyle w:val="Style14"/>
          <w:rFonts w:eastAsia="Arial Unicode MS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uk-UA" w:bidi="hi-IN"/>
        </w:rPr>
        <w:t xml:space="preserve"> відділу</w:t>
      </w:r>
      <w:r>
        <w:rPr>
          <w:rStyle w:val="Style14"/>
          <w:rFonts w:eastAsia="Arial Unicode MS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 xml:space="preserve"> міжнародного співробітництва, взаємодії з інститутами громадянського суспільства та залучення фінансової допомоги </w:t>
      </w:r>
      <w:r>
        <w:rPr>
          <w:rStyle w:val="Style14"/>
          <w:rFonts w:eastAsia="Arial Unicode MS;Arial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>департаменту з питань ветеранської політики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:</w:t>
      </w:r>
    </w:p>
    <w:p>
      <w:pPr>
        <w:pStyle w:val="Normal"/>
        <w:tabs>
          <w:tab w:val="clear" w:pos="709"/>
          <w:tab w:val="left" w:pos="568" w:leader="none"/>
        </w:tabs>
        <w:jc w:val="both"/>
        <w:rPr>
          <w:rStyle w:val="Style14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</w:r>
    </w:p>
    <w:p>
      <w:pPr>
        <w:pStyle w:val="Normal"/>
        <w:tabs>
          <w:tab w:val="clear" w:pos="709"/>
          <w:tab w:val="left" w:pos="568" w:leader="none"/>
        </w:tabs>
        <w:jc w:val="both"/>
        <w:rPr>
          <w:rStyle w:val="Style14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</w:r>
    </w:p>
    <w:p>
      <w:pPr>
        <w:pStyle w:val="Normal"/>
        <w:tabs>
          <w:tab w:val="clear" w:pos="709"/>
          <w:tab w:val="left" w:pos="568" w:leader="none"/>
        </w:tabs>
        <w:jc w:val="both"/>
        <w:rPr>
          <w:rStyle w:val="Style14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</w:r>
    </w:p>
    <w:p>
      <w:pPr>
        <w:pStyle w:val="Normal"/>
        <w:tabs>
          <w:tab w:val="clear" w:pos="709"/>
          <w:tab w:val="left" w:pos="568" w:leader="none"/>
        </w:tabs>
        <w:jc w:val="both"/>
        <w:rPr>
          <w:rStyle w:val="Style14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</w:r>
    </w:p>
    <w:p>
      <w:pPr>
        <w:pStyle w:val="Normal"/>
        <w:tabs>
          <w:tab w:val="clear" w:pos="709"/>
          <w:tab w:val="left" w:pos="568" w:leader="none"/>
        </w:tabs>
        <w:jc w:val="center"/>
        <w:rPr/>
      </w:pP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2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45 </w:t>
      </w:r>
      <w:r>
        <w:rPr>
          <w:sz w:val="28"/>
          <w:szCs w:val="28"/>
          <w:lang w:val="uk-UA"/>
        </w:rPr>
        <w:t xml:space="preserve">відсотків посадового окладу з урахуванням надбавки за ранг посадової особи місцевого самоврядування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>та вислугу років</w:t>
      </w:r>
      <w:r>
        <w:rPr>
          <w:sz w:val="28"/>
          <w:szCs w:val="28"/>
          <w:lang w:val="uk-UA"/>
        </w:rPr>
        <w:t>;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вислугу років у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</w:t>
      </w:r>
      <w:r>
        <w:rPr>
          <w:sz w:val="28"/>
          <w:szCs w:val="28"/>
          <w:lang w:val="uk-UA"/>
        </w:rPr>
        <w:t xml:space="preserve">% до посадового окладу з урахуванням надбавки за ранг, що відповідає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її</w:t>
      </w:r>
      <w:r>
        <w:rPr>
          <w:sz w:val="28"/>
          <w:szCs w:val="28"/>
          <w:lang w:val="uk-UA"/>
        </w:rPr>
        <w:t xml:space="preserve"> стажу державної служби та служби в органах  місцевого  самоврядування станом на 2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 xml:space="preserve">1 січня 2025 року </w:t>
      </w:r>
      <w:r>
        <w:rPr>
          <w:sz w:val="28"/>
          <w:szCs w:val="28"/>
          <w:lang w:val="uk-UA"/>
        </w:rPr>
        <w:t xml:space="preserve"> - </w:t>
      </w:r>
      <w:r>
        <w:rPr>
          <w:color w:val="000000"/>
          <w:sz w:val="28"/>
          <w:szCs w:val="28"/>
          <w:lang w:val="uk-UA"/>
        </w:rPr>
        <w:t xml:space="preserve">6 років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9</w:t>
      </w:r>
      <w:r>
        <w:rPr>
          <w:color w:val="000000"/>
          <w:sz w:val="28"/>
          <w:szCs w:val="28"/>
          <w:lang w:val="uk-UA"/>
        </w:rPr>
        <w:t xml:space="preserve"> місяців 16 днів. </w:t>
      </w:r>
    </w:p>
    <w:p>
      <w:pPr>
        <w:pStyle w:val="Style20"/>
        <w:spacing w:before="0" w:after="0"/>
        <w:ind w:left="0" w:right="0" w:firstLine="525"/>
        <w:jc w:val="both"/>
        <w:rPr/>
      </w:pPr>
      <w:r>
        <w:rPr>
          <w:sz w:val="28"/>
          <w:szCs w:val="28"/>
          <w:lang w:val="uk-UA"/>
        </w:rPr>
        <w:t>5</w:t>
      </w:r>
      <w:r>
        <w:rPr>
          <w:sz w:val="28"/>
          <w:szCs w:val="28"/>
        </w:rPr>
        <w:t xml:space="preserve">. Надбавки   Юлії Степанюк,   зазначені   у  пунктах </w:t>
      </w: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 xml:space="preserve">,  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</w:rPr>
        <w:t xml:space="preserve">,  установити  з </w:t>
      </w:r>
      <w:r>
        <w:rPr>
          <w:sz w:val="28"/>
          <w:szCs w:val="28"/>
          <w:lang w:val="uk-UA"/>
        </w:rPr>
        <w:t>2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1 січня 2025 року</w:t>
      </w:r>
      <w:r>
        <w:rPr>
          <w:sz w:val="28"/>
          <w:szCs w:val="28"/>
        </w:rPr>
        <w:t>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ab/>
        <w:t xml:space="preserve">6. Управлінню персоналу Луцької міської ради забезпечити оголошення конкурсу на посаду </w:t>
      </w:r>
      <w:r>
        <w:rPr>
          <w:rStyle w:val="Style14"/>
          <w:rFonts w:eastAsia="Arial Unicode MS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>головного спеціаліста</w:t>
      </w:r>
      <w:r>
        <w:rPr>
          <w:rStyle w:val="Style14"/>
          <w:rFonts w:eastAsia="Arial Unicode MS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uk-UA" w:bidi="hi-IN"/>
        </w:rPr>
        <w:t xml:space="preserve"> відділу</w:t>
      </w:r>
      <w:r>
        <w:rPr>
          <w:rStyle w:val="Style14"/>
          <w:rFonts w:eastAsia="Arial Unicode MS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 xml:space="preserve"> міжнародного співробітництва, взаємодії з інститутами громадянського суспільства та залучення фінансової допомоги </w:t>
      </w:r>
      <w:r>
        <w:rPr>
          <w:rStyle w:val="Style14"/>
          <w:rFonts w:eastAsia="Arial Unicode MS;Arial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>департаменту з питань ветеранської політики Луцької міської ради</w:t>
      </w: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Ігор ПОЛІЩУК </w:t>
      </w:r>
    </w:p>
    <w:p>
      <w:pPr>
        <w:pStyle w:val="Normal"/>
        <w:jc w:val="both"/>
        <w:rPr>
          <w:rFonts w:eastAsia="Times New Roman" w:cs="Times New Roman"/>
          <w:color w:val="000000"/>
          <w:kern w:val="0"/>
          <w:sz w:val="24"/>
          <w:lang w:bidi="ar-SA"/>
        </w:rPr>
      </w:pPr>
      <w:r>
        <w:rPr>
          <w:rFonts w:eastAsia="Times New Roman" w:cs="Times New Roman"/>
          <w:color w:val="000000"/>
          <w:kern w:val="0"/>
          <w:sz w:val="24"/>
          <w:lang w:bidi="ar-SA"/>
        </w:rPr>
      </w:r>
    </w:p>
    <w:p>
      <w:pPr>
        <w:pStyle w:val="Style20"/>
        <w:tabs>
          <w:tab w:val="clear" w:pos="709"/>
          <w:tab w:val="left" w:pos="6090" w:leader="none"/>
        </w:tabs>
        <w:spacing w:lineRule="auto" w:line="240" w:before="0" w:after="0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Бондарчук 741 086</w:t>
      </w:r>
    </w:p>
    <w:p>
      <w:pPr>
        <w:pStyle w:val="Style20"/>
        <w:tabs>
          <w:tab w:val="clear" w:pos="709"/>
          <w:tab w:val="left" w:pos="6090" w:leader="none"/>
        </w:tabs>
        <w:spacing w:lineRule="auto" w:line="240" w:before="0" w:after="0"/>
        <w:ind w:left="0" w:right="0" w:hanging="0"/>
        <w:jc w:val="both"/>
        <w:rPr>
          <w:rFonts w:eastAsia="Arial Unicode MS" w:cs="Mangal;Liberation Mono"/>
          <w:color w:val="auto"/>
          <w:kern w:val="2"/>
          <w:sz w:val="24"/>
          <w:szCs w:val="28"/>
          <w:lang w:val="uk-UA" w:eastAsia="zh-CN" w:bidi="hi-IN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4"/>
          <w:highlight w:val="white"/>
          <w:lang w:val="uk-UA" w:eastAsia="zh-CN" w:bidi="ar-SA"/>
        </w:rPr>
        <w:t>Киричук     741085</w:t>
      </w:r>
    </w:p>
    <w:p>
      <w:pPr>
        <w:pStyle w:val="Style20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634</TotalTime>
  <Application>LibreOffice/6.3.3.2$Windows_X86_64 LibreOffice_project/a64200df03143b798afd1ec74a12ab50359878ed</Application>
  <Pages>2</Pages>
  <Words>374</Words>
  <Characters>2483</Characters>
  <CharactersWithSpaces>3073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2025-01-17T09:48:28Z</cp:lastPrinted>
  <dcterms:modified xsi:type="dcterms:W3CDTF">2025-01-17T10:43:24Z</dcterms:modified>
  <cp:revision>70</cp:revision>
  <dc:subject/>
  <dc:title/>
</cp:coreProperties>
</file>