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9BF" w:rsidRDefault="008636B0">
      <w:pPr>
        <w:jc w:val="center"/>
        <w:rPr>
          <w:sz w:val="16"/>
          <w:szCs w:val="16"/>
        </w:rPr>
      </w:pPr>
      <w:r>
        <w:object w:dxaOrig="3105" w:dyaOrig="3300">
          <v:shape id="ole_rId2" o:spid="_x0000_i1025" style="width:57pt;height:58.8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800298829" r:id="rId6"/>
        </w:object>
      </w:r>
    </w:p>
    <w:p w:rsidR="00C579BF" w:rsidRDefault="00C579BF">
      <w:pPr>
        <w:jc w:val="center"/>
        <w:rPr>
          <w:sz w:val="16"/>
          <w:szCs w:val="16"/>
        </w:rPr>
      </w:pPr>
    </w:p>
    <w:p w:rsidR="00C579BF" w:rsidRDefault="008636B0">
      <w:pPr>
        <w:pStyle w:val="1"/>
        <w:numPr>
          <w:ilvl w:val="0"/>
          <w:numId w:val="2"/>
        </w:numPr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:rsidR="00C579BF" w:rsidRDefault="00C579BF">
      <w:pPr>
        <w:rPr>
          <w:sz w:val="10"/>
          <w:szCs w:val="10"/>
        </w:rPr>
      </w:pPr>
    </w:p>
    <w:p w:rsidR="00C579BF" w:rsidRDefault="008636B0">
      <w:pPr>
        <w:pStyle w:val="1"/>
        <w:numPr>
          <w:ilvl w:val="0"/>
          <w:numId w:val="2"/>
        </w:numPr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C579BF" w:rsidRDefault="00C579BF">
      <w:pPr>
        <w:jc w:val="center"/>
        <w:rPr>
          <w:b/>
          <w:bCs w:val="0"/>
          <w:sz w:val="20"/>
          <w:szCs w:val="20"/>
        </w:rPr>
      </w:pPr>
    </w:p>
    <w:p w:rsidR="00C579BF" w:rsidRDefault="008636B0">
      <w:pPr>
        <w:pStyle w:val="2"/>
        <w:numPr>
          <w:ilvl w:val="1"/>
          <w:numId w:val="2"/>
        </w:numPr>
        <w:spacing w:before="0" w:after="0"/>
        <w:jc w:val="center"/>
        <w:rPr>
          <w:rFonts w:cs="Times New Roman"/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579BF" w:rsidRDefault="00C579BF">
      <w:pPr>
        <w:jc w:val="center"/>
        <w:rPr>
          <w:b/>
          <w:bCs w:val="0"/>
          <w:i/>
          <w:sz w:val="24"/>
        </w:rPr>
      </w:pPr>
    </w:p>
    <w:p w:rsidR="00C579BF" w:rsidRDefault="008636B0">
      <w:pPr>
        <w:tabs>
          <w:tab w:val="left" w:pos="4687"/>
        </w:tabs>
        <w:jc w:val="both"/>
        <w:rPr>
          <w:szCs w:val="28"/>
          <w:u w:val="single"/>
        </w:rPr>
      </w:pPr>
      <w:r>
        <w:rPr>
          <w:sz w:val="24"/>
        </w:rPr>
        <w:t>________________                                   Луцьк                                       № ______________</w:t>
      </w:r>
      <w:r>
        <w:rPr>
          <w:u w:val="single"/>
        </w:rPr>
        <w:t xml:space="preserve"> </w:t>
      </w:r>
    </w:p>
    <w:p w:rsidR="00C579BF" w:rsidRDefault="00C579BF">
      <w:pPr>
        <w:jc w:val="both"/>
        <w:rPr>
          <w:sz w:val="20"/>
          <w:szCs w:val="20"/>
          <w:u w:val="single"/>
        </w:rPr>
      </w:pPr>
    </w:p>
    <w:p w:rsidR="00C579BF" w:rsidRDefault="008636B0">
      <w:pPr>
        <w:tabs>
          <w:tab w:val="left" w:pos="540"/>
        </w:tabs>
        <w:ind w:right="4536"/>
        <w:jc w:val="both"/>
      </w:pPr>
      <w:r>
        <w:rPr>
          <w:szCs w:val="28"/>
        </w:rPr>
        <w:t xml:space="preserve">Про постійно діючу комісію з визначення стану зелених насаджень </w:t>
      </w:r>
      <w:r>
        <w:rPr>
          <w:szCs w:val="28"/>
        </w:rPr>
        <w:t>та їх відновної вартості на території Луцької міської територіальної громади</w:t>
      </w:r>
    </w:p>
    <w:p w:rsidR="00C579BF" w:rsidRDefault="00C579BF">
      <w:pPr>
        <w:tabs>
          <w:tab w:val="left" w:pos="540"/>
        </w:tabs>
        <w:ind w:right="4536"/>
        <w:jc w:val="both"/>
        <w:rPr>
          <w:szCs w:val="28"/>
        </w:rPr>
      </w:pPr>
    </w:p>
    <w:p w:rsidR="00C579BF" w:rsidRDefault="008636B0">
      <w:pPr>
        <w:tabs>
          <w:tab w:val="left" w:pos="720"/>
        </w:tabs>
        <w:ind w:firstLine="567"/>
        <w:jc w:val="both"/>
      </w:pPr>
      <w:r>
        <w:rPr>
          <w:szCs w:val="28"/>
        </w:rPr>
        <w:t>Відповідно до ст. </w:t>
      </w:r>
      <w:r>
        <w:rPr>
          <w:szCs w:val="28"/>
        </w:rPr>
        <w:t>30 Закону України «Про місцеве самоврядування в Україні», постанови Кабінету Міністрів України від 01.08.2006 № 1045 «Про затвердження Порядку видалення дерев, к</w:t>
      </w:r>
      <w:r>
        <w:rPr>
          <w:szCs w:val="28"/>
        </w:rPr>
        <w:t xml:space="preserve">ущів, газонів і квітників у населених пунктах»  зі змінами, у зв'язку з кадровими змінами виконавчий комітет міської ради </w:t>
      </w:r>
    </w:p>
    <w:p w:rsidR="00C579BF" w:rsidRDefault="00C579BF">
      <w:pPr>
        <w:tabs>
          <w:tab w:val="left" w:pos="720"/>
        </w:tabs>
        <w:jc w:val="both"/>
        <w:rPr>
          <w:sz w:val="20"/>
          <w:szCs w:val="20"/>
        </w:rPr>
      </w:pPr>
    </w:p>
    <w:p w:rsidR="00C579BF" w:rsidRDefault="008636B0">
      <w:pPr>
        <w:tabs>
          <w:tab w:val="left" w:pos="540"/>
        </w:tabs>
        <w:rPr>
          <w:sz w:val="20"/>
          <w:szCs w:val="17"/>
        </w:rPr>
      </w:pPr>
      <w:r>
        <w:rPr>
          <w:szCs w:val="28"/>
        </w:rPr>
        <w:t>ВИРІШИВ:</w:t>
      </w:r>
    </w:p>
    <w:p w:rsidR="00C579BF" w:rsidRDefault="00C579BF">
      <w:pPr>
        <w:tabs>
          <w:tab w:val="left" w:pos="540"/>
        </w:tabs>
        <w:rPr>
          <w:sz w:val="20"/>
          <w:szCs w:val="20"/>
        </w:rPr>
      </w:pPr>
    </w:p>
    <w:p w:rsidR="00C579BF" w:rsidRDefault="008636B0">
      <w:pPr>
        <w:tabs>
          <w:tab w:val="left" w:pos="741"/>
        </w:tabs>
        <w:ind w:firstLine="567"/>
        <w:jc w:val="both"/>
      </w:pPr>
      <w:r>
        <w:rPr>
          <w:szCs w:val="28"/>
        </w:rPr>
        <w:t>1. </w:t>
      </w:r>
      <w:r>
        <w:rPr>
          <w:color w:val="000000"/>
          <w:szCs w:val="28"/>
        </w:rPr>
        <w:t>Затвердити Положення про постійно діючу комісію з визначення стану зелених насаджень та їх відновної вартості на терито</w:t>
      </w:r>
      <w:r>
        <w:rPr>
          <w:color w:val="000000"/>
          <w:szCs w:val="28"/>
        </w:rPr>
        <w:t>рії Луцької міської територіальної громади у новій редакції згідно з додатком 1.</w:t>
      </w:r>
    </w:p>
    <w:p w:rsidR="00C579BF" w:rsidRDefault="008636B0">
      <w:pPr>
        <w:tabs>
          <w:tab w:val="left" w:pos="741"/>
        </w:tabs>
        <w:ind w:firstLine="567"/>
        <w:jc w:val="both"/>
      </w:pPr>
      <w:r>
        <w:rPr>
          <w:szCs w:val="28"/>
        </w:rPr>
        <w:t xml:space="preserve">2. </w:t>
      </w:r>
      <w:r>
        <w:rPr>
          <w:color w:val="000000"/>
          <w:szCs w:val="28"/>
        </w:rPr>
        <w:t>Затвердити склад постійно діючої комісії з визначення стану зелених насаджень та їх відновної вартості на території Луцької міської територіальної громади згідно з додатком</w:t>
      </w:r>
      <w:r>
        <w:rPr>
          <w:color w:val="000000"/>
          <w:szCs w:val="28"/>
        </w:rPr>
        <w:t xml:space="preserve"> 2.</w:t>
      </w:r>
    </w:p>
    <w:p w:rsidR="00C579BF" w:rsidRDefault="008636B0">
      <w:pPr>
        <w:tabs>
          <w:tab w:val="left" w:pos="741"/>
        </w:tabs>
        <w:ind w:firstLine="567"/>
        <w:jc w:val="both"/>
      </w:pPr>
      <w:r>
        <w:rPr>
          <w:color w:val="000000"/>
          <w:szCs w:val="28"/>
        </w:rPr>
        <w:t>3. Визнати таким</w:t>
      </w:r>
      <w:r>
        <w:rPr>
          <w:color w:val="000000"/>
          <w:szCs w:val="28"/>
        </w:rPr>
        <w:t>, що втратило</w:t>
      </w:r>
      <w:r>
        <w:rPr>
          <w:color w:val="000000"/>
          <w:szCs w:val="28"/>
        </w:rPr>
        <w:t xml:space="preserve"> чинність, рішення виконавчого комітету міської ради від 22.04.2021 № </w:t>
      </w:r>
      <w:r>
        <w:rPr>
          <w:color w:val="000000"/>
          <w:szCs w:val="28"/>
        </w:rPr>
        <w:t>317-1 «Про постійно діючу комісію з визначення стану зелених насаджень та їх відновної вартості на території Луцької міської територіальної громади» зі змінами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від 21.07.2021 № 567-1, від 15.06.2022 № 284-1, від 18.05.2023 № 285-1, від 15.11.2023 № 659-1.</w:t>
      </w:r>
    </w:p>
    <w:p w:rsidR="00C579BF" w:rsidRDefault="008636B0">
      <w:pPr>
        <w:tabs>
          <w:tab w:val="left" w:pos="741"/>
        </w:tabs>
        <w:ind w:firstLine="567"/>
        <w:jc w:val="both"/>
      </w:pPr>
      <w:r>
        <w:rPr>
          <w:szCs w:val="28"/>
        </w:rPr>
        <w:t xml:space="preserve">4. Контроль за виконанням рішення покласти на секретаря міської ради Юрія </w:t>
      </w:r>
      <w:proofErr w:type="spellStart"/>
      <w:r>
        <w:rPr>
          <w:szCs w:val="28"/>
        </w:rPr>
        <w:t>Безпятка</w:t>
      </w:r>
      <w:proofErr w:type="spellEnd"/>
      <w:r>
        <w:rPr>
          <w:szCs w:val="28"/>
        </w:rPr>
        <w:t>.</w:t>
      </w:r>
    </w:p>
    <w:p w:rsidR="00C579BF" w:rsidRDefault="00C579BF">
      <w:pPr>
        <w:tabs>
          <w:tab w:val="left" w:pos="540"/>
        </w:tabs>
        <w:jc w:val="both"/>
        <w:rPr>
          <w:sz w:val="20"/>
          <w:szCs w:val="20"/>
        </w:rPr>
      </w:pPr>
    </w:p>
    <w:p w:rsidR="00C579BF" w:rsidRDefault="00C579BF">
      <w:pPr>
        <w:tabs>
          <w:tab w:val="left" w:pos="540"/>
        </w:tabs>
        <w:jc w:val="both"/>
        <w:rPr>
          <w:sz w:val="20"/>
          <w:szCs w:val="20"/>
        </w:rPr>
      </w:pPr>
    </w:p>
    <w:p w:rsidR="00C579BF" w:rsidRDefault="008636B0">
      <w:pPr>
        <w:tabs>
          <w:tab w:val="left" w:pos="54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C579BF" w:rsidRDefault="00C579BF">
      <w:pPr>
        <w:tabs>
          <w:tab w:val="left" w:pos="540"/>
        </w:tabs>
        <w:jc w:val="both"/>
        <w:rPr>
          <w:sz w:val="20"/>
          <w:szCs w:val="20"/>
        </w:rPr>
      </w:pPr>
    </w:p>
    <w:p w:rsidR="00C579BF" w:rsidRDefault="00C579BF">
      <w:pPr>
        <w:tabs>
          <w:tab w:val="left" w:pos="540"/>
        </w:tabs>
        <w:jc w:val="both"/>
        <w:rPr>
          <w:sz w:val="20"/>
          <w:szCs w:val="20"/>
        </w:rPr>
      </w:pPr>
    </w:p>
    <w:p w:rsidR="00C579BF" w:rsidRDefault="008636B0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C579BF" w:rsidRDefault="008636B0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>керуючий с</w:t>
      </w:r>
      <w:r>
        <w:rPr>
          <w:szCs w:val="28"/>
        </w:rPr>
        <w:t xml:space="preserve">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C579BF" w:rsidRDefault="00C579BF">
      <w:pPr>
        <w:tabs>
          <w:tab w:val="left" w:pos="540"/>
        </w:tabs>
        <w:jc w:val="both"/>
        <w:rPr>
          <w:sz w:val="16"/>
          <w:szCs w:val="16"/>
        </w:rPr>
      </w:pPr>
    </w:p>
    <w:p w:rsidR="008636B0" w:rsidRDefault="008636B0">
      <w:pPr>
        <w:tabs>
          <w:tab w:val="left" w:pos="540"/>
        </w:tabs>
        <w:jc w:val="both"/>
        <w:rPr>
          <w:sz w:val="16"/>
          <w:szCs w:val="16"/>
        </w:rPr>
      </w:pPr>
      <w:bookmarkStart w:id="0" w:name="_GoBack"/>
      <w:bookmarkEnd w:id="0"/>
    </w:p>
    <w:p w:rsidR="00C579BF" w:rsidRDefault="008636B0">
      <w:pPr>
        <w:tabs>
          <w:tab w:val="left" w:pos="540"/>
        </w:tabs>
        <w:jc w:val="both"/>
      </w:pPr>
      <w:r>
        <w:rPr>
          <w:sz w:val="24"/>
        </w:rPr>
        <w:t>Лисак 724 160</w:t>
      </w:r>
    </w:p>
    <w:sectPr w:rsidR="00C579BF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;Arial Unico">
    <w:panose1 w:val="00000000000000000000"/>
    <w:charset w:val="00"/>
    <w:family w:val="roman"/>
    <w:notTrueType/>
    <w:pitch w:val="default"/>
  </w:font>
  <w:font w:name="FreeSans;MS Mincho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A47D5"/>
    <w:multiLevelType w:val="multilevel"/>
    <w:tmpl w:val="F21E1860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02F669B"/>
    <w:multiLevelType w:val="multilevel"/>
    <w:tmpl w:val="0940320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C579BF"/>
    <w:rsid w:val="008636B0"/>
    <w:rsid w:val="00C5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8C760"/>
  <w15:docId w15:val="{6DB0033B-C224-4A3A-A49E-1BA0EB13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Номер сторінки1"/>
    <w:basedOn w:val="10"/>
    <w:qFormat/>
  </w:style>
  <w:style w:type="paragraph" w:customStyle="1" w:styleId="12">
    <w:name w:val="Заголовок1"/>
    <w:basedOn w:val="a"/>
    <w:next w:val="a3"/>
    <w:qFormat/>
    <w:pPr>
      <w:keepNext/>
      <w:spacing w:before="240" w:after="120"/>
    </w:pPr>
    <w:rPr>
      <w:rFonts w:eastAsia="Droid Sans Fallback;Arial Unico" w:cs="FreeSans;MS Mincho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;MS Mincho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6">
    <w:name w:val="Покажчик"/>
    <w:basedOn w:val="a"/>
    <w:qFormat/>
    <w:pPr>
      <w:suppressLineNumbers/>
    </w:pPr>
    <w:rPr>
      <w:rFonts w:cs="FreeSans;MS Mincho"/>
    </w:rPr>
  </w:style>
  <w:style w:type="paragraph" w:styleId="a7">
    <w:name w:val="Title"/>
    <w:basedOn w:val="a"/>
    <w:next w:val="a3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FreeSans;MS Mincho"/>
      <w:i/>
      <w:iCs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ab">
    <w:name w:val="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ac">
    <w:name w:val="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d">
    <w:name w:val="Вміст кадру"/>
    <w:basedOn w:val="a"/>
    <w:qFormat/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1015</Words>
  <Characters>579</Characters>
  <Application>Microsoft Office Word</Application>
  <DocSecurity>0</DocSecurity>
  <Lines>4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Пользователь Windows</cp:lastModifiedBy>
  <cp:revision>42</cp:revision>
  <dcterms:created xsi:type="dcterms:W3CDTF">2023-11-07T08:36:00Z</dcterms:created>
  <dcterms:modified xsi:type="dcterms:W3CDTF">2025-02-05T20:14:00Z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