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2978" w:rsidRDefault="008F278A">
      <w:pPr>
        <w:ind w:left="5103"/>
        <w:jc w:val="both"/>
        <w:rPr>
          <w:color w:val="000000"/>
          <w:szCs w:val="28"/>
        </w:rPr>
      </w:pPr>
      <w:r>
        <w:rPr>
          <w:color w:val="000000"/>
          <w:szCs w:val="28"/>
        </w:rPr>
        <w:t>Додаток 1</w:t>
      </w:r>
    </w:p>
    <w:p w:rsidR="00A72978" w:rsidRDefault="008F278A">
      <w:pPr>
        <w:ind w:left="5103"/>
        <w:rPr>
          <w:color w:val="000000"/>
          <w:szCs w:val="28"/>
        </w:rPr>
      </w:pPr>
      <w:r>
        <w:rPr>
          <w:color w:val="000000"/>
          <w:szCs w:val="28"/>
        </w:rPr>
        <w:t>до рішення виконавчого комітету</w:t>
      </w:r>
    </w:p>
    <w:p w:rsidR="00A72978" w:rsidRDefault="008F278A">
      <w:pPr>
        <w:ind w:left="5103"/>
        <w:rPr>
          <w:color w:val="000000"/>
          <w:szCs w:val="28"/>
        </w:rPr>
      </w:pPr>
      <w:r>
        <w:rPr>
          <w:color w:val="000000"/>
          <w:szCs w:val="28"/>
        </w:rPr>
        <w:t>міської ради</w:t>
      </w:r>
    </w:p>
    <w:p w:rsidR="00A72978" w:rsidRDefault="008F278A">
      <w:pPr>
        <w:ind w:left="5103"/>
        <w:rPr>
          <w:color w:val="000000"/>
          <w:szCs w:val="28"/>
        </w:rPr>
      </w:pPr>
      <w:r>
        <w:rPr>
          <w:color w:val="000000"/>
          <w:szCs w:val="28"/>
        </w:rPr>
        <w:t>______________ № _________</w:t>
      </w:r>
    </w:p>
    <w:p w:rsidR="00A72978" w:rsidRDefault="00A72978">
      <w:pPr>
        <w:tabs>
          <w:tab w:val="left" w:pos="8880"/>
        </w:tabs>
        <w:jc w:val="center"/>
        <w:rPr>
          <w:color w:val="000000"/>
          <w:sz w:val="16"/>
          <w:szCs w:val="16"/>
        </w:rPr>
      </w:pPr>
    </w:p>
    <w:p w:rsidR="007B429C" w:rsidRDefault="007B429C">
      <w:pPr>
        <w:tabs>
          <w:tab w:val="left" w:pos="8880"/>
        </w:tabs>
        <w:jc w:val="center"/>
        <w:rPr>
          <w:color w:val="000000"/>
          <w:szCs w:val="28"/>
        </w:rPr>
      </w:pPr>
    </w:p>
    <w:p w:rsidR="00A72978" w:rsidRDefault="008F278A">
      <w:pPr>
        <w:tabs>
          <w:tab w:val="left" w:pos="888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ПОЛОЖЕННЯ</w:t>
      </w:r>
    </w:p>
    <w:p w:rsidR="00A72978" w:rsidRDefault="008F278A">
      <w:pPr>
        <w:tabs>
          <w:tab w:val="left" w:pos="888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про постійно діючу комісію з визначення стану зелених насаджень </w:t>
      </w:r>
    </w:p>
    <w:p w:rsidR="00A72978" w:rsidRDefault="008F278A">
      <w:pPr>
        <w:tabs>
          <w:tab w:val="left" w:pos="888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та їх відновної вартості на території Луцької міської територіальної громади</w:t>
      </w:r>
    </w:p>
    <w:p w:rsidR="00A72978" w:rsidRDefault="00A72978">
      <w:pPr>
        <w:tabs>
          <w:tab w:val="left" w:pos="8880"/>
        </w:tabs>
        <w:jc w:val="center"/>
        <w:rPr>
          <w:color w:val="000000"/>
          <w:sz w:val="16"/>
          <w:szCs w:val="16"/>
        </w:rPr>
      </w:pPr>
    </w:p>
    <w:p w:rsidR="00A72978" w:rsidRDefault="00A72978">
      <w:pPr>
        <w:tabs>
          <w:tab w:val="left" w:pos="8880"/>
        </w:tabs>
        <w:jc w:val="center"/>
        <w:rPr>
          <w:color w:val="000000"/>
          <w:sz w:val="16"/>
          <w:szCs w:val="16"/>
        </w:rPr>
      </w:pPr>
    </w:p>
    <w:p w:rsidR="00A72978" w:rsidRDefault="008F278A">
      <w:pPr>
        <w:tabs>
          <w:tab w:val="left" w:pos="906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>Постійно діюча комісія з визначення стану зелених насаджень та їх відновної вартості на території Луцької міської територіальної громади (далі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>– Комісія) є компетентним органом, уповноваженим приймати рішення про видалення зелених насаджень або про їх втрату у зв'язку із відведенням земельної ділянки у встановленому порядку юридичній або фізичній особі.</w:t>
      </w:r>
    </w:p>
    <w:p w:rsidR="00A72978" w:rsidRDefault="008F278A">
      <w:pPr>
        <w:tabs>
          <w:tab w:val="left" w:pos="906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Комісія у своїй діяльно</w:t>
      </w:r>
      <w:r w:rsidR="007B429C">
        <w:rPr>
          <w:color w:val="000000"/>
          <w:szCs w:val="28"/>
        </w:rPr>
        <w:t>сті керується законами України «</w:t>
      </w:r>
      <w:r>
        <w:rPr>
          <w:color w:val="000000"/>
          <w:szCs w:val="28"/>
        </w:rPr>
        <w:t>Про місцеве самоврядування в Україні</w:t>
      </w:r>
      <w:r w:rsidR="007B429C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, </w:t>
      </w:r>
      <w:r w:rsidR="007B429C">
        <w:rPr>
          <w:color w:val="000000"/>
          <w:szCs w:val="28"/>
        </w:rPr>
        <w:t>«</w:t>
      </w:r>
      <w:r>
        <w:rPr>
          <w:color w:val="000000"/>
          <w:szCs w:val="28"/>
        </w:rPr>
        <w:t>Пр</w:t>
      </w:r>
      <w:r w:rsidR="007B429C">
        <w:rPr>
          <w:color w:val="000000"/>
          <w:szCs w:val="28"/>
        </w:rPr>
        <w:t>о благоустрій населених пунктів»</w:t>
      </w:r>
      <w:r>
        <w:rPr>
          <w:color w:val="000000"/>
          <w:szCs w:val="28"/>
        </w:rPr>
        <w:t xml:space="preserve">, постановою Кабінету Міністрів України </w:t>
      </w:r>
      <w:r w:rsidR="007B429C">
        <w:rPr>
          <w:color w:val="000000"/>
          <w:szCs w:val="28"/>
        </w:rPr>
        <w:t>«</w:t>
      </w:r>
      <w:r>
        <w:rPr>
          <w:color w:val="000000"/>
          <w:szCs w:val="28"/>
        </w:rPr>
        <w:t xml:space="preserve">Про затвердження Порядку видалення дерев, кущів, газонів </w:t>
      </w:r>
      <w:r w:rsidR="007B429C">
        <w:rPr>
          <w:color w:val="000000"/>
          <w:szCs w:val="28"/>
        </w:rPr>
        <w:t>і квітників у населених пунктах» зі змінами,</w:t>
      </w:r>
      <w:r>
        <w:rPr>
          <w:color w:val="000000"/>
          <w:szCs w:val="28"/>
        </w:rPr>
        <w:t xml:space="preserve"> наказами Міністерства регіонального розвитку, будівництва та житлово-комунального господарства України, а також цим Положенням.</w:t>
      </w:r>
    </w:p>
    <w:p w:rsidR="00A72978" w:rsidRDefault="008F278A">
      <w:pPr>
        <w:tabs>
          <w:tab w:val="left" w:pos="906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>Комісія приймає рішення щодо видалення зелених насаджень або їх втрат</w:t>
      </w:r>
      <w:r w:rsidR="007B429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у зв’язку із відведенням земельної ділянки у встановленому порядку юридичній або фізичній особі.</w:t>
      </w:r>
    </w:p>
    <w:p w:rsidR="00A72978" w:rsidRDefault="008F278A">
      <w:pPr>
        <w:tabs>
          <w:tab w:val="left" w:pos="906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 У випадках, коли (за рішенням Комісії) видалення зелених насаджень може викликати суспільний резонанс, рішення про їх видалення ухвалює виконавчий комітет</w:t>
      </w:r>
      <w:r w:rsidR="007B429C">
        <w:rPr>
          <w:color w:val="000000"/>
          <w:szCs w:val="28"/>
        </w:rPr>
        <w:t xml:space="preserve"> міської ради</w:t>
      </w:r>
      <w:r>
        <w:rPr>
          <w:color w:val="000000"/>
          <w:szCs w:val="28"/>
        </w:rPr>
        <w:t>.</w:t>
      </w:r>
    </w:p>
    <w:p w:rsidR="00A72978" w:rsidRDefault="008F278A">
      <w:pPr>
        <w:tabs>
          <w:tab w:val="left" w:pos="906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Організація роботи </w:t>
      </w:r>
      <w:r w:rsidR="007B429C">
        <w:rPr>
          <w:color w:val="000000"/>
          <w:szCs w:val="28"/>
        </w:rPr>
        <w:t>К</w:t>
      </w:r>
      <w:r>
        <w:rPr>
          <w:color w:val="000000"/>
          <w:szCs w:val="28"/>
        </w:rPr>
        <w:t>омісії</w:t>
      </w:r>
    </w:p>
    <w:p w:rsidR="00A72978" w:rsidRDefault="008F278A">
      <w:pPr>
        <w:tabs>
          <w:tab w:val="left" w:pos="906"/>
        </w:tabs>
        <w:ind w:firstLine="567"/>
        <w:jc w:val="both"/>
      </w:pPr>
      <w:r>
        <w:rPr>
          <w:color w:val="000000"/>
          <w:szCs w:val="28"/>
        </w:rPr>
        <w:t>5.1.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>Комісію очолює голова, який проводить її засідання. У разі відсутності голови його обов'язки виконує заступник голови Комісії.</w:t>
      </w:r>
    </w:p>
    <w:p w:rsidR="00A72978" w:rsidRDefault="008F278A">
      <w:pPr>
        <w:tabs>
          <w:tab w:val="left" w:pos="906"/>
        </w:tabs>
        <w:ind w:firstLine="567"/>
        <w:jc w:val="both"/>
      </w:pPr>
      <w:r>
        <w:rPr>
          <w:color w:val="000000"/>
          <w:szCs w:val="28"/>
        </w:rPr>
        <w:t>5.2.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Секретар </w:t>
      </w:r>
      <w:r w:rsidR="007B429C">
        <w:rPr>
          <w:color w:val="000000"/>
          <w:szCs w:val="28"/>
        </w:rPr>
        <w:t>К</w:t>
      </w:r>
      <w:r>
        <w:rPr>
          <w:color w:val="000000"/>
          <w:szCs w:val="28"/>
        </w:rPr>
        <w:t>омісії організовує виїзд робочої групи для обстеження стану зелених насаджень  та скликає Комісію для проведення засідань</w:t>
      </w:r>
      <w:r w:rsidR="007B429C">
        <w:rPr>
          <w:color w:val="000000"/>
          <w:szCs w:val="28"/>
        </w:rPr>
        <w:t>. У разі відсутності секретаря К</w:t>
      </w:r>
      <w:r>
        <w:rPr>
          <w:color w:val="000000"/>
          <w:szCs w:val="28"/>
        </w:rPr>
        <w:t>омісії його обов'язки виконує заступник голови Комісії.</w:t>
      </w:r>
    </w:p>
    <w:p w:rsidR="00A72978" w:rsidRDefault="008F278A">
      <w:pPr>
        <w:tabs>
          <w:tab w:val="left" w:pos="906"/>
        </w:tabs>
        <w:ind w:firstLine="567"/>
        <w:jc w:val="both"/>
      </w:pPr>
      <w:r>
        <w:rPr>
          <w:color w:val="000000"/>
          <w:szCs w:val="28"/>
        </w:rPr>
        <w:t>5.3.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>До складу Комісії входять представники департаменту житлово-комунального господарства, відділу екології, департаменту муніципальної варти</w:t>
      </w:r>
      <w:r w:rsidRPr="005329F2">
        <w:rPr>
          <w:szCs w:val="28"/>
        </w:rPr>
        <w:t>, управління містобудування та архітектури та управління земельних ресурсів</w:t>
      </w:r>
      <w:r w:rsidRPr="007B429C"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 xml:space="preserve">департаменту містобудування, земельних ресурсів та реклами Луцької міської ради, Державної екологічної інспекції у Волинській області. При потребі у роботі Комісії можуть </w:t>
      </w:r>
      <w:r>
        <w:rPr>
          <w:szCs w:val="28"/>
        </w:rPr>
        <w:t>брати участь депутати міської ради, члени виконавчого комітету міської ради, представники громадськості та інші.</w:t>
      </w:r>
    </w:p>
    <w:p w:rsidR="00A72978" w:rsidRDefault="008F278A">
      <w:pPr>
        <w:tabs>
          <w:tab w:val="left" w:pos="906"/>
        </w:tabs>
        <w:ind w:firstLine="567"/>
        <w:jc w:val="both"/>
      </w:pPr>
      <w:r>
        <w:rPr>
          <w:szCs w:val="28"/>
        </w:rPr>
        <w:t>5.4.</w:t>
      </w:r>
      <w:r w:rsidR="007B429C">
        <w:rPr>
          <w:szCs w:val="28"/>
        </w:rPr>
        <w:t> </w:t>
      </w:r>
      <w:r>
        <w:rPr>
          <w:szCs w:val="28"/>
        </w:rPr>
        <w:t xml:space="preserve">За зверненнями фізичних та юридичних осіб обстеження зелених насаджень проводиться робочою групою з числа членів </w:t>
      </w:r>
      <w:r w:rsidR="007B429C">
        <w:rPr>
          <w:szCs w:val="28"/>
        </w:rPr>
        <w:t>К</w:t>
      </w:r>
      <w:r>
        <w:rPr>
          <w:szCs w:val="28"/>
        </w:rPr>
        <w:t xml:space="preserve">омісії. До складу </w:t>
      </w:r>
      <w:r>
        <w:rPr>
          <w:szCs w:val="28"/>
        </w:rPr>
        <w:lastRenderedPageBreak/>
        <w:t>робочої групи входять представники заявника, власника земельної ділянки (користувача), у разі потреби – балансоутримувача території.</w:t>
      </w:r>
    </w:p>
    <w:p w:rsidR="00A72978" w:rsidRDefault="008F278A">
      <w:pPr>
        <w:tabs>
          <w:tab w:val="left" w:pos="906"/>
        </w:tabs>
        <w:ind w:firstLine="567"/>
        <w:jc w:val="both"/>
      </w:pPr>
      <w:r>
        <w:rPr>
          <w:color w:val="000000"/>
          <w:szCs w:val="28"/>
        </w:rPr>
        <w:t>5.5.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Робоча група з числа членів </w:t>
      </w:r>
      <w:r w:rsidR="000E1B97">
        <w:rPr>
          <w:color w:val="000000"/>
          <w:szCs w:val="28"/>
        </w:rPr>
        <w:t>К</w:t>
      </w:r>
      <w:r>
        <w:rPr>
          <w:color w:val="000000"/>
          <w:szCs w:val="28"/>
        </w:rPr>
        <w:t xml:space="preserve">омісії упродовж п’ятиденного терміну після надходження заяви визначає стан зелених насаджень, розташованих на земельній ділянці, їх відновну вартість, складає акт обстеження та готує пропозиції на розгляд </w:t>
      </w:r>
      <w:bookmarkStart w:id="0" w:name="_GoBack"/>
      <w:r>
        <w:rPr>
          <w:color w:val="000000"/>
          <w:szCs w:val="28"/>
        </w:rPr>
        <w:t>Коміс</w:t>
      </w:r>
      <w:bookmarkEnd w:id="0"/>
      <w:r>
        <w:rPr>
          <w:color w:val="000000"/>
          <w:szCs w:val="28"/>
        </w:rPr>
        <w:t>ії.</w:t>
      </w:r>
    </w:p>
    <w:p w:rsidR="00A72978" w:rsidRDefault="008F278A">
      <w:pPr>
        <w:tabs>
          <w:tab w:val="left" w:pos="906"/>
        </w:tabs>
        <w:ind w:firstLine="567"/>
        <w:jc w:val="both"/>
      </w:pPr>
      <w:r>
        <w:rPr>
          <w:color w:val="000000"/>
          <w:szCs w:val="28"/>
        </w:rPr>
        <w:t>5.6.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>Засідання Комісії проводиться по мірі надходження звернень про видалення зелених насаджень. Рішення Комісії ухвалюється відкритим голосуванням більшістю голосів від загального складу Комісії і оформляється протоколом.</w:t>
      </w:r>
    </w:p>
    <w:p w:rsidR="00A72978" w:rsidRDefault="008F278A">
      <w:pPr>
        <w:tabs>
          <w:tab w:val="left" w:pos="906"/>
        </w:tabs>
        <w:ind w:firstLine="567"/>
        <w:jc w:val="both"/>
      </w:pPr>
      <w:r>
        <w:rPr>
          <w:color w:val="000000"/>
          <w:szCs w:val="28"/>
        </w:rPr>
        <w:t>5.7.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>Протокол засідання Комісії підписується головою (у разі його відсутності – заступником голови Комісії) та секретарем. Протоколи засідання Комісії та акти обстеження зелених насаджень зберігаються у секретаря Комісії.</w:t>
      </w:r>
    </w:p>
    <w:p w:rsidR="00A72978" w:rsidRDefault="008F278A">
      <w:pPr>
        <w:tabs>
          <w:tab w:val="left" w:pos="906"/>
        </w:tabs>
        <w:ind w:firstLine="567"/>
        <w:jc w:val="both"/>
      </w:pPr>
      <w:r>
        <w:rPr>
          <w:color w:val="000000"/>
          <w:szCs w:val="28"/>
        </w:rPr>
        <w:t>5.8. Обстеження  якісного стану зелених насаджень з метою їх знесення здійснюється протягом року. В окремих випадках, якщо неможливо встановити стан листяних насаджень без листя, обстеження проводиться повторно в період активної вегетації.</w:t>
      </w:r>
    </w:p>
    <w:p w:rsidR="00A72978" w:rsidRDefault="008F278A">
      <w:pPr>
        <w:tabs>
          <w:tab w:val="left" w:pos="906"/>
        </w:tabs>
        <w:ind w:firstLine="567"/>
        <w:jc w:val="both"/>
      </w:pPr>
      <w:r>
        <w:rPr>
          <w:color w:val="000000"/>
          <w:szCs w:val="28"/>
        </w:rPr>
        <w:t>6.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>На підставі позитивного рішення Комісії про видалення зелених насаджень і оплати їх відновної вартості видається ордер на видалення зелених насаджень.</w:t>
      </w:r>
    </w:p>
    <w:p w:rsidR="00A72978" w:rsidRDefault="008F278A">
      <w:pPr>
        <w:tabs>
          <w:tab w:val="left" w:pos="906"/>
        </w:tabs>
        <w:ind w:firstLine="567"/>
        <w:jc w:val="both"/>
      </w:pPr>
      <w:r>
        <w:rPr>
          <w:color w:val="000000"/>
          <w:szCs w:val="28"/>
        </w:rPr>
        <w:t>7.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>Видалення аварійних, сухостійних і фаутних дерев на об'єкті благоустрою здійснюється балансоутримувачем на підставі акта та ордера.</w:t>
      </w:r>
    </w:p>
    <w:p w:rsidR="00A72978" w:rsidRDefault="008F278A">
      <w:pPr>
        <w:tabs>
          <w:tab w:val="left" w:pos="906"/>
        </w:tabs>
        <w:ind w:firstLine="567"/>
        <w:jc w:val="both"/>
      </w:pPr>
      <w:r>
        <w:rPr>
          <w:color w:val="000000"/>
          <w:szCs w:val="28"/>
        </w:rPr>
        <w:t>8.</w:t>
      </w:r>
      <w:r w:rsidR="007B429C">
        <w:rPr>
          <w:color w:val="000000"/>
          <w:szCs w:val="28"/>
        </w:rPr>
        <w:t> </w:t>
      </w:r>
      <w:r>
        <w:rPr>
          <w:color w:val="000000"/>
          <w:szCs w:val="28"/>
        </w:rPr>
        <w:t>Кошти відновної вартості зелених насаджень, що підлягають видаленню або передачі при відведенні земельної ділянки, сплачуються до бюджету міської територіальної громади і зараховуються до цільового фонду з метою використання для створення та відновлення зелених насаджень, створення об’єктів благоустрою (парки, сквери, зелені зони), видалення аварійних дерев, формування та обрізк</w:t>
      </w:r>
      <w:r w:rsidR="00D83F9F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крон зелених насаджень, проведення інвентаризації зелених насаджень, закупівл</w:t>
      </w:r>
      <w:r w:rsidR="00D83F9F">
        <w:rPr>
          <w:color w:val="000000"/>
          <w:szCs w:val="28"/>
        </w:rPr>
        <w:t>і</w:t>
      </w:r>
      <w:r>
        <w:rPr>
          <w:color w:val="000000"/>
          <w:szCs w:val="28"/>
        </w:rPr>
        <w:t xml:space="preserve"> посадкового матеріалу дерев і кущів, квіткової розсади, насіння газонних трав та квітів, родючого ґрунту, інертних матеріалів (щепи, висівки), захист</w:t>
      </w:r>
      <w:r w:rsidR="00D83F9F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 зелених насаджень від шкідників та збудників хвороб, піджив</w:t>
      </w:r>
      <w:r w:rsidR="00D83F9F">
        <w:rPr>
          <w:color w:val="000000"/>
          <w:szCs w:val="28"/>
        </w:rPr>
        <w:t xml:space="preserve">лення зелених насаджень, розвитку </w:t>
      </w:r>
      <w:r>
        <w:rPr>
          <w:color w:val="000000"/>
          <w:szCs w:val="28"/>
        </w:rPr>
        <w:t xml:space="preserve">розсадницької справи, проведення наукових досліджень з визначення погіршення стану зелених насаджень та здійснення комплексу заходів з його покращення. </w:t>
      </w:r>
    </w:p>
    <w:p w:rsidR="00A72978" w:rsidRDefault="00A72978">
      <w:pPr>
        <w:tabs>
          <w:tab w:val="left" w:pos="906"/>
        </w:tabs>
        <w:jc w:val="both"/>
        <w:rPr>
          <w:color w:val="000000"/>
          <w:szCs w:val="28"/>
        </w:rPr>
      </w:pPr>
    </w:p>
    <w:p w:rsidR="00A72978" w:rsidRDefault="00A72978">
      <w:pPr>
        <w:rPr>
          <w:color w:val="000000"/>
          <w:szCs w:val="28"/>
        </w:rPr>
      </w:pPr>
    </w:p>
    <w:p w:rsidR="00A72978" w:rsidRDefault="008F278A">
      <w:pPr>
        <w:rPr>
          <w:color w:val="000000"/>
          <w:szCs w:val="28"/>
        </w:rPr>
      </w:pPr>
      <w:r>
        <w:rPr>
          <w:color w:val="000000"/>
          <w:szCs w:val="28"/>
        </w:rPr>
        <w:t>Заступник міського голови,</w:t>
      </w:r>
    </w:p>
    <w:p w:rsidR="00A72978" w:rsidRDefault="008F278A">
      <w:pPr>
        <w:tabs>
          <w:tab w:val="left" w:pos="54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:rsidR="00A72978" w:rsidRDefault="00A72978">
      <w:pPr>
        <w:jc w:val="both"/>
        <w:rPr>
          <w:color w:val="000000"/>
          <w:szCs w:val="28"/>
          <w:lang w:val="ru-RU"/>
        </w:rPr>
      </w:pPr>
    </w:p>
    <w:p w:rsidR="00A72978" w:rsidRDefault="00A72978">
      <w:pPr>
        <w:jc w:val="both"/>
        <w:rPr>
          <w:color w:val="000000"/>
          <w:szCs w:val="28"/>
          <w:lang w:val="ru-RU"/>
        </w:rPr>
      </w:pPr>
    </w:p>
    <w:p w:rsidR="00A72978" w:rsidRDefault="008F278A">
      <w:pPr>
        <w:jc w:val="both"/>
      </w:pPr>
      <w:r>
        <w:rPr>
          <w:color w:val="000000"/>
          <w:sz w:val="24"/>
          <w:lang w:val="ru-RU"/>
        </w:rPr>
        <w:t xml:space="preserve">Лисак 724 </w:t>
      </w:r>
      <w:r>
        <w:rPr>
          <w:color w:val="000000"/>
          <w:sz w:val="24"/>
        </w:rPr>
        <w:t>16</w:t>
      </w:r>
      <w:r>
        <w:rPr>
          <w:color w:val="000000"/>
          <w:sz w:val="24"/>
          <w:lang w:val="ru-RU"/>
        </w:rPr>
        <w:t>0</w:t>
      </w:r>
    </w:p>
    <w:p w:rsidR="00A72978" w:rsidRDefault="00A72978">
      <w:pPr>
        <w:jc w:val="both"/>
        <w:rPr>
          <w:color w:val="000000"/>
          <w:sz w:val="24"/>
          <w:lang w:val="ru-RU"/>
        </w:rPr>
      </w:pPr>
    </w:p>
    <w:sectPr w:rsidR="00A72978" w:rsidSect="007B429C">
      <w:headerReference w:type="default" r:id="rId7"/>
      <w:pgSz w:w="11906" w:h="16838"/>
      <w:pgMar w:top="1134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83" w:rsidRDefault="005A5883">
      <w:r>
        <w:separator/>
      </w:r>
    </w:p>
  </w:endnote>
  <w:endnote w:type="continuationSeparator" w:id="0">
    <w:p w:rsidR="005A5883" w:rsidRDefault="005A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83" w:rsidRDefault="005A5883">
      <w:r>
        <w:separator/>
      </w:r>
    </w:p>
  </w:footnote>
  <w:footnote w:type="continuationSeparator" w:id="0">
    <w:p w:rsidR="005A5883" w:rsidRDefault="005A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78" w:rsidRDefault="008F278A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0E1B97">
      <w:rPr>
        <w:noProof/>
      </w:rPr>
      <w:t>2</w:t>
    </w:r>
    <w:r>
      <w:fldChar w:fldCharType="end"/>
    </w:r>
  </w:p>
  <w:p w:rsidR="00A72978" w:rsidRDefault="00A7297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A3391"/>
    <w:multiLevelType w:val="multilevel"/>
    <w:tmpl w:val="046CE9D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978"/>
    <w:rsid w:val="000E1B97"/>
    <w:rsid w:val="005329F2"/>
    <w:rsid w:val="005A5883"/>
    <w:rsid w:val="007B429C"/>
    <w:rsid w:val="008F278A"/>
    <w:rsid w:val="00A72978"/>
    <w:rsid w:val="00D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B00F"/>
  <w15:docId w15:val="{5570F823-059D-4966-BEF7-BC26AE30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h1">
    <w:name w:val="h1"/>
    <w:basedOn w:val="3"/>
    <w:qFormat/>
  </w:style>
  <w:style w:type="character" w:customStyle="1" w:styleId="apple-converted-space">
    <w:name w:val="apple-converted-space"/>
    <w:basedOn w:val="3"/>
    <w:qFormat/>
  </w:style>
  <w:style w:type="character" w:customStyle="1" w:styleId="a4">
    <w:name w:val="Гіперпосилання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6">
    <w:name w:val="Верхний колонтитул Знак"/>
    <w:qFormat/>
    <w:rPr>
      <w:bCs/>
      <w:sz w:val="28"/>
      <w:szCs w:val="24"/>
      <w:lang w:eastAsia="zh-C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eastAsia="Droid Sans Fallback" w:cs="FreeSans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FreeSans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1">
    <w:name w:val="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3">
    <w:name w:val="Вміст кадру"/>
    <w:basedOn w:val="a"/>
    <w:qFormat/>
  </w:style>
  <w:style w:type="paragraph" w:styleId="af4">
    <w:name w:val="Normal (Web)"/>
    <w:basedOn w:val="a"/>
    <w:qFormat/>
    <w:pPr>
      <w:suppressAutoHyphens w:val="0"/>
      <w:spacing w:before="280" w:after="280"/>
    </w:pPr>
    <w:rPr>
      <w:bCs w:val="0"/>
      <w:sz w:val="24"/>
      <w:lang w:val="ru-RU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Пользователь Windows</cp:lastModifiedBy>
  <cp:revision>15</cp:revision>
  <cp:lastPrinted>1995-11-21T17:41:00Z</cp:lastPrinted>
  <dcterms:created xsi:type="dcterms:W3CDTF">1995-11-21T16:41:00Z</dcterms:created>
  <dcterms:modified xsi:type="dcterms:W3CDTF">2025-02-05T20:33:00Z</dcterms:modified>
  <dc:language>uk-UA</dc:language>
</cp:coreProperties>
</file>