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FAAC" w14:textId="77777777" w:rsidR="00257375" w:rsidRDefault="00000000">
      <w:pPr>
        <w:spacing w:after="0" w:line="240" w:lineRule="auto"/>
        <w:ind w:firstLine="5159"/>
        <w:contextualSpacing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14:paraId="7B2B59BE" w14:textId="77777777" w:rsidR="00257375" w:rsidRDefault="00000000">
      <w:pPr>
        <w:tabs>
          <w:tab w:val="left" w:pos="9355"/>
        </w:tabs>
        <w:ind w:left="5159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14:paraId="491ED63E" w14:textId="77777777" w:rsidR="00257375" w:rsidRDefault="00000000">
      <w:pPr>
        <w:tabs>
          <w:tab w:val="left" w:pos="9355"/>
        </w:tabs>
        <w:ind w:left="5103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 №_________</w:t>
      </w:r>
    </w:p>
    <w:p w14:paraId="3F0DEB0E" w14:textId="77777777" w:rsidR="00257375" w:rsidRDefault="002573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FF4C75" w14:textId="77777777" w:rsidR="00257375" w:rsidRDefault="002573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563345" w14:textId="77777777" w:rsidR="00900E27" w:rsidRPr="00900E27" w:rsidRDefault="00000000" w:rsidP="00900E27">
      <w:pPr>
        <w:spacing w:after="0" w:line="240" w:lineRule="auto"/>
        <w:ind w:firstLine="567"/>
        <w:contextualSpacing/>
        <w:jc w:val="center"/>
        <w:rPr>
          <w:lang w:val="uk-UA"/>
        </w:rPr>
      </w:pPr>
      <w:r w:rsidRPr="00900E2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Перелік категорій громадян,</w:t>
      </w:r>
      <w:r w:rsidR="00900E27" w:rsidRPr="00900E27">
        <w:rPr>
          <w:lang w:val="uk-UA"/>
        </w:rPr>
        <w:t xml:space="preserve"> </w:t>
      </w:r>
    </w:p>
    <w:p w14:paraId="5786A6F0" w14:textId="1E985088" w:rsidR="00257375" w:rsidRDefault="00900E27" w:rsidP="00900E2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900E27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місце проживання яких зареєстровано або задекларовано у Луцькій міській територіальній громаді,</w:t>
      </w:r>
      <w:r w:rsidR="00000000" w:rsidRPr="00900E27">
        <w:rPr>
          <w:rFonts w:ascii="Times New Roman" w:hAnsi="Times New Roman"/>
          <w:spacing w:val="-1"/>
          <w:sz w:val="28"/>
          <w:szCs w:val="28"/>
          <w:lang w:val="uk-UA"/>
        </w:rPr>
        <w:t xml:space="preserve"> та внутрішньо переміщених осіб (на підставі довідки про взяття на облік, виданої</w:t>
      </w:r>
      <w:r w:rsidR="00000000">
        <w:rPr>
          <w:rFonts w:ascii="Times New Roman" w:hAnsi="Times New Roman"/>
          <w:spacing w:val="-1"/>
          <w:sz w:val="28"/>
          <w:szCs w:val="28"/>
          <w:lang w:val="uk-UA"/>
        </w:rPr>
        <w:t xml:space="preserve"> департаментом соціальної політики Луцької міської ради), </w:t>
      </w:r>
      <w:r w:rsidR="0000000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будуть додатково, окрім держзамовлення на соціально значущі послуги, надаватись безоплатно та бездотаційно послуги на проїзд при здійсненні перевезень </w:t>
      </w:r>
      <w:r w:rsidR="00000000">
        <w:rPr>
          <w:rFonts w:ascii="Times New Roman" w:hAnsi="Times New Roman"/>
          <w:spacing w:val="-1"/>
          <w:sz w:val="28"/>
          <w:szCs w:val="28"/>
          <w:lang w:val="uk-UA"/>
        </w:rPr>
        <w:t xml:space="preserve">міським громадським транспортом (автобус) </w:t>
      </w:r>
      <w:r w:rsidR="00000000"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у 2025 році</w:t>
      </w:r>
    </w:p>
    <w:p w14:paraId="63BF1E6D" w14:textId="77777777" w:rsidR="00257375" w:rsidRDefault="002573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FF2240" w14:textId="77777777" w:rsidR="00257375" w:rsidRDefault="0025737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319" w:type="dxa"/>
        <w:tblInd w:w="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8813"/>
      </w:tblGrid>
      <w:tr w:rsidR="00257375" w14:paraId="2AA4BB3C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1C53F" w14:textId="77777777" w:rsidR="00257375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6588CD1D" w14:textId="77777777" w:rsidR="00257375" w:rsidRDefault="00000000">
            <w:pPr>
              <w:pStyle w:val="afc"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B976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257375" w14:paraId="4AF30172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FBEB2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7A98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бойових дій (за відсутності посвідчення, витяг із Єдиного державного реєстру ветеранів війни)</w:t>
            </w:r>
          </w:p>
        </w:tc>
      </w:tr>
      <w:tr w:rsidR="00257375" w14:paraId="1D68D9D4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B3F4A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E1A8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 антитерористичної операції</w:t>
            </w:r>
          </w:p>
        </w:tc>
      </w:tr>
      <w:tr w:rsidR="00257375" w14:paraId="6D64125D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4DCA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2BED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Постраждалі учасники Революції Гідності</w:t>
            </w:r>
          </w:p>
        </w:tc>
      </w:tr>
      <w:tr w:rsidR="00257375" w14:paraId="6E17900A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16FF3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81FD" w14:textId="77777777" w:rsidR="00257375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257375" w14:paraId="11026202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DB444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4614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257375" w14:paraId="720B2FEB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69A0E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CED3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які постраждали внаслідок Чорнобильської катастрофи, віднесені до категорії 1 (за відсутності посвідчення, оригінал довідки)</w:t>
            </w:r>
          </w:p>
        </w:tc>
      </w:tr>
      <w:tr w:rsidR="00257375" w14:paraId="3DF82113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A3E36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708F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 (за відсутності посвідчення, оригінал довідки)</w:t>
            </w:r>
          </w:p>
        </w:tc>
      </w:tr>
      <w:tr w:rsidR="00257375" w14:paraId="6EE65633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9AAF1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E5F9" w14:textId="77777777" w:rsidR="00257375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з інвалідністю віком до 18 років</w:t>
            </w:r>
          </w:p>
        </w:tc>
      </w:tr>
      <w:tr w:rsidR="00257375" w14:paraId="6764D609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CD14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3721" w14:textId="77777777" w:rsidR="00257375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Діти військовослужбовців Збройних сил України та інших військових формувань, створених у відповідності до чинного законодавства України, яким надано статус: член сім'ї загиблого, член сім'ї загиблого Захисника чи Захисниці України (на підставі документів, виданих департаментом з питань ветеранської політики: дітям до 14 років на підставі відповідної довідки), які є учнями закладів загальної середньої освіти Луцької міської територіальної громади, та відповідно до Комплексної програми соціальної підтримки ветеранів війни та членів їх сімей на 2024–2026 роки</w:t>
            </w:r>
          </w:p>
        </w:tc>
      </w:tr>
      <w:tr w:rsidR="00257375" w14:paraId="04BA56E8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0A70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12521" w14:textId="77777777" w:rsidR="00257375" w:rsidRDefault="00000000">
            <w:pPr>
              <w:widowControl w:val="0"/>
              <w:spacing w:line="240" w:lineRule="auto"/>
              <w:ind w:left="170" w:right="11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Члени сімей загиблих (померлих) військовослужбовців (на підставі довідки, виданої департаментом з питань ветеранської політики)</w:t>
            </w:r>
          </w:p>
        </w:tc>
      </w:tr>
      <w:tr w:rsidR="00257375" w14:paraId="7BCF1260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B5AE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C546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Особи, які супроводжують дітей з інвалідністю до 18 років (не більше однієї особи)</w:t>
            </w:r>
          </w:p>
        </w:tc>
      </w:tr>
      <w:tr w:rsidR="00257375" w14:paraId="3F5E08AA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E822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328D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з дитинства І групи</w:t>
            </w:r>
          </w:p>
        </w:tc>
      </w:tr>
      <w:tr w:rsidR="00257375" w14:paraId="0A2DB811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F3980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B1E0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що супроводжують особу з інвалідністю з дитинства І групи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(не більше однієї особи)</w:t>
            </w:r>
          </w:p>
        </w:tc>
      </w:tr>
      <w:tr w:rsidR="00257375" w14:paraId="23B92C45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27EA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F747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з дитинства ІІ групи</w:t>
            </w:r>
          </w:p>
        </w:tc>
      </w:tr>
      <w:tr w:rsidR="00257375" w14:paraId="6260354E" w14:textId="77777777">
        <w:trPr>
          <w:cantSplit/>
          <w:trHeight w:val="643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425DE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5E1B" w14:textId="77777777" w:rsidR="00257375" w:rsidRDefault="00000000">
            <w:pPr>
              <w:widowControl w:val="0"/>
              <w:ind w:left="170" w:right="113" w:hanging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 з інвалідністю (гемодіаліз, при наявності медичної довідки з лікувальної установи)</w:t>
            </w:r>
          </w:p>
        </w:tc>
      </w:tr>
      <w:tr w:rsidR="00257375" w14:paraId="44FDC079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E926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1B49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Ветерани ОУН-УПА</w:t>
            </w:r>
          </w:p>
        </w:tc>
      </w:tr>
      <w:tr w:rsidR="00257375" w14:paraId="2DA70E22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DACA9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ACE8" w14:textId="77777777" w:rsidR="00257375" w:rsidRDefault="00000000">
            <w:pPr>
              <w:widowControl w:val="0"/>
              <w:spacing w:after="0" w:line="240" w:lineRule="auto"/>
              <w:ind w:left="141" w:right="1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Батьки військовослужбовців, які загинули чи померли або зникли  безвісти під час проходження військової служби</w:t>
            </w:r>
          </w:p>
        </w:tc>
      </w:tr>
      <w:tr w:rsidR="00257375" w14:paraId="32B3D5D7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5FD9F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C3B5" w14:textId="77777777" w:rsidR="00257375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Особи, на яких поширюється статус члена сім’ї загиблого (померлого), зниклого безвісти ветерана війни, Захисника та Захисниці</w:t>
            </w:r>
          </w:p>
        </w:tc>
      </w:tr>
      <w:tr w:rsidR="00257375" w14:paraId="42CCFCC3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F5FD7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8091" w14:textId="77777777" w:rsidR="00257375" w:rsidRDefault="00000000">
            <w:pPr>
              <w:pStyle w:val="afc"/>
              <w:widowControl w:val="0"/>
              <w:ind w:left="113" w:right="1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Реабілітовані особи, які стали особами з інвалідністю внаслідок  репресій або є пенсіонером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відсутності посвідчення, оригінал довідки)</w:t>
            </w:r>
          </w:p>
        </w:tc>
      </w:tr>
      <w:tr w:rsidR="00257375" w14:paraId="5F8271E6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9A69F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FD2E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визнані жертвами нацистських переслідувань</w:t>
            </w:r>
          </w:p>
        </w:tc>
      </w:tr>
      <w:tr w:rsidR="00257375" w14:paraId="4267582C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87A7E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09DE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з порушенням зору</w:t>
            </w:r>
          </w:p>
        </w:tc>
      </w:tr>
      <w:tr w:rsidR="00257375" w14:paraId="51EF866C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779D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F7D87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з порушенням зору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257375" w14:paraId="49BB6205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CA1A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44B9" w14:textId="77777777" w:rsidR="00257375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 групи з порушенням опорно-рухового апарату</w:t>
            </w:r>
          </w:p>
        </w:tc>
      </w:tr>
      <w:tr w:rsidR="00257375" w14:paraId="46D231B9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3A8D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F9CE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з порушенням опорно-рухового апарату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(не більше однієї особи)</w:t>
            </w:r>
          </w:p>
        </w:tc>
      </w:tr>
      <w:tr w:rsidR="00257375" w14:paraId="5FA732ED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508A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78CD" w14:textId="77777777" w:rsidR="00257375" w:rsidRDefault="00000000">
            <w:pPr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ІІ групи з порушенням опорно-рухового апарату</w:t>
            </w:r>
          </w:p>
        </w:tc>
      </w:tr>
      <w:tr w:rsidR="00257375" w14:paraId="68B7967B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9A1DD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671E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Почесні громадяни Луцької міської територіальної громади</w:t>
            </w:r>
          </w:p>
        </w:tc>
      </w:tr>
      <w:tr w:rsidR="00257375" w14:paraId="5B697BD2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C971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EF4F" w14:textId="77777777" w:rsidR="00257375" w:rsidRDefault="00000000">
            <w:pPr>
              <w:pStyle w:val="afc"/>
              <w:widowControl w:val="0"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Громадяни, яким за рішенням виконавчого комітету міської ради надано безоплатний проїзд в міських автобусах</w:t>
            </w:r>
          </w:p>
        </w:tc>
      </w:tr>
      <w:tr w:rsidR="00257375" w14:paraId="1D0A5890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0041F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B1B7C" w14:textId="77777777" w:rsidR="00257375" w:rsidRDefault="00000000">
            <w:pPr>
              <w:pStyle w:val="afc"/>
              <w:widowControl w:val="0"/>
              <w:spacing w:after="0" w:line="240" w:lineRule="auto"/>
              <w:ind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Працівники відділу транспорту Луцької міської ради</w:t>
            </w:r>
          </w:p>
        </w:tc>
      </w:tr>
      <w:tr w:rsidR="00257375" w14:paraId="1238BB1D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512C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DC0E" w14:textId="77777777" w:rsidR="0025737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Луцької міської ради </w:t>
            </w:r>
            <w:bookmarkStart w:id="0" w:name="__DdeLink__197_29469869512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списком)</w:t>
            </w:r>
            <w:bookmarkEnd w:id="0"/>
          </w:p>
        </w:tc>
      </w:tr>
      <w:tr w:rsidR="00257375" w14:paraId="504BFD4E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EF997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D638" w14:textId="77777777" w:rsidR="0025737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департаменту муніципальної варти Луцької міської ради </w:t>
            </w:r>
            <w:bookmarkStart w:id="1" w:name="__DdeLink__197_29469869511"/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списком)</w:t>
            </w:r>
            <w:bookmarkEnd w:id="1"/>
          </w:p>
        </w:tc>
      </w:tr>
      <w:tr w:rsidR="00257375" w14:paraId="04E39390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186CF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7524" w14:textId="77777777" w:rsidR="00257375" w:rsidRDefault="00000000">
            <w:pPr>
              <w:widowControl w:val="0"/>
              <w:spacing w:after="0" w:line="240" w:lineRule="auto"/>
              <w:ind w:left="104" w:right="11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 житлово-комунального господарства Луцької міської ради (за списком)</w:t>
            </w:r>
          </w:p>
        </w:tc>
      </w:tr>
      <w:tr w:rsidR="00257375" w14:paraId="72393779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B89C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F31C" w14:textId="77777777" w:rsidR="0025737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 соціальної політики Луцької міської ради (за списком)</w:t>
            </w:r>
          </w:p>
        </w:tc>
      </w:tr>
      <w:tr w:rsidR="00257375" w14:paraId="6D965FF2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20B4B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EE87" w14:textId="77777777" w:rsidR="00257375" w:rsidRDefault="00000000">
            <w:pPr>
              <w:widowControl w:val="0"/>
              <w:spacing w:after="0" w:line="240" w:lineRule="auto"/>
              <w:ind w:left="104" w:right="117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КЗ «Луцького міського центру фізичного здоров'я населення “Спорт для всіх”» та відділу фізичної культури та спорту департаменту молоді та спорту Луцької міської ради (за списком)</w:t>
            </w:r>
          </w:p>
        </w:tc>
      </w:tr>
      <w:tr w:rsidR="00257375" w14:paraId="4517DDB3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BBBE1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6F0B" w14:textId="77777777" w:rsidR="0025737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територіального центру соціального обслуговування (надання соціальних послуг) Луцької міської територіальної громади (за списком)</w:t>
            </w:r>
          </w:p>
        </w:tc>
      </w:tr>
      <w:tr w:rsidR="00257375" w14:paraId="78F6F72E" w14:textId="77777777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FAAA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0F0C" w14:textId="77777777" w:rsidR="0025737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Луцького об’єднаного міського територіального центру комплектування та соціальної підтримки (за списком)</w:t>
            </w:r>
          </w:p>
        </w:tc>
      </w:tr>
      <w:tr w:rsidR="00257375" w14:paraId="0E63558B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85EA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328D" w14:textId="77777777" w:rsidR="00257375" w:rsidRDefault="00000000">
            <w:pPr>
              <w:widowControl w:val="0"/>
              <w:spacing w:after="0" w:line="240" w:lineRule="auto"/>
              <w:ind w:left="104" w:right="10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__DdeLink__222_1088417499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відділу превенції Луцького районного управління поліції ГУ Національної поліції у Волинській області</w:t>
            </w:r>
            <w:bookmarkEnd w:id="2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3" w:name="__DdeLink__197_2946986951"/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 списком)</w:t>
            </w:r>
            <w:bookmarkEnd w:id="3"/>
          </w:p>
        </w:tc>
      </w:tr>
      <w:tr w:rsidR="00257375" w14:paraId="11ACFBE3" w14:textId="77777777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74F7" w14:textId="77777777" w:rsidR="00257375" w:rsidRDefault="00257375">
            <w:pPr>
              <w:pStyle w:val="afc"/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4D56F" w14:textId="77777777" w:rsidR="00257375" w:rsidRDefault="00000000">
            <w:pPr>
              <w:widowControl w:val="0"/>
              <w:spacing w:after="0" w:line="240" w:lineRule="auto"/>
              <w:ind w:left="104" w:right="117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Управління забезпечення примусового виконання рішень у Волинській області Західного міжрегіонального управління Міністерства юстиції (за списком)</w:t>
            </w:r>
          </w:p>
        </w:tc>
      </w:tr>
    </w:tbl>
    <w:p w14:paraId="3447F0FB" w14:textId="77777777" w:rsidR="00257375" w:rsidRDefault="002573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F4ABE5" w14:textId="77777777" w:rsidR="00257375" w:rsidRDefault="002573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733A72" w14:textId="77777777" w:rsidR="00257375" w:rsidRDefault="002573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96017A" w14:textId="77777777" w:rsidR="00257375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23C38BE6" w14:textId="77777777" w:rsidR="00257375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1FDAC395" w14:textId="77777777" w:rsidR="00257375" w:rsidRDefault="0025737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8DFA7B" w14:textId="77777777" w:rsidR="00257375" w:rsidRDefault="0000000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Главічка</w:t>
      </w:r>
      <w:proofErr w:type="spellEnd"/>
      <w:r>
        <w:rPr>
          <w:rFonts w:ascii="Times New Roman" w:hAnsi="Times New Roman"/>
          <w:sz w:val="24"/>
          <w:szCs w:val="24"/>
        </w:rPr>
        <w:t xml:space="preserve"> 777 986</w:t>
      </w:r>
    </w:p>
    <w:p w14:paraId="2FCF01DF" w14:textId="77777777" w:rsidR="00257375" w:rsidRDefault="00257375">
      <w:pPr>
        <w:spacing w:after="0" w:line="240" w:lineRule="auto"/>
        <w:contextualSpacing/>
        <w:jc w:val="both"/>
      </w:pPr>
    </w:p>
    <w:sectPr w:rsidR="00257375">
      <w:headerReference w:type="default" r:id="rId7"/>
      <w:pgSz w:w="11906" w:h="16838"/>
      <w:pgMar w:top="1135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F694" w14:textId="77777777" w:rsidR="00CC2510" w:rsidRDefault="00CC2510">
      <w:pPr>
        <w:spacing w:after="0" w:line="240" w:lineRule="auto"/>
      </w:pPr>
      <w:r>
        <w:separator/>
      </w:r>
    </w:p>
  </w:endnote>
  <w:endnote w:type="continuationSeparator" w:id="0">
    <w:p w14:paraId="24A8AB56" w14:textId="77777777" w:rsidR="00CC2510" w:rsidRDefault="00CC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0821" w14:textId="77777777" w:rsidR="00CC2510" w:rsidRDefault="00CC2510">
      <w:pPr>
        <w:spacing w:after="0" w:line="240" w:lineRule="auto"/>
      </w:pPr>
      <w:r>
        <w:separator/>
      </w:r>
    </w:p>
  </w:footnote>
  <w:footnote w:type="continuationSeparator" w:id="0">
    <w:p w14:paraId="717B4577" w14:textId="77777777" w:rsidR="00CC2510" w:rsidRDefault="00CC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67BA" w14:textId="77777777" w:rsidR="00257375" w:rsidRDefault="00000000">
    <w:pPr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14:paraId="1B96369F" w14:textId="77777777" w:rsidR="00257375" w:rsidRDefault="00000000">
    <w:pPr>
      <w:ind w:left="4963" w:firstLine="709"/>
      <w:rPr>
        <w:lang w:val="uk-UA"/>
      </w:rPr>
    </w:pPr>
    <w:r>
      <w:rPr>
        <w:rFonts w:ascii="Times New Roman" w:hAnsi="Times New Roman"/>
        <w:sz w:val="28"/>
        <w:szCs w:val="28"/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02D19"/>
    <w:multiLevelType w:val="multilevel"/>
    <w:tmpl w:val="93EEA8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422139"/>
    <w:multiLevelType w:val="multilevel"/>
    <w:tmpl w:val="93746CD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7693658">
    <w:abstractNumId w:val="1"/>
  </w:num>
  <w:num w:numId="2" w16cid:durableId="102282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375"/>
    <w:rsid w:val="00257375"/>
    <w:rsid w:val="00857D3D"/>
    <w:rsid w:val="00900E27"/>
    <w:rsid w:val="00CC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B615"/>
  <w15:docId w15:val="{42FC1A33-1F8F-4AB1-A2E7-4BA8156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Символ нумерации"/>
    <w:qFormat/>
  </w:style>
  <w:style w:type="character" w:customStyle="1" w:styleId="12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21">
    <w:name w:val="Заголовок 2 Знак"/>
    <w:basedOn w:val="a0"/>
    <w:qFormat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a5">
    <w:name w:val="Текст выноски Знак"/>
    <w:qFormat/>
    <w:rPr>
      <w:rFonts w:ascii="Tahoma" w:hAnsi="Tahoma"/>
      <w:sz w:val="16"/>
      <w:lang w:val="uk-UA"/>
    </w:rPr>
  </w:style>
  <w:style w:type="character" w:customStyle="1" w:styleId="read">
    <w:name w:val="read"/>
    <w:qFormat/>
    <w:rPr>
      <w:rFonts w:ascii="Times New Roman" w:hAnsi="Times New Roman"/>
    </w:rPr>
  </w:style>
  <w:style w:type="character" w:customStyle="1" w:styleId="rvts23">
    <w:name w:val="rvts23"/>
    <w:qFormat/>
  </w:style>
  <w:style w:type="character" w:customStyle="1" w:styleId="HTML">
    <w:name w:val="Стандартный HTML Знак"/>
    <w:qFormat/>
    <w:rPr>
      <w:rFonts w:ascii="Courier New" w:hAnsi="Courier New"/>
      <w:lang w:val="ru-RU"/>
    </w:rPr>
  </w:style>
  <w:style w:type="character" w:customStyle="1" w:styleId="rvts0">
    <w:name w:val="rvts0"/>
    <w:qFormat/>
  </w:style>
  <w:style w:type="character" w:customStyle="1" w:styleId="a6">
    <w:name w:val="Основний текст_"/>
    <w:qFormat/>
    <w:rPr>
      <w:sz w:val="21"/>
    </w:rPr>
  </w:style>
  <w:style w:type="character" w:customStyle="1" w:styleId="a7">
    <w:name w:val="Виділення жирним"/>
    <w:qFormat/>
    <w:rPr>
      <w:b/>
    </w:rPr>
  </w:style>
  <w:style w:type="character" w:customStyle="1" w:styleId="13">
    <w:name w:val="Номер сторінки1"/>
    <w:basedOn w:val="a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8">
    <w:name w:val="Основний текст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9">
    <w:name w:val="Текст у виносці Знак"/>
    <w:basedOn w:val="a0"/>
    <w:qFormat/>
    <w:rPr>
      <w:rFonts w:ascii="Times New Roman" w:hAnsi="Times New Roman" w:cs="Mangal"/>
      <w:bCs/>
      <w:kern w:val="2"/>
      <w:sz w:val="2"/>
      <w:lang w:eastAsia="zh-CN" w:bidi="hi-IN"/>
    </w:rPr>
  </w:style>
  <w:style w:type="character" w:customStyle="1" w:styleId="HTML0">
    <w:name w:val="Стандартний HTML Знак"/>
    <w:basedOn w:val="a0"/>
    <w:qFormat/>
    <w:rPr>
      <w:rFonts w:ascii="Courier New" w:hAnsi="Courier New" w:cs="Mangal"/>
      <w:bCs/>
      <w:kern w:val="2"/>
      <w:sz w:val="18"/>
      <w:szCs w:val="18"/>
      <w:lang w:eastAsia="zh-CN" w:bidi="hi-IN"/>
    </w:rPr>
  </w:style>
  <w:style w:type="character" w:customStyle="1" w:styleId="aa">
    <w:name w:val="Основний текст з відступом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ab">
    <w:name w:val="Верхній колонтитул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22">
    <w:name w:val="Основний текст 2 Знак"/>
    <w:basedOn w:val="a0"/>
    <w:qFormat/>
    <w:rPr>
      <w:rFonts w:ascii="Times New Roman" w:hAnsi="Times New Roman" w:cs="Mangal"/>
      <w:bCs/>
      <w:kern w:val="2"/>
      <w:sz w:val="24"/>
      <w:szCs w:val="24"/>
      <w:lang w:eastAsia="zh-CN" w:bidi="hi-IN"/>
    </w:rPr>
  </w:style>
  <w:style w:type="character" w:customStyle="1" w:styleId="14">
    <w:name w:val="Шрифт абзацу за замовчуванням1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23">
    <w:name w:val="Основной текст с отступом 2 Знак"/>
    <w:qFormat/>
    <w:rPr>
      <w:bCs/>
      <w:sz w:val="28"/>
      <w:szCs w:val="24"/>
    </w:rPr>
  </w:style>
  <w:style w:type="character" w:customStyle="1" w:styleId="ac">
    <w:name w:val="Основной текст с отступом Знак"/>
    <w:qFormat/>
    <w:rPr>
      <w:sz w:val="28"/>
      <w:szCs w:val="24"/>
    </w:rPr>
  </w:style>
  <w:style w:type="character" w:customStyle="1" w:styleId="ad">
    <w:name w:val="Верхний колонтитул Знак"/>
    <w:qFormat/>
    <w:rPr>
      <w:bCs/>
      <w:kern w:val="2"/>
      <w:sz w:val="28"/>
      <w:szCs w:val="24"/>
      <w:lang w:eastAsia="zh-CN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e">
    <w:name w:val="Нижний колонтитул Знак"/>
    <w:qFormat/>
    <w:rPr>
      <w:bCs/>
      <w:sz w:val="28"/>
      <w:szCs w:val="24"/>
      <w:lang w:val="uk-UA"/>
    </w:rPr>
  </w:style>
  <w:style w:type="character" w:customStyle="1" w:styleId="rvts15">
    <w:name w:val="rvts15"/>
    <w:basedOn w:val="3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31"/>
    <w:qFormat/>
  </w:style>
  <w:style w:type="character" w:customStyle="1" w:styleId="af">
    <w:name w:val="Выделение жирным"/>
    <w:qFormat/>
    <w:rPr>
      <w:b/>
      <w:bCs/>
    </w:rPr>
  </w:style>
  <w:style w:type="character" w:styleId="af0">
    <w:name w:val="page number"/>
    <w:qFormat/>
  </w:style>
  <w:style w:type="character" w:customStyle="1" w:styleId="31">
    <w:name w:val="Основной шрифт абзаца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4">
    <w:name w:val="Основной шрифт абзаца4"/>
    <w:qFormat/>
  </w:style>
  <w:style w:type="character" w:customStyle="1" w:styleId="af1">
    <w:name w:val="Основной шрифт абзаца"/>
    <w:qFormat/>
  </w:style>
  <w:style w:type="character" w:customStyle="1" w:styleId="af2">
    <w:name w:val="Нижній колонтитул Знак"/>
    <w:qFormat/>
    <w:rPr>
      <w:rFonts w:ascii="Calibri" w:eastAsia="Times New Roman" w:hAnsi="Calibri" w:cs="Times New Roman"/>
      <w:sz w:val="22"/>
      <w:szCs w:val="22"/>
    </w:rPr>
  </w:style>
  <w:style w:type="paragraph" w:customStyle="1" w:styleId="af3">
    <w:name w:val="Заголовок"/>
    <w:basedOn w:val="a"/>
    <w:next w:val="1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rPr>
      <w:rFonts w:ascii="Times New Roman" w:hAnsi="Times New Roman"/>
      <w:sz w:val="22"/>
    </w:rPr>
  </w:style>
  <w:style w:type="paragraph" w:styleId="af6">
    <w:name w:val="caption"/>
    <w:basedOn w:val="a"/>
    <w:qFormat/>
    <w:pPr>
      <w:spacing w:before="120" w:after="120"/>
    </w:pPr>
    <w:rPr>
      <w:i/>
      <w:iCs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customStyle="1" w:styleId="16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15">
    <w:name w:val="Основной текст1"/>
    <w:basedOn w:val="a"/>
    <w:qFormat/>
    <w:pPr>
      <w:spacing w:after="120"/>
    </w:pPr>
  </w:style>
  <w:style w:type="paragraph" w:customStyle="1" w:styleId="18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19">
    <w:name w:val="Схема документа1"/>
    <w:qFormat/>
    <w:rPr>
      <w:rFonts w:ascii="Times New Roman" w:eastAsia="Times New Roman" w:hAnsi="Times New Roman" w:cs="Times New Roman"/>
      <w:kern w:val="0"/>
      <w:sz w:val="22"/>
      <w:szCs w:val="20"/>
      <w:lang w:eastAsia="uk-U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врезки"/>
    <w:basedOn w:val="a"/>
    <w:qFormat/>
  </w:style>
  <w:style w:type="paragraph" w:customStyle="1" w:styleId="afe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">
    <w:name w:val="Normal (Web)"/>
    <w:basedOn w:val="a"/>
    <w:qFormat/>
    <w:pPr>
      <w:spacing w:before="280" w:after="280"/>
    </w:pPr>
    <w:rPr>
      <w:sz w:val="24"/>
    </w:rPr>
  </w:style>
  <w:style w:type="paragraph" w:customStyle="1" w:styleId="aff0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f1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a">
    <w:name w:val="Указатель1"/>
    <w:basedOn w:val="a"/>
    <w:qFormat/>
    <w:pPr>
      <w:suppressLineNumbers/>
    </w:pPr>
    <w:rPr>
      <w:rFonts w:cs="Mangal"/>
    </w:rPr>
  </w:style>
  <w:style w:type="paragraph" w:customStyle="1" w:styleId="1b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customStyle="1" w:styleId="aff2">
    <w:name w:val="Верхній і нижній колонтитули"/>
    <w:basedOn w:val="a"/>
    <w:qFormat/>
    <w:pPr>
      <w:suppressLineNumbers/>
      <w:tabs>
        <w:tab w:val="center" w:pos="4819"/>
        <w:tab w:val="right" w:pos="9639"/>
      </w:tabs>
    </w:pPr>
  </w:style>
  <w:style w:type="paragraph" w:styleId="af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4">
    <w:name w:val="Вміст рамки"/>
    <w:basedOn w:val="a"/>
    <w:qFormat/>
  </w:style>
  <w:style w:type="paragraph" w:styleId="aff5">
    <w:name w:val="List Paragraph"/>
    <w:basedOn w:val="a"/>
    <w:qFormat/>
    <w:pPr>
      <w:spacing w:after="0"/>
      <w:ind w:left="720"/>
      <w:contextualSpacing/>
    </w:pPr>
    <w:rPr>
      <w:rFonts w:eastAsia="Calibri"/>
      <w:szCs w:val="28"/>
    </w:rPr>
  </w:style>
  <w:style w:type="paragraph" w:customStyle="1" w:styleId="rvps2">
    <w:name w:val="rvps2"/>
    <w:basedOn w:val="a"/>
    <w:qFormat/>
    <w:pPr>
      <w:spacing w:before="280" w:after="280"/>
    </w:pPr>
    <w:rPr>
      <w:sz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1c">
    <w:name w:val="Абзац списка1"/>
    <w:basedOn w:val="a"/>
    <w:qFormat/>
    <w:pPr>
      <w:spacing w:after="0"/>
      <w:ind w:left="720"/>
      <w:contextualSpacing/>
    </w:pPr>
    <w:rPr>
      <w:szCs w:val="28"/>
    </w:rPr>
  </w:style>
  <w:style w:type="paragraph" w:customStyle="1" w:styleId="aff6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f7">
    <w:name w:val="Body Text Indent"/>
    <w:basedOn w:val="a"/>
    <w:pPr>
      <w:ind w:firstLine="545"/>
      <w:jc w:val="both"/>
    </w:pPr>
  </w:style>
  <w:style w:type="paragraph" w:styleId="26">
    <w:name w:val="Body Text 2"/>
    <w:basedOn w:val="a"/>
    <w:qFormat/>
    <w:pPr>
      <w:jc w:val="both"/>
    </w:pPr>
    <w:rPr>
      <w:szCs w:val="20"/>
    </w:rPr>
  </w:style>
  <w:style w:type="paragraph" w:customStyle="1" w:styleId="27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styleId="aff8">
    <w:name w:val="footer"/>
    <w:basedOn w:val="a"/>
    <w:pPr>
      <w:tabs>
        <w:tab w:val="center" w:pos="4819"/>
        <w:tab w:val="right" w:pos="9639"/>
      </w:tabs>
    </w:p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</w:style>
  <w:style w:type="paragraph" w:styleId="affa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val="uk-UA" w:eastAsia="uk-UA"/>
    </w:rPr>
  </w:style>
  <w:style w:type="paragraph" w:customStyle="1" w:styleId="34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28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affb">
    <w:name w:val="Указатель"/>
    <w:basedOn w:val="a"/>
    <w:qFormat/>
    <w:rPr>
      <w:rFonts w:cs="Mangal"/>
    </w:rPr>
  </w:style>
  <w:style w:type="paragraph" w:customStyle="1" w:styleId="aff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29">
    <w:name w:val="Body Text Indent 2"/>
    <w:basedOn w:val="a"/>
    <w:qFormat/>
    <w:pPr>
      <w:spacing w:after="120" w:line="480" w:lineRule="auto"/>
      <w:ind w:left="283"/>
    </w:p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d">
    <w:name w:val="Название объекта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customStyle="1" w:styleId="affe">
    <w:name w:val="Название"/>
    <w:basedOn w:val="a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afff">
    <w:name w:val="Document 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0"/>
      <w:szCs w:val="2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123">
    <w:name w:val="Нумерованный 12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2879</Words>
  <Characters>1642</Characters>
  <Application>Microsoft Office Word</Application>
  <DocSecurity>0</DocSecurity>
  <Lines>13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Ірина Демидюк</cp:lastModifiedBy>
  <cp:revision>141</cp:revision>
  <dcterms:created xsi:type="dcterms:W3CDTF">2025-02-04T07:55:00Z</dcterms:created>
  <dcterms:modified xsi:type="dcterms:W3CDTF">2025-02-07T11:59:00Z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