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7065" cy="647065"/>
                <wp:effectExtent l="635" t="0" r="0" b="0"/>
                <wp:wrapNone/>
                <wp:docPr id="1" name="shapetype_ole_rId2"/>
                <a:graphic xmlns:a="http://schemas.openxmlformats.org/drawingml/2006/main">
                  <a:graphicData uri="http://schemas.microsoft.com/office/word/2010/wordprocessingShape">
                    <wps:wsp>
                      <wps:cNvSpPr/>
                      <wps:spPr>
                        <a:xfrm>
                          <a:off x="0" y="0"/>
                          <a:ext cx="646560" cy="6465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85pt;height:50.85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1476937877"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8"/>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ину Каленюку М.А.</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 xml:space="preserve">власність </w:t>
      </w:r>
      <w:r>
        <w:rPr>
          <w:spacing w:val="-6"/>
          <w:sz w:val="22"/>
          <w:szCs w:val="22"/>
        </w:rPr>
        <w:t xml:space="preserve"> </w:t>
      </w:r>
      <w:r>
        <w:rPr>
          <w:spacing w:val="-8"/>
          <w:szCs w:val="28"/>
        </w:rPr>
        <w:t>земельної</w:t>
      </w:r>
      <w:r>
        <w:rPr>
          <w:spacing w:val="-8"/>
          <w:sz w:val="32"/>
          <w:szCs w:val="32"/>
        </w:rPr>
        <w:t xml:space="preserve">  </w:t>
      </w:r>
      <w:r>
        <w:rPr>
          <w:spacing w:val="-8"/>
          <w:szCs w:val="28"/>
        </w:rPr>
        <w:t>ділянки</w:t>
      </w:r>
    </w:p>
    <w:p>
      <w:pPr>
        <w:pStyle w:val="Normal"/>
        <w:tabs>
          <w:tab w:val="clear" w:pos="708"/>
          <w:tab w:val="left" w:pos="4820" w:leader="none"/>
          <w:tab w:val="left" w:pos="5103" w:leader="none"/>
          <w:tab w:val="left" w:pos="5245" w:leader="none"/>
        </w:tabs>
        <w:ind w:right="-868" w:hanging="0"/>
        <w:jc w:val="both"/>
        <w:rPr>
          <w:spacing w:val="-4"/>
        </w:rPr>
      </w:pPr>
      <w:r>
        <w:rPr>
          <w:spacing w:val="-16"/>
          <w:sz w:val="28"/>
          <w:szCs w:val="28"/>
        </w:rPr>
        <w:t>для</w:t>
      </w:r>
      <w:r>
        <w:rPr>
          <w:spacing w:val="-16"/>
          <w:sz w:val="22"/>
          <w:szCs w:val="22"/>
        </w:rPr>
        <w:t xml:space="preserve">       </w:t>
      </w:r>
      <w:r>
        <w:rPr>
          <w:spacing w:val="-16"/>
          <w:szCs w:val="28"/>
        </w:rPr>
        <w:t>будівництва     і    обслуговування      жит-</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 xml:space="preserve">лового      </w:t>
      </w:r>
      <w:r>
        <w:rPr>
          <w:spacing w:val="-8"/>
          <w:szCs w:val="28"/>
        </w:rPr>
        <w:t>будинку, господарських</w:t>
      </w:r>
      <w:r>
        <w:rPr>
          <w:spacing w:val="-8"/>
          <w:sz w:val="22"/>
          <w:szCs w:val="22"/>
        </w:rPr>
        <w:t xml:space="preserve">  </w:t>
      </w:r>
      <w:r>
        <w:rPr>
          <w:spacing w:val="-8"/>
          <w:szCs w:val="28"/>
        </w:rPr>
        <w:t>будівель</w:t>
      </w:r>
      <w:r>
        <w:rPr>
          <w:spacing w:val="-8"/>
          <w:sz w:val="22"/>
          <w:szCs w:val="22"/>
        </w:rPr>
        <w:t xml:space="preserve">  </w:t>
      </w:r>
      <w:r>
        <w:rPr>
          <w:spacing w:val="-8"/>
          <w:szCs w:val="28"/>
        </w:rPr>
        <w:t>і</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споруд       (присадибна</w:t>
      </w:r>
      <w:r>
        <w:rPr>
          <w:spacing w:val="-8"/>
          <w:sz w:val="28"/>
          <w:szCs w:val="28"/>
        </w:rPr>
        <w:t xml:space="preserve">      </w:t>
      </w:r>
      <w:r>
        <w:rPr>
          <w:spacing w:val="-8"/>
          <w:szCs w:val="28"/>
        </w:rPr>
        <w:t>ділянка)</w:t>
      </w:r>
      <w:r>
        <w:rPr>
          <w:spacing w:val="-8"/>
          <w:sz w:val="32"/>
          <w:szCs w:val="32"/>
        </w:rPr>
        <w:t xml:space="preserve">    </w:t>
      </w:r>
      <w:r>
        <w:rPr>
          <w:spacing w:val="-8"/>
          <w:szCs w:val="28"/>
        </w:rPr>
        <w:t>(02.01)</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на      вул.   </w:t>
      </w:r>
      <w:r>
        <w:rPr>
          <w:rFonts w:eastAsia="Times New Roman" w:cs="Times New Roman"/>
          <w:color w:val="auto"/>
          <w:spacing w:val="-8"/>
          <w:kern w:val="0"/>
          <w:sz w:val="28"/>
          <w:szCs w:val="28"/>
          <w:lang w:val="uk-UA" w:eastAsia="zh-CN" w:bidi="ar-SA"/>
        </w:rPr>
        <w:t>Лісній</w:t>
      </w:r>
      <w:r>
        <w:rPr>
          <w:spacing w:val="-8"/>
          <w:szCs w:val="28"/>
        </w:rPr>
        <w:t>,</w:t>
      </w:r>
      <w:r>
        <w:rPr>
          <w:spacing w:val="-8"/>
          <w:sz w:val="32"/>
          <w:szCs w:val="32"/>
        </w:rPr>
        <w:t xml:space="preserve">  </w:t>
      </w:r>
      <w:r>
        <w:rPr>
          <w:rFonts w:eastAsia="Times New Roman" w:cs="Times New Roman"/>
          <w:color w:val="auto"/>
          <w:spacing w:val="-8"/>
          <w:kern w:val="0"/>
          <w:sz w:val="28"/>
          <w:szCs w:val="28"/>
          <w:lang w:val="uk-UA" w:eastAsia="zh-CN" w:bidi="ar-SA"/>
        </w:rPr>
        <w:t xml:space="preserve">15      </w:t>
      </w:r>
      <w:r>
        <w:rPr>
          <w:spacing w:val="-4"/>
          <w:szCs w:val="28"/>
        </w:rPr>
        <w:t xml:space="preserve">у     с.   </w:t>
      </w:r>
      <w:r>
        <w:rPr>
          <w:rFonts w:eastAsia="Times New Roman" w:cs="Times New Roman"/>
          <w:color w:val="auto"/>
          <w:spacing w:val="-4"/>
          <w:kern w:val="0"/>
          <w:sz w:val="28"/>
          <w:szCs w:val="28"/>
          <w:lang w:val="uk-UA" w:eastAsia="zh-CN" w:bidi="ar-SA"/>
        </w:rPr>
        <w:t>Прилуцьке</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widowControl/>
        <w:tabs>
          <w:tab w:val="clear" w:pos="708"/>
          <w:tab w:val="left" w:pos="993" w:leader="none"/>
        </w:tabs>
        <w:suppressAutoHyphens w:val="true"/>
        <w:bidi w:val="0"/>
        <w:spacing w:before="0" w:after="0"/>
        <w:ind w:left="0" w:right="0" w:firstLine="567"/>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ина</w:t>
      </w:r>
      <w:r>
        <w:rPr>
          <w:spacing w:val="-4"/>
          <w:szCs w:val="28"/>
        </w:rPr>
        <w:t xml:space="preserve"> </w:t>
      </w:r>
      <w:r>
        <w:rPr>
          <w:rFonts w:eastAsia="Times New Roman" w:cs="Times New Roman"/>
          <w:color w:val="auto"/>
          <w:spacing w:val="-4"/>
          <w:kern w:val="0"/>
          <w:sz w:val="28"/>
          <w:szCs w:val="28"/>
          <w:lang w:val="uk-UA" w:eastAsia="zh-CN" w:bidi="ar-SA"/>
        </w:rPr>
        <w:t>Каленюка Миколи Анатолійовича</w:t>
      </w:r>
      <w:r>
        <w:rPr>
          <w:spacing w:val="-4"/>
          <w:szCs w:val="28"/>
        </w:rPr>
        <w:t>, щодо передачі безоплатно у власність земельної ділянки площею 0,</w:t>
      </w:r>
      <w:r>
        <w:rPr>
          <w:rFonts w:eastAsia="Times New Roman" w:cs="Times New Roman"/>
          <w:color w:val="auto"/>
          <w:spacing w:val="-4"/>
          <w:kern w:val="0"/>
          <w:sz w:val="28"/>
          <w:szCs w:val="28"/>
          <w:lang w:val="uk-UA" w:eastAsia="zh-CN" w:bidi="ar-SA"/>
        </w:rPr>
        <w:t>1200 </w:t>
      </w:r>
      <w:r>
        <w:rPr>
          <w:spacing w:val="-4"/>
          <w:szCs w:val="28"/>
        </w:rPr>
        <w:t>га                                 на вул. </w:t>
      </w:r>
      <w:r>
        <w:rPr>
          <w:rFonts w:eastAsia="Times New Roman" w:cs="Times New Roman"/>
          <w:color w:val="auto"/>
          <w:spacing w:val="-8"/>
          <w:kern w:val="0"/>
          <w:sz w:val="28"/>
          <w:szCs w:val="28"/>
          <w:lang w:val="uk-UA" w:eastAsia="zh-CN" w:bidi="ar-SA"/>
        </w:rPr>
        <w:t>Лісній,</w:t>
      </w:r>
      <w:r>
        <w:rPr>
          <w:rFonts w:eastAsia="Times New Roman" w:cs="Times New Roman"/>
          <w:color w:val="auto"/>
          <w:spacing w:val="-8"/>
          <w:kern w:val="0"/>
          <w:sz w:val="32"/>
          <w:szCs w:val="32"/>
          <w:lang w:val="uk-UA" w:eastAsia="zh-CN" w:bidi="ar-SA"/>
        </w:rPr>
        <w:t> </w:t>
      </w:r>
      <w:r>
        <w:rPr>
          <w:rFonts w:eastAsia="Times New Roman" w:cs="Times New Roman"/>
          <w:color w:val="auto"/>
          <w:spacing w:val="-8"/>
          <w:kern w:val="0"/>
          <w:sz w:val="28"/>
          <w:szCs w:val="28"/>
          <w:lang w:val="uk-UA" w:eastAsia="zh-CN" w:bidi="ar-SA"/>
        </w:rPr>
        <w:t>15</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Прилуцьке</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w:t>
      </w:r>
      <w:r>
        <w:rPr>
          <w:color w:val="000000"/>
          <w:spacing w:val="-4"/>
          <w:szCs w:val="28"/>
        </w:rPr>
        <w:t xml:space="preserve">витяг з Державного земельного кадастру про земельну ділянку від </w:t>
      </w:r>
      <w:r>
        <w:rPr>
          <w:rFonts w:eastAsia="Times New Roman" w:cs="Times New Roman"/>
          <w:color w:val="000000"/>
          <w:spacing w:val="-4"/>
          <w:kern w:val="0"/>
          <w:sz w:val="28"/>
          <w:szCs w:val="28"/>
          <w:lang w:val="uk-UA" w:eastAsia="zh-CN" w:bidi="ar-SA"/>
        </w:rPr>
        <w:t>10.01.2025</w:t>
      </w:r>
      <w:r>
        <w:rPr>
          <w:color w:val="000000"/>
          <w:spacing w:val="-4"/>
          <w:szCs w:val="28"/>
        </w:rPr>
        <w:t xml:space="preserve"> № НВ-</w:t>
      </w:r>
      <w:r>
        <w:rPr>
          <w:rFonts w:eastAsia="Times New Roman" w:cs="Times New Roman"/>
          <w:color w:val="000000"/>
          <w:spacing w:val="-4"/>
          <w:kern w:val="0"/>
          <w:sz w:val="28"/>
          <w:szCs w:val="28"/>
          <w:lang w:val="en-US" w:eastAsia="zh-CN" w:bidi="ar-SA"/>
        </w:rPr>
        <w:t>5600037492025</w:t>
      </w:r>
      <w:r>
        <w:rPr>
          <w:color w:val="000000"/>
          <w:spacing w:val="-4"/>
          <w:szCs w:val="28"/>
        </w:rPr>
        <w:t>,</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Лісній,</w:t>
      </w:r>
      <w:r>
        <w:rPr>
          <w:rFonts w:eastAsia="Times New Roman" w:cs="Times New Roman"/>
          <w:color w:val="auto"/>
          <w:spacing w:val="-8"/>
          <w:kern w:val="0"/>
          <w:sz w:val="32"/>
          <w:szCs w:val="32"/>
          <w:lang w:val="uk-UA" w:eastAsia="zh-CN" w:bidi="ar-SA"/>
        </w:rPr>
        <w:t> </w:t>
      </w:r>
      <w:r>
        <w:rPr>
          <w:rFonts w:eastAsia="Times New Roman" w:cs="Times New Roman"/>
          <w:color w:val="auto"/>
          <w:spacing w:val="-8"/>
          <w:kern w:val="0"/>
          <w:sz w:val="28"/>
          <w:szCs w:val="28"/>
          <w:lang w:val="uk-UA" w:eastAsia="zh-CN" w:bidi="ar-SA"/>
        </w:rPr>
        <w:t>15</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Прилуцьке</w:t>
      </w:r>
      <w:r>
        <w:rPr>
          <w:spacing w:val="-4"/>
          <w:szCs w:val="28"/>
        </w:rPr>
        <w:t xml:space="preserve"> Луцького району Волинської області, керуючись статтями 12, 81,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spacing w:val="-4"/>
          <w:kern w:val="0"/>
          <w:sz w:val="28"/>
          <w:szCs w:val="28"/>
          <w:lang w:val="uk-UA" w:eastAsia="zh-CN" w:bidi="ar-SA"/>
        </w:rPr>
        <w:t>Каленюку Миколі Анатолійовичу</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8"/>
          <w:kern w:val="0"/>
          <w:sz w:val="28"/>
          <w:szCs w:val="28"/>
          <w:lang w:val="uk-UA" w:eastAsia="zh-CN" w:bidi="ar-SA"/>
        </w:rPr>
        <w:t>Лісній,</w:t>
      </w:r>
      <w:r>
        <w:rPr>
          <w:rFonts w:eastAsia="Times New Roman" w:cs="Times New Roman"/>
          <w:color w:val="auto"/>
          <w:spacing w:val="-8"/>
          <w:kern w:val="0"/>
          <w:sz w:val="32"/>
          <w:szCs w:val="32"/>
          <w:lang w:val="uk-UA" w:eastAsia="zh-CN" w:bidi="ar-SA"/>
        </w:rPr>
        <w:t> </w:t>
      </w:r>
      <w:r>
        <w:rPr>
          <w:rFonts w:eastAsia="Times New Roman" w:cs="Times New Roman"/>
          <w:color w:val="auto"/>
          <w:spacing w:val="-8"/>
          <w:kern w:val="0"/>
          <w:sz w:val="28"/>
          <w:szCs w:val="28"/>
          <w:lang w:val="uk-UA" w:eastAsia="zh-CN" w:bidi="ar-SA"/>
        </w:rPr>
        <w:t>15</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Прилуцьке</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 xml:space="preserve">1200 </w:t>
      </w:r>
      <w:r>
        <w:rPr>
          <w:szCs w:val="28"/>
        </w:rPr>
        <w:t>га, з кадастровим номером 0721885800:0</w:t>
      </w:r>
      <w:r>
        <w:rPr>
          <w:rFonts w:eastAsia="Times New Roman" w:cs="Times New Roman"/>
          <w:color w:val="auto"/>
          <w:kern w:val="0"/>
          <w:sz w:val="28"/>
          <w:szCs w:val="28"/>
          <w:lang w:val="uk-UA" w:eastAsia="zh-CN" w:bidi="ar-SA"/>
        </w:rPr>
        <w:t>1</w:t>
      </w:r>
      <w:r>
        <w:rPr>
          <w:szCs w:val="28"/>
        </w:rPr>
        <w:t>:00</w:t>
      </w:r>
      <w:r>
        <w:rPr>
          <w:rFonts w:eastAsia="Times New Roman" w:cs="Times New Roman"/>
          <w:color w:val="auto"/>
          <w:kern w:val="0"/>
          <w:sz w:val="28"/>
          <w:szCs w:val="28"/>
          <w:lang w:val="uk-UA" w:eastAsia="zh-CN" w:bidi="ar-SA"/>
        </w:rPr>
        <w:t>1</w:t>
      </w:r>
      <w:r>
        <w:rPr>
          <w:szCs w:val="28"/>
        </w:rPr>
        <w:t>:</w:t>
      </w:r>
      <w:r>
        <w:rPr>
          <w:rFonts w:eastAsia="Times New Roman" w:cs="Times New Roman"/>
          <w:color w:val="auto"/>
          <w:kern w:val="0"/>
          <w:sz w:val="28"/>
          <w:szCs w:val="28"/>
          <w:lang w:val="uk-UA" w:eastAsia="zh-CN" w:bidi="ar-SA"/>
        </w:rPr>
        <w:t>0132</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громадянину Каленюку Миколі Анатолійовичу</w:t>
      </w:r>
      <w:r>
        <w:rPr>
          <w:spacing w:val="-4"/>
          <w:szCs w:val="28"/>
        </w:rPr>
        <w:t xml:space="preserve"> </w:t>
      </w:r>
      <w:r>
        <w:rPr>
          <w:szCs w:val="28"/>
        </w:rPr>
        <w:t xml:space="preserve">безоплатно у власність земельну ділянку на </w:t>
      </w:r>
      <w:r>
        <w:rPr>
          <w:spacing w:val="-4"/>
          <w:szCs w:val="28"/>
        </w:rPr>
        <w:t>вул. </w:t>
      </w:r>
      <w:r>
        <w:rPr>
          <w:rFonts w:eastAsia="Times New Roman" w:cs="Times New Roman"/>
          <w:color w:val="auto"/>
          <w:spacing w:val="-8"/>
          <w:kern w:val="0"/>
          <w:sz w:val="28"/>
          <w:szCs w:val="28"/>
          <w:lang w:val="uk-UA" w:eastAsia="zh-CN" w:bidi="ar-SA"/>
        </w:rPr>
        <w:t>Лісній,</w:t>
      </w:r>
      <w:r>
        <w:rPr>
          <w:rFonts w:eastAsia="Times New Roman" w:cs="Times New Roman"/>
          <w:color w:val="auto"/>
          <w:spacing w:val="-8"/>
          <w:kern w:val="0"/>
          <w:sz w:val="32"/>
          <w:szCs w:val="32"/>
          <w:lang w:val="uk-UA" w:eastAsia="zh-CN" w:bidi="ar-SA"/>
        </w:rPr>
        <w:t> </w:t>
      </w:r>
      <w:r>
        <w:rPr>
          <w:rFonts w:eastAsia="Times New Roman" w:cs="Times New Roman"/>
          <w:color w:val="auto"/>
          <w:spacing w:val="-8"/>
          <w:kern w:val="0"/>
          <w:sz w:val="28"/>
          <w:szCs w:val="28"/>
          <w:lang w:val="uk-UA" w:eastAsia="zh-CN" w:bidi="ar-SA"/>
        </w:rPr>
        <w:t>15</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Прилуцьке</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0,1200</w:t>
      </w:r>
      <w:r>
        <w:rPr>
          <w:szCs w:val="28"/>
        </w:rPr>
        <w:t xml:space="preserve"> га, з кадастровим номером </w:t>
      </w:r>
      <w:r>
        <w:rPr>
          <w:rFonts w:eastAsia="Times New Roman" w:cs="Times New Roman"/>
          <w:color w:val="auto"/>
          <w:kern w:val="0"/>
          <w:sz w:val="28"/>
          <w:szCs w:val="28"/>
          <w:lang w:val="uk-UA" w:eastAsia="zh-CN" w:bidi="ar-SA"/>
        </w:rPr>
        <w:t>0721885800:01:001:0132</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громадянина Каленюка Миколу Анатолійовича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1"/>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Application>LibreOffice/7.0.3.1$Windows_X86_64 LibreOffice_project/d7547858d014d4cf69878db179d326fc3483e082</Application>
  <Pages>2</Pages>
  <Words>456</Words>
  <Characters>3066</Characters>
  <CharactersWithSpaces>3873</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2025-01-20T11:33:05Z</cp:lastPrinted>
  <dcterms:modified xsi:type="dcterms:W3CDTF">2025-01-20T11:33:23Z</dcterms:modified>
  <cp:revision>117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