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theme/theme1.xml" ContentType="application/vnd.openxmlformats-officedocument.theme+xml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widowControl w:val="false"/>
        <w:jc w:val="center"/>
        <w:rPr>
          <w:sz w:val="12"/>
          <w:szCs w:val="12"/>
        </w:rPr>
      </w:pPr>
      <w:r>
        <w:rPr/>
        <mc:AlternateContent>
          <mc:Choice Requires="wps">
            <w:drawing>
              <wp:anchor behindDoc="0" distT="0" distB="0" distL="0" distR="0" simplePos="0" locked="0" layoutInCell="0" allowOverlap="1" relativeHeight="2">
                <wp:simplePos x="0" y="0"/>
                <wp:positionH relativeFrom="column">
                  <wp:posOffset>635</wp:posOffset>
                </wp:positionH>
                <wp:positionV relativeFrom="paragraph">
                  <wp:posOffset>635</wp:posOffset>
                </wp:positionV>
                <wp:extent cx="657860" cy="657860"/>
                <wp:effectExtent l="0" t="0" r="0" b="0"/>
                <wp:wrapNone/>
                <wp:docPr id="1" name="shapetype_ole_rId2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57360" cy="6573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shapetype_ole_rId2" path="m0,0l-2147483645,0l-2147483645,-2147483646l0,-2147483646xe" stroked="f" style="position:absolute;margin-left:0.05pt;margin-top:0.05pt;width:51.7pt;height:51.7pt;mso-wrap-style:none;v-text-anchor:middle">
                <v:fill o:detectmouseclick="t" on="false"/>
                <v:stroke color="#3465a4" joinstyle="round" endcap="flat"/>
                <w10:wrap type="none"/>
              </v:rect>
            </w:pict>
          </mc:Fallback>
        </mc:AlternateContent>
        <w:object w:dxaOrig="3105" w:dyaOrig="3300">
          <v:shapetype id="shapetype_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shapetype_ole_rId2" style="width:56.4pt;height:58.55pt;mso-wrap-distance-right:0pt" filled="t" fillcolor="#FFFFFF" o:ole="">
            <v:imagedata r:id="rId3" o:title=""/>
          </v:shape>
          <o:OLEObject Type="Embed" ProgID="PBrush" ShapeID="ole_rId2" DrawAspect="Content" ObjectID="_565228020" r:id="rId2"/>
        </w:object>
      </w:r>
    </w:p>
    <w:p>
      <w:pPr>
        <w:pStyle w:val="Normal"/>
        <w:widowControl w:val="false"/>
        <w:jc w:val="center"/>
        <w:rPr>
          <w:sz w:val="12"/>
          <w:szCs w:val="12"/>
        </w:rPr>
      </w:pPr>
      <w:r>
        <w:rPr>
          <w:sz w:val="12"/>
          <w:szCs w:val="12"/>
        </w:rPr>
      </w:r>
    </w:p>
    <w:p>
      <w:pPr>
        <w:pStyle w:val="1"/>
        <w:widowControl w:val="false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ЛУЦЬКА  МІСЬКА  РАДА</w:t>
      </w:r>
    </w:p>
    <w:p>
      <w:pPr>
        <w:pStyle w:val="2"/>
        <w:widowControl w:val="false"/>
        <w:numPr>
          <w:ilvl w:val="1"/>
          <w:numId w:val="1"/>
        </w:numPr>
        <w:jc w:val="center"/>
        <w:rPr>
          <w:rFonts w:ascii="Times New Roman" w:hAnsi="Times New Roman" w:cs="Times New Roman"/>
          <w:i w:val="false"/>
          <w:i w:val="false"/>
          <w:sz w:val="32"/>
          <w:szCs w:val="32"/>
        </w:rPr>
      </w:pPr>
      <w:r>
        <w:rPr>
          <w:rFonts w:cs="Times New Roman" w:ascii="Times New Roman" w:hAnsi="Times New Roman"/>
          <w:i w:val="false"/>
          <w:sz w:val="32"/>
          <w:szCs w:val="32"/>
        </w:rPr>
        <w:t>Р І Ш Е Н Н Я</w:t>
      </w:r>
    </w:p>
    <w:p>
      <w:pPr>
        <w:pStyle w:val="Normal"/>
        <w:widowControl w:val="false"/>
        <w:tabs>
          <w:tab w:val="clear" w:pos="709"/>
          <w:tab w:val="left" w:pos="4678" w:leader="none"/>
        </w:tabs>
        <w:jc w:val="center"/>
        <w:rPr>
          <w:b/>
          <w:b/>
          <w:bCs/>
          <w:sz w:val="12"/>
          <w:szCs w:val="12"/>
          <w:lang w:val="ru-RU"/>
        </w:rPr>
      </w:pPr>
      <w:r>
        <w:rPr>
          <w:b/>
          <w:bCs/>
          <w:sz w:val="12"/>
          <w:szCs w:val="12"/>
          <w:lang w:val="ru-RU"/>
        </w:rPr>
      </w:r>
    </w:p>
    <w:p>
      <w:pPr>
        <w:pStyle w:val="Normal"/>
        <w:widowControl w:val="false"/>
        <w:tabs>
          <w:tab w:val="clear" w:pos="709"/>
          <w:tab w:val="left" w:pos="4687" w:leader="none"/>
        </w:tabs>
        <w:jc w:val="both"/>
        <w:rPr>
          <w:sz w:val="24"/>
        </w:rPr>
      </w:pPr>
      <w:r>
        <w:rPr>
          <w:sz w:val="24"/>
        </w:rPr>
        <w:t>________________                                        Луцьк                                         №______________</w:t>
      </w:r>
    </w:p>
    <w:p>
      <w:pPr>
        <w:pStyle w:val="Normal"/>
        <w:widowControl w:val="false"/>
        <w:jc w:val="both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widowControl w:val="false"/>
        <w:tabs>
          <w:tab w:val="clear" w:pos="709"/>
          <w:tab w:val="left" w:pos="4395" w:leader="none"/>
          <w:tab w:val="left" w:pos="4678" w:leader="none"/>
          <w:tab w:val="left" w:pos="4962" w:leader="none"/>
        </w:tabs>
        <w:suppressAutoHyphens w:val="true"/>
        <w:bidi w:val="0"/>
        <w:spacing w:before="0" w:after="0"/>
        <w:ind w:left="0" w:right="3855" w:hanging="0"/>
        <w:jc w:val="both"/>
        <w:rPr/>
      </w:pPr>
      <w:r>
        <w:rPr>
          <w:sz w:val="28"/>
          <w:szCs w:val="28"/>
        </w:rPr>
        <w:t xml:space="preserve">Про виділення громадянці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Синій Г.С.</w:t>
      </w:r>
      <w:r>
        <w:rPr>
          <w:sz w:val="28"/>
          <w:szCs w:val="28"/>
        </w:rPr>
        <w:br/>
      </w:r>
      <w:r>
        <w:rPr>
          <w:spacing w:val="-8"/>
          <w:sz w:val="28"/>
          <w:szCs w:val="28"/>
        </w:rPr>
        <w:t>в натурі</w:t>
      </w:r>
      <w:r>
        <w:rPr>
          <w:spacing w:val="-8"/>
          <w:sz w:val="30"/>
          <w:szCs w:val="30"/>
        </w:rPr>
        <w:t xml:space="preserve"> </w:t>
      </w:r>
      <w:r>
        <w:rPr>
          <w:spacing w:val="-8"/>
          <w:sz w:val="28"/>
          <w:szCs w:val="28"/>
        </w:rPr>
        <w:t>(на</w:t>
      </w:r>
      <w:r>
        <w:rPr>
          <w:spacing w:val="-8"/>
          <w:sz w:val="30"/>
          <w:szCs w:val="30"/>
        </w:rPr>
        <w:t xml:space="preserve"> </w:t>
      </w:r>
      <w:r>
        <w:rPr>
          <w:spacing w:val="-8"/>
          <w:sz w:val="28"/>
          <w:szCs w:val="28"/>
        </w:rPr>
        <w:t>місцевості) земельної частки (паю</w:t>
      </w:r>
      <w:r>
        <w:rPr>
          <w:spacing w:val="-6"/>
          <w:sz w:val="28"/>
          <w:szCs w:val="28"/>
        </w:rPr>
        <w:t>)</w:t>
        <w:br/>
      </w:r>
      <w:r>
        <w:rPr>
          <w:spacing w:val="-14"/>
          <w:sz w:val="28"/>
          <w:szCs w:val="28"/>
        </w:rPr>
        <w:t xml:space="preserve">№ </w:t>
      </w:r>
      <w:r>
        <w:rPr>
          <w:rFonts w:eastAsia="Times New Roman" w:cs="Times New Roman"/>
          <w:color w:val="auto"/>
          <w:spacing w:val="-14"/>
          <w:kern w:val="0"/>
          <w:sz w:val="28"/>
          <w:szCs w:val="28"/>
          <w:lang w:val="uk-UA" w:eastAsia="zh-CN" w:bidi="ar-SA"/>
        </w:rPr>
        <w:t>251</w:t>
      </w:r>
      <w:r>
        <w:rPr>
          <w:spacing w:val="-14"/>
          <w:sz w:val="24"/>
          <w:szCs w:val="24"/>
        </w:rPr>
        <w:t xml:space="preserve"> </w:t>
      </w:r>
      <w:r>
        <w:rPr>
          <w:spacing w:val="-14"/>
          <w:sz w:val="28"/>
          <w:szCs w:val="28"/>
        </w:rPr>
        <w:t>(</w:t>
      </w:r>
      <w:r>
        <w:rPr>
          <w:rFonts w:eastAsia="Times New Roman" w:cs="Times New Roman"/>
          <w:color w:val="auto"/>
          <w:spacing w:val="-14"/>
          <w:kern w:val="0"/>
          <w:sz w:val="28"/>
          <w:szCs w:val="28"/>
          <w:lang w:val="uk-UA" w:eastAsia="zh-CN" w:bidi="ar-SA"/>
        </w:rPr>
        <w:t xml:space="preserve">рілля — площею 2,4300 га) 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>для ведення особистого селянського господарства</w:t>
      </w:r>
      <w:r>
        <w:rPr>
          <w:rFonts w:eastAsia="Times New Roman" w:cs="Times New Roman"/>
          <w:color w:val="auto"/>
          <w:spacing w:val="-12"/>
          <w:kern w:val="0"/>
          <w:sz w:val="28"/>
          <w:szCs w:val="28"/>
          <w:lang w:val="uk-UA" w:eastAsia="zh-CN" w:bidi="ar-SA"/>
        </w:rPr>
        <w:t xml:space="preserve"> (01.03) </w:t>
      </w:r>
      <w:r>
        <w:rPr>
          <w:sz w:val="28"/>
          <w:szCs w:val="28"/>
        </w:rPr>
        <w:t xml:space="preserve">за </w:t>
      </w:r>
      <w:r>
        <w:rPr>
          <w:spacing w:val="-4"/>
          <w:sz w:val="28"/>
          <w:szCs w:val="28"/>
        </w:rPr>
        <w:t>межами</w:t>
      </w:r>
      <w:r>
        <w:rPr>
          <w:spacing w:val="-4"/>
          <w:sz w:val="22"/>
          <w:szCs w:val="22"/>
        </w:rPr>
        <w:t xml:space="preserve">  </w:t>
      </w:r>
      <w:r>
        <w:rPr>
          <w:spacing w:val="-8"/>
          <w:sz w:val="28"/>
          <w:szCs w:val="28"/>
        </w:rPr>
        <w:t>населених пунктів</w:t>
      </w:r>
      <w:r>
        <w:rPr>
          <w:spacing w:val="-8"/>
          <w:sz w:val="24"/>
          <w:szCs w:val="24"/>
        </w:rPr>
        <w:t xml:space="preserve"> </w:t>
      </w:r>
      <w:r>
        <w:rPr>
          <w:spacing w:val="-8"/>
          <w:sz w:val="28"/>
          <w:szCs w:val="28"/>
        </w:rPr>
        <w:t>Луцької місь</w:t>
      </w:r>
      <w:r>
        <w:rPr>
          <w:rFonts w:eastAsia="Times New Roman" w:cs="Times New Roman"/>
          <w:color w:val="auto"/>
          <w:spacing w:val="-8"/>
          <w:kern w:val="0"/>
          <w:sz w:val="28"/>
          <w:szCs w:val="28"/>
          <w:lang w:val="uk-UA" w:eastAsia="zh-CN" w:bidi="ar-SA"/>
        </w:rPr>
        <w:t>кої територіальної громади (с. Прилуцьке)</w:t>
      </w:r>
    </w:p>
    <w:p>
      <w:pPr>
        <w:pStyle w:val="Normal"/>
        <w:widowControl w:val="false"/>
        <w:tabs>
          <w:tab w:val="clear" w:pos="709"/>
          <w:tab w:val="left" w:pos="4395" w:leader="none"/>
          <w:tab w:val="left" w:pos="4678" w:leader="none"/>
          <w:tab w:val="left" w:pos="4962" w:leader="none"/>
        </w:tabs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/>
        <w:suppressAutoHyphens w:val="true"/>
        <w:bidi w:val="0"/>
        <w:spacing w:before="0" w:after="0"/>
        <w:ind w:firstLine="555"/>
        <w:jc w:val="both"/>
        <w:rPr>
          <w:spacing w:val="-6"/>
        </w:rPr>
      </w:pPr>
      <w:r>
        <w:rPr>
          <w:color w:val="000000"/>
          <w:spacing w:val="-6"/>
          <w:sz w:val="28"/>
          <w:szCs w:val="28"/>
        </w:rPr>
        <w:t xml:space="preserve">Розглянувши заяву громадянки </w:t>
      </w:r>
      <w:r>
        <w:rPr>
          <w:rFonts w:eastAsia="Times New Roman" w:cs="Times New Roman"/>
          <w:color w:val="000000"/>
          <w:spacing w:val="-6"/>
          <w:kern w:val="0"/>
          <w:sz w:val="28"/>
          <w:szCs w:val="28"/>
          <w:lang w:val="uk-UA" w:eastAsia="zh-CN" w:bidi="ar-SA"/>
        </w:rPr>
        <w:t>Синьої Галини Степанівни</w:t>
      </w:r>
      <w:r>
        <w:rPr>
          <w:color w:val="000000"/>
          <w:spacing w:val="-6"/>
          <w:sz w:val="28"/>
          <w:szCs w:val="28"/>
        </w:rPr>
        <w:t xml:space="preserve"> про виділення в натурі (на місцевості) земельної частки (паю) </w:t>
      </w:r>
      <w:r>
        <w:rPr>
          <w:color w:val="000000"/>
          <w:spacing w:val="-14"/>
          <w:sz w:val="28"/>
          <w:szCs w:val="28"/>
        </w:rPr>
        <w:t xml:space="preserve">№ </w:t>
      </w:r>
      <w:r>
        <w:rPr>
          <w:rFonts w:eastAsia="Times New Roman" w:cs="Times New Roman"/>
          <w:color w:val="000000"/>
          <w:spacing w:val="-14"/>
          <w:kern w:val="0"/>
          <w:sz w:val="28"/>
          <w:szCs w:val="28"/>
          <w:lang w:val="uk-UA" w:eastAsia="zh-CN" w:bidi="ar-SA"/>
        </w:rPr>
        <w:t>251</w:t>
      </w:r>
      <w:r>
        <w:rPr>
          <w:color w:val="000000"/>
          <w:spacing w:val="-14"/>
          <w:sz w:val="24"/>
          <w:szCs w:val="24"/>
        </w:rPr>
        <w:t xml:space="preserve"> </w:t>
      </w:r>
      <w:r>
        <w:rPr>
          <w:color w:val="000000"/>
          <w:spacing w:val="-14"/>
          <w:sz w:val="28"/>
          <w:szCs w:val="28"/>
        </w:rPr>
        <w:t>(</w:t>
      </w:r>
      <w:r>
        <w:rPr>
          <w:rFonts w:eastAsia="Times New Roman" w:cs="Times New Roman"/>
          <w:color w:val="000000"/>
          <w:spacing w:val="-14"/>
          <w:kern w:val="0"/>
          <w:sz w:val="28"/>
          <w:szCs w:val="28"/>
          <w:lang w:val="uk-UA" w:eastAsia="zh-CN" w:bidi="ar-SA"/>
        </w:rPr>
        <w:t xml:space="preserve">рілля — площею 2,4300 га) </w:t>
      </w:r>
      <w:r>
        <w:rPr>
          <w:rFonts w:eastAsia="Times New Roman" w:cs="Times New Roman"/>
          <w:color w:val="000000"/>
          <w:spacing w:val="-12"/>
          <w:kern w:val="0"/>
          <w:sz w:val="28"/>
          <w:szCs w:val="28"/>
          <w:lang w:val="uk-UA" w:eastAsia="zh-CN" w:bidi="ar-SA"/>
        </w:rPr>
        <w:t xml:space="preserve"> </w:t>
      </w:r>
      <w:r>
        <w:rPr>
          <w:color w:val="000000"/>
          <w:spacing w:val="-6"/>
          <w:sz w:val="28"/>
          <w:szCs w:val="28"/>
        </w:rPr>
        <w:t>за межами населених пунктів Луцької міської територіальної громади                           (с</w:t>
      </w:r>
      <w:r>
        <w:rPr>
          <w:color w:val="111111"/>
          <w:spacing w:val="-6"/>
          <w:sz w:val="28"/>
          <w:szCs w:val="28"/>
        </w:rPr>
        <w:t xml:space="preserve">. </w:t>
      </w:r>
      <w:r>
        <w:rPr>
          <w:rFonts w:eastAsia="Times New Roman" w:cs="Times New Roman"/>
          <w:color w:val="auto"/>
          <w:spacing w:val="-8"/>
          <w:kern w:val="0"/>
          <w:sz w:val="28"/>
          <w:szCs w:val="28"/>
          <w:lang w:val="uk-UA" w:eastAsia="zh-CN" w:bidi="ar-SA"/>
        </w:rPr>
        <w:t>Прилуцьке</w:t>
      </w:r>
      <w:r>
        <w:rPr>
          <w:color w:val="111111"/>
          <w:spacing w:val="-6"/>
          <w:sz w:val="28"/>
          <w:szCs w:val="28"/>
        </w:rPr>
        <w:t>)</w:t>
      </w:r>
      <w:r>
        <w:rPr>
          <w:rFonts w:eastAsia="Times New Roman" w:cs="Times New Roman"/>
          <w:color w:val="111111"/>
          <w:spacing w:val="-6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>для ведення особистого селянського господарства</w:t>
      </w:r>
      <w:r>
        <w:rPr>
          <w:rFonts w:eastAsia="Times New Roman" w:cs="Times New Roman"/>
          <w:color w:val="auto"/>
          <w:spacing w:val="-12"/>
          <w:kern w:val="0"/>
          <w:sz w:val="28"/>
          <w:szCs w:val="28"/>
          <w:lang w:val="uk-UA" w:eastAsia="zh-CN" w:bidi="ar-SA"/>
        </w:rPr>
        <w:t xml:space="preserve"> (01.03)</w:t>
      </w:r>
      <w:r>
        <w:rPr>
          <w:rFonts w:eastAsia="Times New Roman" w:cs="Times New Roman"/>
          <w:color w:val="111111"/>
          <w:spacing w:val="-6"/>
          <w:kern w:val="0"/>
          <w:sz w:val="28"/>
          <w:szCs w:val="28"/>
          <w:lang w:val="uk-UA" w:eastAsia="zh-CN" w:bidi="ar-SA"/>
        </w:rPr>
        <w:t>,</w:t>
        <w:br/>
      </w:r>
      <w:r>
        <w:rPr>
          <w:rFonts w:eastAsia="Times New Roman" w:cs="Times New Roman"/>
          <w:color w:val="000000"/>
          <w:spacing w:val="-6"/>
          <w:kern w:val="0"/>
          <w:sz w:val="28"/>
          <w:szCs w:val="28"/>
          <w:lang w:val="uk-UA" w:eastAsia="zh-CN" w:bidi="ar-SA"/>
        </w:rPr>
        <w:t>витяг з Державного земельного кадастру про земельну ділянку</w:t>
        <w:br/>
        <w:t xml:space="preserve">від 22.01.2025 </w:t>
      </w:r>
      <w:bookmarkStart w:id="0" w:name="_GoBack_копія_1"/>
      <w:bookmarkEnd w:id="0"/>
      <w:r>
        <w:rPr>
          <w:rFonts w:eastAsia="Times New Roman" w:cs="Times New Roman"/>
          <w:color w:val="000000"/>
          <w:spacing w:val="-6"/>
          <w:kern w:val="0"/>
          <w:sz w:val="28"/>
          <w:szCs w:val="28"/>
          <w:lang w:val="uk-UA" w:eastAsia="zh-CN" w:bidi="ar-SA"/>
        </w:rPr>
        <w:t>№ НВ-3200376232025</w:t>
      </w:r>
      <w:r>
        <w:rPr>
          <w:color w:val="000000"/>
          <w:spacing w:val="-6"/>
          <w:sz w:val="28"/>
          <w:szCs w:val="28"/>
        </w:rPr>
        <w:t xml:space="preserve">, технічну документацію із землеустрою щодо встановлення (відновлення) меж земельної ділянки в натурі (на місцевості) на земельну частку (пай) № </w:t>
      </w:r>
      <w:r>
        <w:rPr>
          <w:rFonts w:eastAsia="Times New Roman" w:cs="Times New Roman"/>
          <w:color w:val="000000"/>
          <w:spacing w:val="-6"/>
          <w:kern w:val="0"/>
          <w:sz w:val="28"/>
          <w:szCs w:val="28"/>
          <w:lang w:val="uk-UA" w:eastAsia="zh-CN" w:bidi="ar-SA"/>
        </w:rPr>
        <w:t>251</w:t>
      </w:r>
      <w:r>
        <w:rPr>
          <w:color w:val="000000"/>
          <w:spacing w:val="-6"/>
          <w:sz w:val="28"/>
          <w:szCs w:val="28"/>
        </w:rPr>
        <w:t xml:space="preserve"> — рілля, керуючись статтями 12, 22, 25, 33, 79</w:t>
      </w:r>
      <w:r>
        <w:rPr>
          <w:color w:val="000000"/>
          <w:spacing w:val="-6"/>
          <w:sz w:val="28"/>
          <w:szCs w:val="28"/>
          <w:vertAlign w:val="superscript"/>
        </w:rPr>
        <w:t>1</w:t>
      </w:r>
      <w:r>
        <w:rPr>
          <w:color w:val="000000"/>
          <w:spacing w:val="-6"/>
          <w:sz w:val="28"/>
          <w:szCs w:val="28"/>
        </w:rPr>
        <w:t xml:space="preserve">, 81, 118, 125, пунктами 16, 17, </w:t>
      </w:r>
      <w:r>
        <w:rPr>
          <w:color w:val="000000"/>
          <w:spacing w:val="-6"/>
          <w:sz w:val="28"/>
          <w:szCs w:val="28"/>
          <w:lang w:val="en-US"/>
        </w:rPr>
        <w:t xml:space="preserve">24, </w:t>
      </w:r>
      <w:r>
        <w:rPr>
          <w:color w:val="000000"/>
          <w:spacing w:val="-6"/>
          <w:sz w:val="28"/>
          <w:szCs w:val="28"/>
        </w:rPr>
        <w:t>підпунктом 5 пункту 27 розділу</w:t>
        <w:br/>
        <w:t xml:space="preserve">Х </w:t>
      </w:r>
      <w:r>
        <w:rPr>
          <w:color w:val="000000"/>
          <w:spacing w:val="-6"/>
          <w:sz w:val="28"/>
          <w:szCs w:val="28"/>
          <w:lang w:eastAsia="uk-UA"/>
        </w:rPr>
        <w:t>«</w:t>
      </w:r>
      <w:r>
        <w:rPr>
          <w:color w:val="000000"/>
          <w:spacing w:val="-6"/>
          <w:sz w:val="28"/>
          <w:szCs w:val="28"/>
        </w:rPr>
        <w:t>Перехідні положення» Земельного кодексу України, керуючись</w:t>
        <w:br/>
        <w:t>статтями 1, 2, 3, 5 Закону України «Про порядок виділення в натурі (на місцевості) земельних ділянок власникам земельних часток (паїв)», статтею 55 Закону України «Про землеустрій», Законом України «Про Державний земельний кадастр», постановою Кабінету Міністрів України від 17.10.2012 № 1051 «Про затвердження Порядку ведення Державного земельного кадастру», Законом України «Про державну реєстрацію речових прав на нерухоме майно та їх обтяжень», п</w:t>
      </w:r>
      <w:r>
        <w:rPr>
          <w:color w:val="000000"/>
          <w:spacing w:val="-6"/>
          <w:sz w:val="28"/>
          <w:szCs w:val="28"/>
          <w:lang w:eastAsia="uk-UA"/>
        </w:rPr>
        <w:t xml:space="preserve">остановою Верховної Ради України від 17.07.2020 № 807-ІХ     «Про утворення та ліквідацію районів», </w:t>
      </w:r>
      <w:r>
        <w:rPr>
          <w:color w:val="000000"/>
          <w:spacing w:val="-6"/>
          <w:sz w:val="28"/>
          <w:szCs w:val="28"/>
        </w:rPr>
        <w:t xml:space="preserve">розпорядженням Кабінету Міністрів України від 12.06.2020 № 708-р «Про визначення адміністративних центрів та затвердження територій територіальних громад Волинської області», </w:t>
      </w:r>
      <w:r>
        <w:rPr>
          <w:rFonts w:eastAsia="Times New Roman" w:cs="Times New Roman"/>
          <w:color w:val="000000"/>
          <w:spacing w:val="-6"/>
          <w:kern w:val="0"/>
          <w:sz w:val="28"/>
          <w:szCs w:val="28"/>
          <w:lang w:val="uk-UA" w:eastAsia="zh-CN" w:bidi="ar-SA"/>
        </w:rPr>
        <w:t xml:space="preserve">рішенням Луцької міської ради від 25.09.2019 № 63/43 «Про добровільне приєднання територіальної громади Прилуцької сільської ради до територіальної громади міста Луцька», </w:t>
      </w:r>
      <w:r>
        <w:rPr>
          <w:color w:val="000000"/>
          <w:spacing w:val="-6"/>
          <w:sz w:val="28"/>
          <w:szCs w:val="28"/>
        </w:rPr>
        <w:t>статтями 26, 59 та пунктом 6</w:t>
      </w:r>
      <w:r>
        <w:rPr>
          <w:color w:val="000000"/>
          <w:spacing w:val="-6"/>
          <w:sz w:val="28"/>
          <w:szCs w:val="28"/>
          <w:vertAlign w:val="superscript"/>
        </w:rPr>
        <w:t>1</w:t>
      </w:r>
      <w:r>
        <w:rPr>
          <w:color w:val="000000"/>
          <w:spacing w:val="-6"/>
          <w:sz w:val="28"/>
          <w:szCs w:val="28"/>
        </w:rPr>
        <w:t xml:space="preserve"> розділу </w:t>
      </w:r>
      <w:r>
        <w:rPr>
          <w:color w:val="000000"/>
          <w:spacing w:val="-6"/>
          <w:sz w:val="28"/>
          <w:szCs w:val="28"/>
          <w:lang w:val="en-US"/>
        </w:rPr>
        <w:t>V</w:t>
      </w:r>
      <w:r>
        <w:rPr>
          <w:color w:val="000000"/>
          <w:spacing w:val="-6"/>
          <w:sz w:val="28"/>
          <w:szCs w:val="28"/>
        </w:rPr>
        <w:t xml:space="preserve"> Прикінцевих та перехідних положень Закону України «Про місцеве самоврядування в Україні», міська рада</w:t>
      </w:r>
    </w:p>
    <w:p>
      <w:pPr>
        <w:pStyle w:val="Normal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jc w:val="both"/>
        <w:rPr>
          <w:szCs w:val="28"/>
        </w:rPr>
      </w:pPr>
      <w:r>
        <w:rPr>
          <w:szCs w:val="28"/>
        </w:rPr>
        <w:t>ВИРІШИЛА:</w:t>
      </w:r>
    </w:p>
    <w:p>
      <w:pPr>
        <w:pStyle w:val="Normal"/>
        <w:jc w:val="both"/>
        <w:rPr>
          <w:rFonts w:ascii="Times New Roman" w:hAnsi="Times New Roman" w:eastAsia="Times New Roman" w:cs="Times New Roman"/>
          <w:color w:val="auto"/>
          <w:kern w:val="0"/>
          <w:sz w:val="28"/>
          <w:szCs w:val="28"/>
          <w:lang w:val="uk-UA" w:eastAsia="zh-CN" w:bidi="ar-SA"/>
        </w:rPr>
      </w:pP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pacing w:val="-8"/>
        </w:rPr>
      </w:pPr>
      <w:r>
        <w:rPr>
          <w:spacing w:val="-8"/>
          <w:szCs w:val="28"/>
        </w:rPr>
        <w:t>1. </w:t>
      </w:r>
      <w:r>
        <w:rPr>
          <w:spacing w:val="-8"/>
          <w:sz w:val="28"/>
          <w:szCs w:val="28"/>
        </w:rPr>
        <w:t xml:space="preserve">Затвердити </w:t>
      </w:r>
      <w:r>
        <w:rPr>
          <w:rStyle w:val="Strong"/>
          <w:b w:val="false"/>
          <w:bCs w:val="false"/>
          <w:spacing w:val="-8"/>
          <w:sz w:val="28"/>
          <w:szCs w:val="28"/>
        </w:rPr>
        <w:t xml:space="preserve">громадянці </w:t>
      </w:r>
      <w:r>
        <w:rPr>
          <w:rStyle w:val="Strong"/>
          <w:rFonts w:eastAsia="Times New Roman" w:cs="Times New Roman"/>
          <w:b w:val="false"/>
          <w:bCs w:val="false"/>
          <w:color w:val="auto"/>
          <w:spacing w:val="-8"/>
          <w:kern w:val="0"/>
          <w:sz w:val="28"/>
          <w:szCs w:val="28"/>
          <w:lang w:val="uk-UA" w:eastAsia="zh-CN" w:bidi="ar-SA"/>
        </w:rPr>
        <w:t>Синій Галині Степанівні</w:t>
      </w:r>
      <w:r>
        <w:rPr>
          <w:spacing w:val="-8"/>
          <w:sz w:val="28"/>
          <w:szCs w:val="28"/>
        </w:rPr>
        <w:t xml:space="preserve"> технічну документацію              із землеустрою щодо встановлення (відновлення) меж земельної ділянки в натурі (на місцевості) на земельну частку (пай) № </w:t>
      </w:r>
      <w:r>
        <w:rPr>
          <w:rFonts w:eastAsia="Times New Roman" w:cs="Times New Roman"/>
          <w:color w:val="auto"/>
          <w:spacing w:val="-8"/>
          <w:kern w:val="0"/>
          <w:sz w:val="28"/>
          <w:szCs w:val="28"/>
          <w:lang w:val="uk-UA" w:eastAsia="zh-CN" w:bidi="ar-SA"/>
        </w:rPr>
        <w:t>251</w:t>
      </w:r>
      <w:r>
        <w:rPr>
          <w:spacing w:val="-8"/>
          <w:sz w:val="28"/>
          <w:szCs w:val="28"/>
        </w:rPr>
        <w:t xml:space="preserve"> (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>рілля</w:t>
      </w:r>
      <w:r>
        <w:rPr>
          <w:spacing w:val="-8"/>
          <w:sz w:val="28"/>
          <w:szCs w:val="28"/>
        </w:rPr>
        <w:t>), площею </w:t>
      </w:r>
      <w:r>
        <w:rPr>
          <w:rFonts w:eastAsia="Times New Roman" w:cs="Times New Roman"/>
          <w:color w:val="auto"/>
          <w:spacing w:val="-8"/>
          <w:kern w:val="0"/>
          <w:sz w:val="28"/>
          <w:szCs w:val="28"/>
          <w:lang w:val="uk-UA" w:eastAsia="zh-CN" w:bidi="ar-SA"/>
        </w:rPr>
        <w:t>2,4300</w:t>
      </w:r>
      <w:r>
        <w:rPr>
          <w:spacing w:val="-8"/>
          <w:sz w:val="28"/>
          <w:szCs w:val="28"/>
        </w:rPr>
        <w:t> га                               з кадастровим номером 0721885800:06:000:2</w:t>
      </w:r>
      <w:r>
        <w:rPr>
          <w:rFonts w:eastAsia="Times New Roman" w:cs="Times New Roman"/>
          <w:color w:val="auto"/>
          <w:spacing w:val="-8"/>
          <w:kern w:val="0"/>
          <w:sz w:val="28"/>
          <w:szCs w:val="28"/>
          <w:lang w:val="uk-UA" w:eastAsia="zh-CN" w:bidi="ar-SA"/>
        </w:rPr>
        <w:t>419</w:t>
      </w:r>
      <w:r>
        <w:rPr>
          <w:spacing w:val="-8"/>
          <w:sz w:val="28"/>
          <w:szCs w:val="28"/>
        </w:rPr>
        <w:t xml:space="preserve"> 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>для ведення особистого селянського господарства</w:t>
      </w:r>
      <w:r>
        <w:rPr>
          <w:rFonts w:eastAsia="Times New Roman" w:cs="Times New Roman"/>
          <w:color w:val="auto"/>
          <w:spacing w:val="-12"/>
          <w:kern w:val="0"/>
          <w:sz w:val="28"/>
          <w:szCs w:val="28"/>
          <w:lang w:val="uk-UA" w:eastAsia="zh-CN" w:bidi="ar-SA"/>
        </w:rPr>
        <w:t xml:space="preserve"> (01.03)</w:t>
      </w:r>
      <w:r>
        <w:rPr>
          <w:spacing w:val="-8"/>
          <w:sz w:val="28"/>
          <w:szCs w:val="28"/>
        </w:rPr>
        <w:t xml:space="preserve"> за межами населених пунктів Луцької міської територіальної громади (с. </w:t>
      </w:r>
      <w:r>
        <w:rPr>
          <w:rFonts w:eastAsia="Times New Roman" w:cs="Times New Roman"/>
          <w:color w:val="auto"/>
          <w:spacing w:val="-8"/>
          <w:kern w:val="0"/>
          <w:sz w:val="28"/>
          <w:szCs w:val="28"/>
          <w:lang w:val="uk-UA" w:eastAsia="zh-CN" w:bidi="ar-SA"/>
        </w:rPr>
        <w:t>Прилуцьке</w:t>
      </w:r>
      <w:r>
        <w:rPr>
          <w:spacing w:val="-8"/>
          <w:sz w:val="28"/>
          <w:szCs w:val="28"/>
        </w:rPr>
        <w:t>).</w:t>
      </w:r>
    </w:p>
    <w:p>
      <w:pPr>
        <w:pStyle w:val="Normal"/>
        <w:ind w:firstLine="567"/>
        <w:jc w:val="both"/>
        <w:rPr/>
      </w:pPr>
      <w:r>
        <w:rPr>
          <w:rFonts w:eastAsia="Times New Roman" w:cs="Times New Roman"/>
          <w:color w:val="111111"/>
          <w:spacing w:val="-6"/>
          <w:kern w:val="0"/>
          <w:sz w:val="28"/>
          <w:szCs w:val="28"/>
          <w:lang w:val="uk-UA" w:eastAsia="zh-CN" w:bidi="ar-SA"/>
        </w:rPr>
        <w:t>2. Виділити земельну частку (пай) № 251 (рілля) в натурі (на місцевості)</w:t>
      </w:r>
      <w:r>
        <w:rPr>
          <w:rStyle w:val="Strong"/>
          <w:rFonts w:eastAsia="Times New Roman" w:cs="Times New Roman"/>
          <w:color w:val="111111"/>
          <w:spacing w:val="-6"/>
          <w:kern w:val="0"/>
          <w:sz w:val="28"/>
          <w:szCs w:val="28"/>
          <w:lang w:val="uk-UA" w:eastAsia="zh-CN" w:bidi="ar-SA"/>
        </w:rPr>
        <w:t xml:space="preserve"> </w:t>
      </w:r>
      <w:r>
        <w:rPr>
          <w:rStyle w:val="Strong"/>
          <w:rFonts w:eastAsia="Times New Roman" w:cs="Times New Roman"/>
          <w:b w:val="false"/>
          <w:bCs w:val="false"/>
          <w:color w:val="111111"/>
          <w:spacing w:val="-6"/>
          <w:kern w:val="0"/>
          <w:sz w:val="28"/>
          <w:szCs w:val="28"/>
          <w:lang w:val="uk-UA" w:eastAsia="zh-CN" w:bidi="ar-SA"/>
        </w:rPr>
        <w:t xml:space="preserve">громадянці </w:t>
      </w:r>
      <w:r>
        <w:rPr>
          <w:rStyle w:val="Strong"/>
          <w:rFonts w:eastAsia="Times New Roman" w:cs="Times New Roman"/>
          <w:b w:val="false"/>
          <w:bCs w:val="false"/>
          <w:color w:val="auto"/>
          <w:spacing w:val="-8"/>
          <w:kern w:val="0"/>
          <w:sz w:val="28"/>
          <w:szCs w:val="28"/>
          <w:lang w:val="uk-UA" w:eastAsia="zh-CN" w:bidi="ar-SA"/>
        </w:rPr>
        <w:t>Синій Галині Степанівні</w:t>
      </w:r>
      <w:r>
        <w:rPr>
          <w:rFonts w:eastAsia="Times New Roman" w:cs="Times New Roman"/>
          <w:color w:val="111111"/>
          <w:spacing w:val="-6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>для ведення особистого селянського господарства</w:t>
      </w:r>
      <w:r>
        <w:rPr>
          <w:rFonts w:eastAsia="Times New Roman" w:cs="Times New Roman"/>
          <w:color w:val="auto"/>
          <w:spacing w:val="-12"/>
          <w:kern w:val="0"/>
          <w:sz w:val="28"/>
          <w:szCs w:val="28"/>
          <w:lang w:val="uk-UA" w:eastAsia="zh-CN" w:bidi="ar-SA"/>
        </w:rPr>
        <w:t xml:space="preserve"> (01.03)</w:t>
      </w:r>
      <w:r>
        <w:rPr>
          <w:rFonts w:eastAsia="Times New Roman" w:cs="Times New Roman"/>
          <w:color w:val="111111"/>
          <w:spacing w:val="-6"/>
          <w:kern w:val="0"/>
          <w:sz w:val="28"/>
          <w:szCs w:val="28"/>
          <w:lang w:val="uk-UA" w:eastAsia="zh-CN" w:bidi="ar-SA"/>
        </w:rPr>
        <w:t xml:space="preserve">, </w:t>
      </w:r>
      <w:r>
        <w:rPr>
          <w:rFonts w:eastAsia="Times New Roman" w:cs="Times New Roman"/>
          <w:color w:val="000000"/>
          <w:spacing w:val="-6"/>
          <w:kern w:val="0"/>
          <w:sz w:val="28"/>
          <w:szCs w:val="28"/>
          <w:lang w:val="uk-UA" w:eastAsia="zh-CN" w:bidi="ar-SA"/>
        </w:rPr>
        <w:t xml:space="preserve">площею  </w:t>
      </w:r>
      <w:r>
        <w:rPr>
          <w:rFonts w:eastAsia="Times New Roman" w:cs="Times New Roman"/>
          <w:color w:val="auto"/>
          <w:spacing w:val="-8"/>
          <w:kern w:val="0"/>
          <w:sz w:val="28"/>
          <w:szCs w:val="28"/>
          <w:lang w:val="uk-UA" w:eastAsia="zh-CN" w:bidi="ar-SA"/>
        </w:rPr>
        <w:t xml:space="preserve">2,4300 </w:t>
      </w:r>
      <w:r>
        <w:rPr>
          <w:rFonts w:eastAsia="Times New Roman" w:cs="Times New Roman"/>
          <w:color w:val="000000"/>
          <w:spacing w:val="-6"/>
          <w:kern w:val="0"/>
          <w:sz w:val="28"/>
          <w:szCs w:val="28"/>
          <w:lang w:val="uk-UA" w:eastAsia="zh-CN" w:bidi="ar-SA"/>
        </w:rPr>
        <w:t xml:space="preserve"> га, з кадастровим номером </w:t>
      </w:r>
      <w:r>
        <w:rPr>
          <w:rFonts w:eastAsia="Times New Roman" w:cs="Times New Roman"/>
          <w:color w:val="auto"/>
          <w:spacing w:val="-8"/>
          <w:kern w:val="0"/>
          <w:sz w:val="28"/>
          <w:szCs w:val="28"/>
          <w:lang w:val="uk-UA" w:eastAsia="zh-CN" w:bidi="ar-SA"/>
        </w:rPr>
        <w:t>0721885800:06:000:2419</w:t>
      </w:r>
      <w:r>
        <w:rPr>
          <w:rFonts w:eastAsia="Times New Roman" w:cs="Times New Roman"/>
          <w:color w:val="000000"/>
          <w:spacing w:val="-6"/>
          <w:kern w:val="0"/>
          <w:sz w:val="28"/>
          <w:szCs w:val="28"/>
          <w:lang w:val="uk-UA" w:eastAsia="zh-CN" w:bidi="ar-SA"/>
        </w:rPr>
        <w:t xml:space="preserve"> за межами населених пунктів Луцької міської територіальної громади (с. Прилуцьке), згідно з додатком.</w:t>
      </w:r>
    </w:p>
    <w:p>
      <w:pPr>
        <w:pStyle w:val="Normal"/>
        <w:ind w:right="57" w:firstLine="567"/>
        <w:jc w:val="both"/>
        <w:rPr/>
      </w:pPr>
      <w:r>
        <w:rPr>
          <w:rFonts w:eastAsia="Times New Roman" w:cs="Times New Roman"/>
          <w:color w:val="000000"/>
          <w:spacing w:val="-6"/>
          <w:kern w:val="0"/>
          <w:sz w:val="28"/>
          <w:szCs w:val="28"/>
          <w:lang w:val="uk-UA" w:eastAsia="zh-CN" w:bidi="ar-SA"/>
        </w:rPr>
        <w:t xml:space="preserve">3. Зобов’язати громадянку </w:t>
      </w:r>
      <w:r>
        <w:rPr>
          <w:rStyle w:val="Strong"/>
          <w:rFonts w:eastAsia="Times New Roman" w:cs="Times New Roman"/>
          <w:b w:val="false"/>
          <w:bCs w:val="false"/>
          <w:color w:val="auto"/>
          <w:spacing w:val="-8"/>
          <w:kern w:val="0"/>
          <w:sz w:val="28"/>
          <w:szCs w:val="28"/>
          <w:lang w:val="uk-UA" w:eastAsia="zh-CN" w:bidi="ar-SA"/>
        </w:rPr>
        <w:t>Синю Галину Степанівну</w:t>
      </w:r>
      <w:r>
        <w:rPr>
          <w:rStyle w:val="Strong"/>
          <w:rFonts w:eastAsia="Times New Roman" w:cs="Times New Roman"/>
          <w:b w:val="false"/>
          <w:bCs w:val="false"/>
          <w:color w:val="000000"/>
          <w:spacing w:val="-6"/>
          <w:kern w:val="0"/>
          <w:sz w:val="28"/>
          <w:szCs w:val="28"/>
          <w:lang w:val="uk-UA" w:eastAsia="zh-CN" w:bidi="ar-SA"/>
        </w:rPr>
        <w:t>:</w:t>
      </w:r>
    </w:p>
    <w:p>
      <w:pPr>
        <w:pStyle w:val="Normal"/>
        <w:ind w:firstLine="567"/>
        <w:jc w:val="both"/>
        <w:rPr>
          <w:color w:val="000000"/>
        </w:rPr>
      </w:pPr>
      <w:r>
        <w:rPr>
          <w:rFonts w:eastAsia="Times New Roman" w:cs="Times New Roman"/>
          <w:color w:val="000000"/>
          <w:spacing w:val="-6"/>
          <w:kern w:val="0"/>
          <w:sz w:val="28"/>
          <w:szCs w:val="28"/>
          <w:lang w:val="uk-UA" w:eastAsia="zh-CN" w:bidi="ar-SA"/>
        </w:rPr>
        <w:t>3.1. Зареєструвати земельну ділянку та речові права на неї в порядку, визначеному чинним законодавством України.</w:t>
      </w:r>
    </w:p>
    <w:p>
      <w:pPr>
        <w:pStyle w:val="Normal"/>
        <w:ind w:firstLine="567"/>
        <w:jc w:val="both"/>
        <w:rPr>
          <w:color w:val="000000"/>
        </w:rPr>
      </w:pPr>
      <w:r>
        <w:rPr>
          <w:rFonts w:eastAsia="Times New Roman" w:cs="Times New Roman"/>
          <w:color w:val="000000"/>
          <w:spacing w:val="-6"/>
          <w:kern w:val="0"/>
          <w:sz w:val="28"/>
          <w:szCs w:val="28"/>
          <w:lang w:val="uk-UA" w:eastAsia="zh-CN" w:bidi="ar-SA"/>
        </w:rPr>
        <w:t>3.2. Виконувати обов’язки власника земельної ділянки, відповідно до вимог статті 91 Земельного кодексу України.</w:t>
      </w:r>
    </w:p>
    <w:p>
      <w:pPr>
        <w:pStyle w:val="Normal"/>
        <w:ind w:firstLine="567"/>
        <w:jc w:val="both"/>
        <w:rPr>
          <w:color w:val="000000"/>
        </w:rPr>
      </w:pPr>
      <w:r>
        <w:rPr>
          <w:rFonts w:eastAsia="Times New Roman" w:cs="Times New Roman"/>
          <w:color w:val="000000"/>
          <w:spacing w:val="-6"/>
          <w:kern w:val="0"/>
          <w:sz w:val="28"/>
          <w:szCs w:val="28"/>
          <w:lang w:val="uk-UA" w:eastAsia="zh-CN" w:bidi="ar-SA"/>
        </w:rPr>
        <w:t>3.3. Забезпечувати збереження та вільний доступ до мереж інженерних комунікацій, для проведення ремонтних та профілактичних робіт.</w:t>
      </w:r>
    </w:p>
    <w:p>
      <w:pPr>
        <w:pStyle w:val="Normal"/>
        <w:ind w:firstLine="567"/>
        <w:jc w:val="both"/>
        <w:rPr>
          <w:color w:val="000000"/>
        </w:rPr>
      </w:pPr>
      <w:r>
        <w:rPr>
          <w:rFonts w:eastAsia="Times New Roman" w:cs="Times New Roman"/>
          <w:color w:val="000000"/>
          <w:spacing w:val="-6"/>
          <w:kern w:val="0"/>
          <w:sz w:val="28"/>
          <w:szCs w:val="28"/>
          <w:lang w:val="uk-UA" w:eastAsia="zh-CN" w:bidi="ar-SA"/>
        </w:rPr>
        <w:t>4. 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</w:r>
    </w:p>
    <w:p>
      <w:pPr>
        <w:pStyle w:val="Normal"/>
        <w:tabs>
          <w:tab w:val="clear" w:pos="709"/>
          <w:tab w:val="left" w:pos="720" w:leader="none"/>
        </w:tabs>
        <w:ind w:firstLine="709"/>
        <w:jc w:val="both"/>
        <w:rPr>
          <w:color w:val="000000"/>
          <w:szCs w:val="28"/>
        </w:rPr>
      </w:pPr>
      <w:r>
        <w:rPr>
          <w:color w:val="000000"/>
          <w:szCs w:val="28"/>
        </w:rPr>
      </w:r>
    </w:p>
    <w:p>
      <w:pPr>
        <w:pStyle w:val="Normal"/>
        <w:jc w:val="both"/>
        <w:rPr>
          <w:color w:val="000000"/>
        </w:rPr>
      </w:pPr>
      <w:r>
        <w:rPr>
          <w:color w:val="000000"/>
          <w:szCs w:val="28"/>
        </w:rPr>
        <w:t>Міський голова                                                                             Ігор ПОЛІЩУК</w:t>
      </w:r>
    </w:p>
    <w:p>
      <w:pPr>
        <w:pStyle w:val="Normal"/>
        <w:jc w:val="both"/>
        <w:rPr>
          <w:color w:val="000000"/>
          <w:szCs w:val="28"/>
        </w:rPr>
      </w:pPr>
      <w:r>
        <w:rPr>
          <w:color w:val="000000"/>
          <w:szCs w:val="28"/>
        </w:rPr>
      </w:r>
    </w:p>
    <w:p>
      <w:pPr>
        <w:pStyle w:val="Normal"/>
        <w:jc w:val="both"/>
        <w:rPr>
          <w:color w:val="000000"/>
          <w:szCs w:val="28"/>
        </w:rPr>
      </w:pPr>
      <w:r>
        <w:rPr>
          <w:color w:val="000000"/>
          <w:szCs w:val="28"/>
        </w:rPr>
      </w:r>
    </w:p>
    <w:p>
      <w:pPr>
        <w:pStyle w:val="Normal"/>
        <w:jc w:val="left"/>
        <w:rPr>
          <w:color w:val="000000"/>
        </w:rPr>
      </w:pPr>
      <w:r>
        <w:rPr>
          <w:color w:val="000000"/>
          <w:sz w:val="24"/>
        </w:rPr>
        <w:t>Туз 777 863</w:t>
      </w:r>
    </w:p>
    <w:sectPr>
      <w:type w:val="nextPage"/>
      <w:pgSz w:w="11906" w:h="16838"/>
      <w:pgMar w:left="1985" w:right="567" w:header="0" w:top="567" w:footer="0" w:bottom="1701" w:gutter="0"/>
      <w:pgNumType w:fmt="decimal"/>
      <w:formProt w:val="false"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Tahoma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9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NSimSun" w:cs="Arial"/>
        <w:sz w:val="28"/>
        <w:szCs w:val="24"/>
        <w:lang w:val="uk-UA" w:eastAsia="zh-CN" w:bidi="hi-IN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uk-UA" w:eastAsia="zh-CN" w:bidi="ar-SA"/>
    </w:rPr>
  </w:style>
  <w:style w:type="paragraph" w:styleId="1">
    <w:name w:val="Heading 1"/>
    <w:basedOn w:val="Normal"/>
    <w:next w:val="Normal"/>
    <w:qFormat/>
    <w:pPr>
      <w:keepNext w:val="true"/>
      <w:jc w:val="center"/>
      <w:outlineLvl w:val="0"/>
    </w:pPr>
    <w:rPr>
      <w:b/>
      <w:bCs/>
      <w:sz w:val="32"/>
    </w:rPr>
  </w:style>
  <w:style w:type="paragraph" w:styleId="2">
    <w:name w:val="Heading 2"/>
    <w:basedOn w:val="Normal"/>
    <w:next w:val="Normal"/>
    <w:qFormat/>
    <w:pPr>
      <w:keepNext w:val="true"/>
      <w:spacing w:before="240" w:after="60"/>
      <w:outlineLvl w:val="1"/>
    </w:pPr>
    <w:rPr>
      <w:rFonts w:ascii="Arial" w:hAnsi="Arial" w:cs="Arial"/>
      <w:b/>
      <w:bCs/>
      <w:i/>
      <w:iCs/>
      <w:szCs w:val="28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Pr/>
  </w:style>
  <w:style w:type="character" w:styleId="WW8Num1z1" w:customStyle="1">
    <w:name w:val="WW8Num1z1"/>
    <w:qFormat/>
    <w:rPr/>
  </w:style>
  <w:style w:type="character" w:styleId="WW8Num1z2" w:customStyle="1">
    <w:name w:val="WW8Num1z2"/>
    <w:qFormat/>
    <w:rPr/>
  </w:style>
  <w:style w:type="character" w:styleId="WW8Num1z3" w:customStyle="1">
    <w:name w:val="WW8Num1z3"/>
    <w:qFormat/>
    <w:rPr/>
  </w:style>
  <w:style w:type="character" w:styleId="WW8Num1z4" w:customStyle="1">
    <w:name w:val="WW8Num1z4"/>
    <w:qFormat/>
    <w:rPr/>
  </w:style>
  <w:style w:type="character" w:styleId="WW8Num1z5" w:customStyle="1">
    <w:name w:val="WW8Num1z5"/>
    <w:qFormat/>
    <w:rPr/>
  </w:style>
  <w:style w:type="character" w:styleId="WW8Num1z6" w:customStyle="1">
    <w:name w:val="WW8Num1z6"/>
    <w:qFormat/>
    <w:rPr/>
  </w:style>
  <w:style w:type="character" w:styleId="WW8Num1z7" w:customStyle="1">
    <w:name w:val="WW8Num1z7"/>
    <w:qFormat/>
    <w:rPr/>
  </w:style>
  <w:style w:type="character" w:styleId="WW8Num1z8" w:customStyle="1">
    <w:name w:val="WW8Num1z8"/>
    <w:qFormat/>
    <w:rPr/>
  </w:style>
  <w:style w:type="character" w:styleId="WW8Num2z0" w:customStyle="1">
    <w:name w:val="WW8Num2z0"/>
    <w:qFormat/>
    <w:rPr/>
  </w:style>
  <w:style w:type="character" w:styleId="WW8Num2z1" w:customStyle="1">
    <w:name w:val="WW8Num2z1"/>
    <w:qFormat/>
    <w:rPr/>
  </w:style>
  <w:style w:type="character" w:styleId="WW8Num2z2" w:customStyle="1">
    <w:name w:val="WW8Num2z2"/>
    <w:qFormat/>
    <w:rPr/>
  </w:style>
  <w:style w:type="character" w:styleId="WW8Num2z3" w:customStyle="1">
    <w:name w:val="WW8Num2z3"/>
    <w:qFormat/>
    <w:rPr/>
  </w:style>
  <w:style w:type="character" w:styleId="WW8Num2z4" w:customStyle="1">
    <w:name w:val="WW8Num2z4"/>
    <w:qFormat/>
    <w:rPr/>
  </w:style>
  <w:style w:type="character" w:styleId="WW8Num2z5" w:customStyle="1">
    <w:name w:val="WW8Num2z5"/>
    <w:qFormat/>
    <w:rPr/>
  </w:style>
  <w:style w:type="character" w:styleId="WW8Num2z6" w:customStyle="1">
    <w:name w:val="WW8Num2z6"/>
    <w:qFormat/>
    <w:rPr/>
  </w:style>
  <w:style w:type="character" w:styleId="WW8Num2z7" w:customStyle="1">
    <w:name w:val="WW8Num2z7"/>
    <w:qFormat/>
    <w:rPr/>
  </w:style>
  <w:style w:type="character" w:styleId="WW8Num2z8" w:customStyle="1">
    <w:name w:val="WW8Num2z8"/>
    <w:qFormat/>
    <w:rPr/>
  </w:style>
  <w:style w:type="character" w:styleId="WW8Num1zfalse" w:customStyle="1">
    <w:name w:val="WW8Num1zfalse"/>
    <w:qFormat/>
    <w:rPr/>
  </w:style>
  <w:style w:type="character" w:styleId="WW8Num1ztrue" w:customStyle="1">
    <w:name w:val="WW8Num1ztrue"/>
    <w:qFormat/>
    <w:rPr/>
  </w:style>
  <w:style w:type="character" w:styleId="WWWW8Num1ztrue" w:customStyle="1">
    <w:name w:val="WW-WW8Num1ztrue"/>
    <w:qFormat/>
    <w:rPr/>
  </w:style>
  <w:style w:type="character" w:styleId="WWWW8Num1ztrue1" w:customStyle="1">
    <w:name w:val="WW-WW8Num1ztrue1"/>
    <w:qFormat/>
    <w:rPr/>
  </w:style>
  <w:style w:type="character" w:styleId="WWWW8Num1ztrue2" w:customStyle="1">
    <w:name w:val="WW-WW8Num1ztrue2"/>
    <w:qFormat/>
    <w:rPr/>
  </w:style>
  <w:style w:type="character" w:styleId="WWWW8Num1ztrue3" w:customStyle="1">
    <w:name w:val="WW-WW8Num1ztrue3"/>
    <w:qFormat/>
    <w:rPr/>
  </w:style>
  <w:style w:type="character" w:styleId="WWWW8Num1ztrue4" w:customStyle="1">
    <w:name w:val="WW-WW8Num1ztrue4"/>
    <w:qFormat/>
    <w:rPr/>
  </w:style>
  <w:style w:type="character" w:styleId="WWWW8Num1ztrue5" w:customStyle="1">
    <w:name w:val="WW-WW8Num1ztrue5"/>
    <w:qFormat/>
    <w:rPr/>
  </w:style>
  <w:style w:type="character" w:styleId="WWWW8Num1ztrue6" w:customStyle="1">
    <w:name w:val="WW-WW8Num1ztrue6"/>
    <w:qFormat/>
    <w:rPr/>
  </w:style>
  <w:style w:type="character" w:styleId="WWWW8Num1ztrue7" w:customStyle="1">
    <w:name w:val="WW-WW8Num1ztrue7"/>
    <w:qFormat/>
    <w:rPr/>
  </w:style>
  <w:style w:type="character" w:styleId="WWWW8Num1ztrue11" w:customStyle="1">
    <w:name w:val="WW-WW8Num1ztrue11"/>
    <w:qFormat/>
    <w:rPr/>
  </w:style>
  <w:style w:type="character" w:styleId="WWWW8Num1ztrue21" w:customStyle="1">
    <w:name w:val="WW-WW8Num1ztrue21"/>
    <w:qFormat/>
    <w:rPr/>
  </w:style>
  <w:style w:type="character" w:styleId="WWWW8Num1ztrue31" w:customStyle="1">
    <w:name w:val="WW-WW8Num1ztrue31"/>
    <w:qFormat/>
    <w:rPr/>
  </w:style>
  <w:style w:type="character" w:styleId="WWWW8Num1ztrue41" w:customStyle="1">
    <w:name w:val="WW-WW8Num1ztrue41"/>
    <w:qFormat/>
    <w:rPr/>
  </w:style>
  <w:style w:type="character" w:styleId="WWWW8Num1ztrue51" w:customStyle="1">
    <w:name w:val="WW-WW8Num1ztrue51"/>
    <w:qFormat/>
    <w:rPr/>
  </w:style>
  <w:style w:type="character" w:styleId="WWWW8Num1ztrue61" w:customStyle="1">
    <w:name w:val="WW-WW8Num1ztrue61"/>
    <w:qFormat/>
    <w:rPr/>
  </w:style>
  <w:style w:type="character" w:styleId="WWWW8Num1ztrue71" w:customStyle="1">
    <w:name w:val="WW-WW8Num1ztrue71"/>
    <w:qFormat/>
    <w:rPr/>
  </w:style>
  <w:style w:type="character" w:styleId="WWWW8Num1ztrue111" w:customStyle="1">
    <w:name w:val="WW-WW8Num1ztrue111"/>
    <w:qFormat/>
    <w:rPr/>
  </w:style>
  <w:style w:type="character" w:styleId="WWWW8Num1ztrue211" w:customStyle="1">
    <w:name w:val="WW-WW8Num1ztrue211"/>
    <w:qFormat/>
    <w:rPr/>
  </w:style>
  <w:style w:type="character" w:styleId="WWWW8Num1ztrue311" w:customStyle="1">
    <w:name w:val="WW-WW8Num1ztrue311"/>
    <w:qFormat/>
    <w:rPr/>
  </w:style>
  <w:style w:type="character" w:styleId="WWWW8Num1ztrue411" w:customStyle="1">
    <w:name w:val="WW-WW8Num1ztrue411"/>
    <w:qFormat/>
    <w:rPr/>
  </w:style>
  <w:style w:type="character" w:styleId="WWWW8Num1ztrue511" w:customStyle="1">
    <w:name w:val="WW-WW8Num1ztrue511"/>
    <w:qFormat/>
    <w:rPr/>
  </w:style>
  <w:style w:type="character" w:styleId="WWWW8Num1ztrue611" w:customStyle="1">
    <w:name w:val="WW-WW8Num1ztrue611"/>
    <w:qFormat/>
    <w:rPr/>
  </w:style>
  <w:style w:type="character" w:styleId="WWWW8Num1ztrue711" w:customStyle="1">
    <w:name w:val="WW-WW8Num1ztrue711"/>
    <w:qFormat/>
    <w:rPr/>
  </w:style>
  <w:style w:type="character" w:styleId="WWWW8Num1ztrue1111" w:customStyle="1">
    <w:name w:val="WW-WW8Num1ztrue1111"/>
    <w:qFormat/>
    <w:rPr/>
  </w:style>
  <w:style w:type="character" w:styleId="WWWW8Num1ztrue2111" w:customStyle="1">
    <w:name w:val="WW-WW8Num1ztrue2111"/>
    <w:qFormat/>
    <w:rPr/>
  </w:style>
  <w:style w:type="character" w:styleId="WWWW8Num1ztrue3111" w:customStyle="1">
    <w:name w:val="WW-WW8Num1ztrue3111"/>
    <w:qFormat/>
    <w:rPr/>
  </w:style>
  <w:style w:type="character" w:styleId="WWWW8Num1ztrue4111" w:customStyle="1">
    <w:name w:val="WW-WW8Num1ztrue4111"/>
    <w:qFormat/>
    <w:rPr/>
  </w:style>
  <w:style w:type="character" w:styleId="WWWW8Num1ztrue5111" w:customStyle="1">
    <w:name w:val="WW-WW8Num1ztrue5111"/>
    <w:qFormat/>
    <w:rPr/>
  </w:style>
  <w:style w:type="character" w:styleId="WWWW8Num1ztrue6111" w:customStyle="1">
    <w:name w:val="WW-WW8Num1ztrue6111"/>
    <w:qFormat/>
    <w:rPr/>
  </w:style>
  <w:style w:type="character" w:styleId="WWWW8Num1ztrue7111" w:customStyle="1">
    <w:name w:val="WW-WW8Num1ztrue7111"/>
    <w:qFormat/>
    <w:rPr/>
  </w:style>
  <w:style w:type="character" w:styleId="WWWW8Num1ztrue11111" w:customStyle="1">
    <w:name w:val="WW-WW8Num1ztrue11111"/>
    <w:qFormat/>
    <w:rPr/>
  </w:style>
  <w:style w:type="character" w:styleId="WWWW8Num1ztrue21111" w:customStyle="1">
    <w:name w:val="WW-WW8Num1ztrue21111"/>
    <w:qFormat/>
    <w:rPr/>
  </w:style>
  <w:style w:type="character" w:styleId="WWWW8Num1ztrue31111" w:customStyle="1">
    <w:name w:val="WW-WW8Num1ztrue31111"/>
    <w:qFormat/>
    <w:rPr/>
  </w:style>
  <w:style w:type="character" w:styleId="WWWW8Num1ztrue41111" w:customStyle="1">
    <w:name w:val="WW-WW8Num1ztrue41111"/>
    <w:qFormat/>
    <w:rPr/>
  </w:style>
  <w:style w:type="character" w:styleId="WWWW8Num1ztrue51111" w:customStyle="1">
    <w:name w:val="WW-WW8Num1ztrue51111"/>
    <w:qFormat/>
    <w:rPr/>
  </w:style>
  <w:style w:type="character" w:styleId="WWWW8Num1ztrue61111" w:customStyle="1">
    <w:name w:val="WW-WW8Num1ztrue61111"/>
    <w:qFormat/>
    <w:rPr/>
  </w:style>
  <w:style w:type="character" w:styleId="WWWW8Num1ztrue71111" w:customStyle="1">
    <w:name w:val="WW-WW8Num1ztrue71111"/>
    <w:qFormat/>
    <w:rPr/>
  </w:style>
  <w:style w:type="character" w:styleId="WWWW8Num1ztrue111111" w:customStyle="1">
    <w:name w:val="WW-WW8Num1ztrue111111"/>
    <w:qFormat/>
    <w:rPr/>
  </w:style>
  <w:style w:type="character" w:styleId="WWWW8Num1ztrue211111" w:customStyle="1">
    <w:name w:val="WW-WW8Num1ztrue211111"/>
    <w:qFormat/>
    <w:rPr/>
  </w:style>
  <w:style w:type="character" w:styleId="WWWW8Num1ztrue311111" w:customStyle="1">
    <w:name w:val="WW-WW8Num1ztrue311111"/>
    <w:qFormat/>
    <w:rPr/>
  </w:style>
  <w:style w:type="character" w:styleId="WWWW8Num1ztrue411111" w:customStyle="1">
    <w:name w:val="WW-WW8Num1ztrue411111"/>
    <w:qFormat/>
    <w:rPr/>
  </w:style>
  <w:style w:type="character" w:styleId="WWWW8Num1ztrue511111" w:customStyle="1">
    <w:name w:val="WW-WW8Num1ztrue511111"/>
    <w:qFormat/>
    <w:rPr/>
  </w:style>
  <w:style w:type="character" w:styleId="WWWW8Num1ztrue611111" w:customStyle="1">
    <w:name w:val="WW-WW8Num1ztrue611111"/>
    <w:qFormat/>
    <w:rPr/>
  </w:style>
  <w:style w:type="character" w:styleId="WWWW8Num1ztrue711111" w:customStyle="1">
    <w:name w:val="WW-WW8Num1ztrue711111"/>
    <w:qFormat/>
    <w:rPr/>
  </w:style>
  <w:style w:type="character" w:styleId="WWWW8Num1ztrue1111111" w:customStyle="1">
    <w:name w:val="WW-WW8Num1ztrue1111111"/>
    <w:qFormat/>
    <w:rPr/>
  </w:style>
  <w:style w:type="character" w:styleId="WWWW8Num1ztrue2111111" w:customStyle="1">
    <w:name w:val="WW-WW8Num1ztrue2111111"/>
    <w:qFormat/>
    <w:rPr/>
  </w:style>
  <w:style w:type="character" w:styleId="WWWW8Num1ztrue3111111" w:customStyle="1">
    <w:name w:val="WW-WW8Num1ztrue3111111"/>
    <w:qFormat/>
    <w:rPr/>
  </w:style>
  <w:style w:type="character" w:styleId="WWWW8Num1ztrue4111111" w:customStyle="1">
    <w:name w:val="WW-WW8Num1ztrue4111111"/>
    <w:qFormat/>
    <w:rPr/>
  </w:style>
  <w:style w:type="character" w:styleId="WWWW8Num1ztrue5111111" w:customStyle="1">
    <w:name w:val="WW-WW8Num1ztrue5111111"/>
    <w:qFormat/>
    <w:rPr/>
  </w:style>
  <w:style w:type="character" w:styleId="WWWW8Num1ztrue6111111" w:customStyle="1">
    <w:name w:val="WW-WW8Num1ztrue6111111"/>
    <w:qFormat/>
    <w:rPr/>
  </w:style>
  <w:style w:type="character" w:styleId="WWWW8Num1ztrue7111111" w:customStyle="1">
    <w:name w:val="WW-WW8Num1ztrue7111111"/>
    <w:qFormat/>
    <w:rPr/>
  </w:style>
  <w:style w:type="character" w:styleId="WWWW8Num1ztrue11111111" w:customStyle="1">
    <w:name w:val="WW-WW8Num1ztrue11111111"/>
    <w:qFormat/>
    <w:rPr/>
  </w:style>
  <w:style w:type="character" w:styleId="WWWW8Num1ztrue21111111" w:customStyle="1">
    <w:name w:val="WW-WW8Num1ztrue21111111"/>
    <w:qFormat/>
    <w:rPr/>
  </w:style>
  <w:style w:type="character" w:styleId="WWWW8Num1ztrue31111111" w:customStyle="1">
    <w:name w:val="WW-WW8Num1ztrue31111111"/>
    <w:qFormat/>
    <w:rPr/>
  </w:style>
  <w:style w:type="character" w:styleId="WWWW8Num1ztrue41111111" w:customStyle="1">
    <w:name w:val="WW-WW8Num1ztrue41111111"/>
    <w:qFormat/>
    <w:rPr/>
  </w:style>
  <w:style w:type="character" w:styleId="WWWW8Num1ztrue51111111" w:customStyle="1">
    <w:name w:val="WW-WW8Num1ztrue51111111"/>
    <w:qFormat/>
    <w:rPr/>
  </w:style>
  <w:style w:type="character" w:styleId="WWWW8Num1ztrue61111111" w:customStyle="1">
    <w:name w:val="WW-WW8Num1ztrue61111111"/>
    <w:qFormat/>
    <w:rPr/>
  </w:style>
  <w:style w:type="character" w:styleId="WWWW8Num1ztrue71111111" w:customStyle="1">
    <w:name w:val="WW-WW8Num1ztrue71111111"/>
    <w:qFormat/>
    <w:rPr/>
  </w:style>
  <w:style w:type="character" w:styleId="WWWW8Num1ztrue111111111" w:customStyle="1">
    <w:name w:val="WW-WW8Num1ztrue111111111"/>
    <w:qFormat/>
    <w:rPr/>
  </w:style>
  <w:style w:type="character" w:styleId="WWWW8Num1ztrue211111111" w:customStyle="1">
    <w:name w:val="WW-WW8Num1ztrue211111111"/>
    <w:qFormat/>
    <w:rPr/>
  </w:style>
  <w:style w:type="character" w:styleId="WWWW8Num1ztrue311111111" w:customStyle="1">
    <w:name w:val="WW-WW8Num1ztrue311111111"/>
    <w:qFormat/>
    <w:rPr/>
  </w:style>
  <w:style w:type="character" w:styleId="WWWW8Num1ztrue411111111" w:customStyle="1">
    <w:name w:val="WW-WW8Num1ztrue411111111"/>
    <w:qFormat/>
    <w:rPr/>
  </w:style>
  <w:style w:type="character" w:styleId="WWWW8Num1ztrue511111111" w:customStyle="1">
    <w:name w:val="WW-WW8Num1ztrue511111111"/>
    <w:qFormat/>
    <w:rPr/>
  </w:style>
  <w:style w:type="character" w:styleId="WWWW8Num1ztrue611111111" w:customStyle="1">
    <w:name w:val="WW-WW8Num1ztrue611111111"/>
    <w:qFormat/>
    <w:rPr/>
  </w:style>
  <w:style w:type="character" w:styleId="WWWW8Num1ztrue711111111" w:customStyle="1">
    <w:name w:val="WW-WW8Num1ztrue711111111"/>
    <w:qFormat/>
    <w:rPr/>
  </w:style>
  <w:style w:type="character" w:styleId="WWWW8Num1ztrue1111111111" w:customStyle="1">
    <w:name w:val="WW-WW8Num1ztrue1111111111"/>
    <w:qFormat/>
    <w:rPr/>
  </w:style>
  <w:style w:type="character" w:styleId="WWWW8Num1ztrue2111111111" w:customStyle="1">
    <w:name w:val="WW-WW8Num1ztrue2111111111"/>
    <w:qFormat/>
    <w:rPr/>
  </w:style>
  <w:style w:type="character" w:styleId="WWWW8Num1ztrue3111111111" w:customStyle="1">
    <w:name w:val="WW-WW8Num1ztrue3111111111"/>
    <w:qFormat/>
    <w:rPr/>
  </w:style>
  <w:style w:type="character" w:styleId="WWWW8Num1ztrue4111111111" w:customStyle="1">
    <w:name w:val="WW-WW8Num1ztrue4111111111"/>
    <w:qFormat/>
    <w:rPr/>
  </w:style>
  <w:style w:type="character" w:styleId="WWWW8Num1ztrue5111111111" w:customStyle="1">
    <w:name w:val="WW-WW8Num1ztrue5111111111"/>
    <w:qFormat/>
    <w:rPr/>
  </w:style>
  <w:style w:type="character" w:styleId="WWWW8Num1ztrue6111111111" w:customStyle="1">
    <w:name w:val="WW-WW8Num1ztrue6111111111"/>
    <w:qFormat/>
    <w:rPr/>
  </w:style>
  <w:style w:type="character" w:styleId="WWWW8Num1ztrue7111111111" w:customStyle="1">
    <w:name w:val="WW-WW8Num1ztrue7111111111"/>
    <w:qFormat/>
    <w:rPr/>
  </w:style>
  <w:style w:type="character" w:styleId="WWWW8Num1ztrue11111111111" w:customStyle="1">
    <w:name w:val="WW-WW8Num1ztrue11111111111"/>
    <w:qFormat/>
    <w:rPr/>
  </w:style>
  <w:style w:type="character" w:styleId="WWWW8Num1ztrue21111111111" w:customStyle="1">
    <w:name w:val="WW-WW8Num1ztrue21111111111"/>
    <w:qFormat/>
    <w:rPr/>
  </w:style>
  <w:style w:type="character" w:styleId="WWWW8Num1ztrue31111111111" w:customStyle="1">
    <w:name w:val="WW-WW8Num1ztrue31111111111"/>
    <w:qFormat/>
    <w:rPr/>
  </w:style>
  <w:style w:type="character" w:styleId="WWWW8Num1ztrue41111111111" w:customStyle="1">
    <w:name w:val="WW-WW8Num1ztrue41111111111"/>
    <w:qFormat/>
    <w:rPr/>
  </w:style>
  <w:style w:type="character" w:styleId="WWWW8Num1ztrue51111111111" w:customStyle="1">
    <w:name w:val="WW-WW8Num1ztrue51111111111"/>
    <w:qFormat/>
    <w:rPr/>
  </w:style>
  <w:style w:type="character" w:styleId="WWWW8Num1ztrue61111111111" w:customStyle="1">
    <w:name w:val="WW-WW8Num1ztrue61111111111"/>
    <w:qFormat/>
    <w:rPr/>
  </w:style>
  <w:style w:type="character" w:styleId="WWWW8Num1ztrue71111111111" w:customStyle="1">
    <w:name w:val="WW-WW8Num1ztrue71111111111"/>
    <w:qFormat/>
    <w:rPr/>
  </w:style>
  <w:style w:type="character" w:styleId="WWWW8Num1ztrue111111111111" w:customStyle="1">
    <w:name w:val="WW-WW8Num1ztrue111111111111"/>
    <w:qFormat/>
    <w:rPr/>
  </w:style>
  <w:style w:type="character" w:styleId="WWWW8Num1ztrue211111111111" w:customStyle="1">
    <w:name w:val="WW-WW8Num1ztrue211111111111"/>
    <w:qFormat/>
    <w:rPr/>
  </w:style>
  <w:style w:type="character" w:styleId="WWWW8Num1ztrue311111111111" w:customStyle="1">
    <w:name w:val="WW-WW8Num1ztrue311111111111"/>
    <w:qFormat/>
    <w:rPr/>
  </w:style>
  <w:style w:type="character" w:styleId="WWWW8Num1ztrue411111111111" w:customStyle="1">
    <w:name w:val="WW-WW8Num1ztrue411111111111"/>
    <w:qFormat/>
    <w:rPr/>
  </w:style>
  <w:style w:type="character" w:styleId="WWWW8Num1ztrue511111111111" w:customStyle="1">
    <w:name w:val="WW-WW8Num1ztrue511111111111"/>
    <w:qFormat/>
    <w:rPr/>
  </w:style>
  <w:style w:type="character" w:styleId="WWWW8Num1ztrue611111111111" w:customStyle="1">
    <w:name w:val="WW-WW8Num1ztrue611111111111"/>
    <w:qFormat/>
    <w:rPr/>
  </w:style>
  <w:style w:type="character" w:styleId="WWWW8Num1ztrue711111111111" w:customStyle="1">
    <w:name w:val="WW-WW8Num1ztrue711111111111"/>
    <w:qFormat/>
    <w:rPr/>
  </w:style>
  <w:style w:type="character" w:styleId="WWWW8Num1ztrue1111111111111" w:customStyle="1">
    <w:name w:val="WW-WW8Num1ztrue1111111111111"/>
    <w:qFormat/>
    <w:rPr/>
  </w:style>
  <w:style w:type="character" w:styleId="WWWW8Num1ztrue2111111111111" w:customStyle="1">
    <w:name w:val="WW-WW8Num1ztrue2111111111111"/>
    <w:qFormat/>
    <w:rPr/>
  </w:style>
  <w:style w:type="character" w:styleId="WWWW8Num1ztrue3111111111111" w:customStyle="1">
    <w:name w:val="WW-WW8Num1ztrue3111111111111"/>
    <w:qFormat/>
    <w:rPr/>
  </w:style>
  <w:style w:type="character" w:styleId="WWWW8Num1ztrue4111111111111" w:customStyle="1">
    <w:name w:val="WW-WW8Num1ztrue4111111111111"/>
    <w:qFormat/>
    <w:rPr/>
  </w:style>
  <w:style w:type="character" w:styleId="WWWW8Num1ztrue5111111111111" w:customStyle="1">
    <w:name w:val="WW-WW8Num1ztrue5111111111111"/>
    <w:qFormat/>
    <w:rPr/>
  </w:style>
  <w:style w:type="character" w:styleId="WWWW8Num1ztrue6111111111111" w:customStyle="1">
    <w:name w:val="WW-WW8Num1ztrue6111111111111"/>
    <w:qFormat/>
    <w:rPr/>
  </w:style>
  <w:style w:type="character" w:styleId="WWWW8Num1ztrue7111111111111" w:customStyle="1">
    <w:name w:val="WW-WW8Num1ztrue7111111111111"/>
    <w:qFormat/>
    <w:rPr/>
  </w:style>
  <w:style w:type="character" w:styleId="WWWW8Num1ztrue11111111111111" w:customStyle="1">
    <w:name w:val="WW-WW8Num1ztrue11111111111111"/>
    <w:qFormat/>
    <w:rPr/>
  </w:style>
  <w:style w:type="character" w:styleId="WWWW8Num1ztrue21111111111111" w:customStyle="1">
    <w:name w:val="WW-WW8Num1ztrue21111111111111"/>
    <w:qFormat/>
    <w:rPr/>
  </w:style>
  <w:style w:type="character" w:styleId="WWWW8Num1ztrue31111111111111" w:customStyle="1">
    <w:name w:val="WW-WW8Num1ztrue31111111111111"/>
    <w:qFormat/>
    <w:rPr/>
  </w:style>
  <w:style w:type="character" w:styleId="WWWW8Num1ztrue41111111111111" w:customStyle="1">
    <w:name w:val="WW-WW8Num1ztrue41111111111111"/>
    <w:qFormat/>
    <w:rPr/>
  </w:style>
  <w:style w:type="character" w:styleId="WWWW8Num1ztrue51111111111111" w:customStyle="1">
    <w:name w:val="WW-WW8Num1ztrue51111111111111"/>
    <w:qFormat/>
    <w:rPr/>
  </w:style>
  <w:style w:type="character" w:styleId="WWWW8Num1ztrue61111111111111" w:customStyle="1">
    <w:name w:val="WW-WW8Num1ztrue61111111111111"/>
    <w:qFormat/>
    <w:rPr/>
  </w:style>
  <w:style w:type="character" w:styleId="WWWW8Num1ztrue71111111111111" w:customStyle="1">
    <w:name w:val="WW-WW8Num1ztrue71111111111111"/>
    <w:qFormat/>
    <w:rPr/>
  </w:style>
  <w:style w:type="character" w:styleId="WWWW8Num1ztrue111111111111111" w:customStyle="1">
    <w:name w:val="WW-WW8Num1ztrue111111111111111"/>
    <w:qFormat/>
    <w:rPr/>
  </w:style>
  <w:style w:type="character" w:styleId="WWWW8Num1ztrue211111111111111" w:customStyle="1">
    <w:name w:val="WW-WW8Num1ztrue211111111111111"/>
    <w:qFormat/>
    <w:rPr/>
  </w:style>
  <w:style w:type="character" w:styleId="WWWW8Num1ztrue311111111111111" w:customStyle="1">
    <w:name w:val="WW-WW8Num1ztrue311111111111111"/>
    <w:qFormat/>
    <w:rPr/>
  </w:style>
  <w:style w:type="character" w:styleId="WWWW8Num1ztrue411111111111111" w:customStyle="1">
    <w:name w:val="WW-WW8Num1ztrue411111111111111"/>
    <w:qFormat/>
    <w:rPr/>
  </w:style>
  <w:style w:type="character" w:styleId="WWWW8Num1ztrue511111111111111" w:customStyle="1">
    <w:name w:val="WW-WW8Num1ztrue511111111111111"/>
    <w:qFormat/>
    <w:rPr/>
  </w:style>
  <w:style w:type="character" w:styleId="WWWW8Num1ztrue611111111111111" w:customStyle="1">
    <w:name w:val="WW-WW8Num1ztrue611111111111111"/>
    <w:qFormat/>
    <w:rPr/>
  </w:style>
  <w:style w:type="character" w:styleId="WWWW8Num1ztrue711111111111111" w:customStyle="1">
    <w:name w:val="WW-WW8Num1ztrue711111111111111"/>
    <w:qFormat/>
    <w:rPr/>
  </w:style>
  <w:style w:type="character" w:styleId="WWWW8Num1ztrue1111111111111111" w:customStyle="1">
    <w:name w:val="WW-WW8Num1ztrue1111111111111111"/>
    <w:qFormat/>
    <w:rPr/>
  </w:style>
  <w:style w:type="character" w:styleId="WWWW8Num1ztrue2111111111111111" w:customStyle="1">
    <w:name w:val="WW-WW8Num1ztrue2111111111111111"/>
    <w:qFormat/>
    <w:rPr/>
  </w:style>
  <w:style w:type="character" w:styleId="WWWW8Num1ztrue3111111111111111" w:customStyle="1">
    <w:name w:val="WW-WW8Num1ztrue3111111111111111"/>
    <w:qFormat/>
    <w:rPr/>
  </w:style>
  <w:style w:type="character" w:styleId="WWWW8Num1ztrue4111111111111111" w:customStyle="1">
    <w:name w:val="WW-WW8Num1ztrue4111111111111111"/>
    <w:qFormat/>
    <w:rPr/>
  </w:style>
  <w:style w:type="character" w:styleId="WWWW8Num1ztrue5111111111111111" w:customStyle="1">
    <w:name w:val="WW-WW8Num1ztrue5111111111111111"/>
    <w:qFormat/>
    <w:rPr/>
  </w:style>
  <w:style w:type="character" w:styleId="WWWW8Num1ztrue6111111111111111" w:customStyle="1">
    <w:name w:val="WW-WW8Num1ztrue6111111111111111"/>
    <w:qFormat/>
    <w:rPr/>
  </w:style>
  <w:style w:type="character" w:styleId="WWWW8Num1ztrue7111111111111111" w:customStyle="1">
    <w:name w:val="WW-WW8Num1ztrue7111111111111111"/>
    <w:qFormat/>
    <w:rPr/>
  </w:style>
  <w:style w:type="character" w:styleId="WWWW8Num1ztrue11111111111111111" w:customStyle="1">
    <w:name w:val="WW-WW8Num1ztrue11111111111111111"/>
    <w:qFormat/>
    <w:rPr/>
  </w:style>
  <w:style w:type="character" w:styleId="WWWW8Num1ztrue21111111111111111" w:customStyle="1">
    <w:name w:val="WW-WW8Num1ztrue21111111111111111"/>
    <w:qFormat/>
    <w:rPr/>
  </w:style>
  <w:style w:type="character" w:styleId="WWWW8Num1ztrue31111111111111111" w:customStyle="1">
    <w:name w:val="WW-WW8Num1ztrue31111111111111111"/>
    <w:qFormat/>
    <w:rPr/>
  </w:style>
  <w:style w:type="character" w:styleId="WWWW8Num1ztrue41111111111111111" w:customStyle="1">
    <w:name w:val="WW-WW8Num1ztrue41111111111111111"/>
    <w:qFormat/>
    <w:rPr/>
  </w:style>
  <w:style w:type="character" w:styleId="WWWW8Num1ztrue51111111111111111" w:customStyle="1">
    <w:name w:val="WW-WW8Num1ztrue51111111111111111"/>
    <w:qFormat/>
    <w:rPr/>
  </w:style>
  <w:style w:type="character" w:styleId="WWWW8Num1ztrue61111111111111111" w:customStyle="1">
    <w:name w:val="WW-WW8Num1ztrue61111111111111111"/>
    <w:qFormat/>
    <w:rPr/>
  </w:style>
  <w:style w:type="character" w:styleId="WWWW8Num1ztrue71111111111111111" w:customStyle="1">
    <w:name w:val="WW-WW8Num1ztrue71111111111111111"/>
    <w:qFormat/>
    <w:rPr/>
  </w:style>
  <w:style w:type="character" w:styleId="WWWW8Num1ztrue111111111111111111" w:customStyle="1">
    <w:name w:val="WW-WW8Num1ztrue111111111111111111"/>
    <w:qFormat/>
    <w:rPr/>
  </w:style>
  <w:style w:type="character" w:styleId="WWWW8Num1ztrue211111111111111111" w:customStyle="1">
    <w:name w:val="WW-WW8Num1ztrue211111111111111111"/>
    <w:qFormat/>
    <w:rPr/>
  </w:style>
  <w:style w:type="character" w:styleId="WWWW8Num1ztrue311111111111111111" w:customStyle="1">
    <w:name w:val="WW-WW8Num1ztrue311111111111111111"/>
    <w:qFormat/>
    <w:rPr/>
  </w:style>
  <w:style w:type="character" w:styleId="WWWW8Num1ztrue411111111111111111" w:customStyle="1">
    <w:name w:val="WW-WW8Num1ztrue411111111111111111"/>
    <w:qFormat/>
    <w:rPr/>
  </w:style>
  <w:style w:type="character" w:styleId="WWWW8Num1ztrue511111111111111111" w:customStyle="1">
    <w:name w:val="WW-WW8Num1ztrue511111111111111111"/>
    <w:qFormat/>
    <w:rPr/>
  </w:style>
  <w:style w:type="character" w:styleId="WWWW8Num1ztrue611111111111111111" w:customStyle="1">
    <w:name w:val="WW-WW8Num1ztrue611111111111111111"/>
    <w:qFormat/>
    <w:rPr/>
  </w:style>
  <w:style w:type="character" w:styleId="WWWW8Num1ztrue711111111111111111" w:customStyle="1">
    <w:name w:val="WW-WW8Num1ztrue711111111111111111"/>
    <w:qFormat/>
    <w:rPr/>
  </w:style>
  <w:style w:type="character" w:styleId="WWWW8Num1ztrue1111111111111111111" w:customStyle="1">
    <w:name w:val="WW-WW8Num1ztrue1111111111111111111"/>
    <w:qFormat/>
    <w:rPr/>
  </w:style>
  <w:style w:type="character" w:styleId="WWWW8Num1ztrue2111111111111111111" w:customStyle="1">
    <w:name w:val="WW-WW8Num1ztrue2111111111111111111"/>
    <w:qFormat/>
    <w:rPr/>
  </w:style>
  <w:style w:type="character" w:styleId="WWWW8Num1ztrue3111111111111111111" w:customStyle="1">
    <w:name w:val="WW-WW8Num1ztrue3111111111111111111"/>
    <w:qFormat/>
    <w:rPr/>
  </w:style>
  <w:style w:type="character" w:styleId="WWWW8Num1ztrue4111111111111111111" w:customStyle="1">
    <w:name w:val="WW-WW8Num1ztrue4111111111111111111"/>
    <w:qFormat/>
    <w:rPr/>
  </w:style>
  <w:style w:type="character" w:styleId="WWWW8Num1ztrue5111111111111111111" w:customStyle="1">
    <w:name w:val="WW-WW8Num1ztrue5111111111111111111"/>
    <w:qFormat/>
    <w:rPr/>
  </w:style>
  <w:style w:type="character" w:styleId="WWWW8Num1ztrue6111111111111111111" w:customStyle="1">
    <w:name w:val="WW-WW8Num1ztrue6111111111111111111"/>
    <w:qFormat/>
    <w:rPr/>
  </w:style>
  <w:style w:type="character" w:styleId="WWWW8Num1ztrue7111111111111111111" w:customStyle="1">
    <w:name w:val="WW-WW8Num1ztrue7111111111111111111"/>
    <w:qFormat/>
    <w:rPr/>
  </w:style>
  <w:style w:type="character" w:styleId="WWWW8Num1ztrue11111111111111111111" w:customStyle="1">
    <w:name w:val="WW-WW8Num1ztrue11111111111111111111"/>
    <w:qFormat/>
    <w:rPr/>
  </w:style>
  <w:style w:type="character" w:styleId="WWWW8Num1ztrue21111111111111111111" w:customStyle="1">
    <w:name w:val="WW-WW8Num1ztrue21111111111111111111"/>
    <w:qFormat/>
    <w:rPr/>
  </w:style>
  <w:style w:type="character" w:styleId="WWWW8Num1ztrue31111111111111111111" w:customStyle="1">
    <w:name w:val="WW-WW8Num1ztrue31111111111111111111"/>
    <w:qFormat/>
    <w:rPr/>
  </w:style>
  <w:style w:type="character" w:styleId="WWWW8Num1ztrue41111111111111111111" w:customStyle="1">
    <w:name w:val="WW-WW8Num1ztrue41111111111111111111"/>
    <w:qFormat/>
    <w:rPr/>
  </w:style>
  <w:style w:type="character" w:styleId="WWWW8Num1ztrue51111111111111111111" w:customStyle="1">
    <w:name w:val="WW-WW8Num1ztrue51111111111111111111"/>
    <w:qFormat/>
    <w:rPr/>
  </w:style>
  <w:style w:type="character" w:styleId="WWWW8Num1ztrue61111111111111111111" w:customStyle="1">
    <w:name w:val="WW-WW8Num1ztrue61111111111111111111"/>
    <w:qFormat/>
    <w:rPr/>
  </w:style>
  <w:style w:type="character" w:styleId="WWWW8Num1ztrue71111111111111111111" w:customStyle="1">
    <w:name w:val="WW-WW8Num1ztrue71111111111111111111"/>
    <w:qFormat/>
    <w:rPr/>
  </w:style>
  <w:style w:type="character" w:styleId="WWWW8Num1ztrue111111111111111111111" w:customStyle="1">
    <w:name w:val="WW-WW8Num1ztrue111111111111111111111"/>
    <w:qFormat/>
    <w:rPr/>
  </w:style>
  <w:style w:type="character" w:styleId="WWWW8Num1ztrue211111111111111111111" w:customStyle="1">
    <w:name w:val="WW-WW8Num1ztrue211111111111111111111"/>
    <w:qFormat/>
    <w:rPr/>
  </w:style>
  <w:style w:type="character" w:styleId="WWWW8Num1ztrue311111111111111111111" w:customStyle="1">
    <w:name w:val="WW-WW8Num1ztrue311111111111111111111"/>
    <w:qFormat/>
    <w:rPr/>
  </w:style>
  <w:style w:type="character" w:styleId="WWWW8Num1ztrue411111111111111111111" w:customStyle="1">
    <w:name w:val="WW-WW8Num1ztrue411111111111111111111"/>
    <w:qFormat/>
    <w:rPr/>
  </w:style>
  <w:style w:type="character" w:styleId="WWWW8Num1ztrue511111111111111111111" w:customStyle="1">
    <w:name w:val="WW-WW8Num1ztrue511111111111111111111"/>
    <w:qFormat/>
    <w:rPr/>
  </w:style>
  <w:style w:type="character" w:styleId="WWWW8Num1ztrue611111111111111111111" w:customStyle="1">
    <w:name w:val="WW-WW8Num1ztrue611111111111111111111"/>
    <w:qFormat/>
    <w:rPr/>
  </w:style>
  <w:style w:type="character" w:styleId="WWWW8Num1ztrue711111111111111111111" w:customStyle="1">
    <w:name w:val="WW-WW8Num1ztrue711111111111111111111"/>
    <w:qFormat/>
    <w:rPr/>
  </w:style>
  <w:style w:type="character" w:styleId="WWWW8Num1ztrue1111111111111111111111" w:customStyle="1">
    <w:name w:val="WW-WW8Num1ztrue1111111111111111111111"/>
    <w:qFormat/>
    <w:rPr/>
  </w:style>
  <w:style w:type="character" w:styleId="WWWW8Num1ztrue2111111111111111111111" w:customStyle="1">
    <w:name w:val="WW-WW8Num1ztrue2111111111111111111111"/>
    <w:qFormat/>
    <w:rPr/>
  </w:style>
  <w:style w:type="character" w:styleId="WWWW8Num1ztrue3111111111111111111111" w:customStyle="1">
    <w:name w:val="WW-WW8Num1ztrue3111111111111111111111"/>
    <w:qFormat/>
    <w:rPr/>
  </w:style>
  <w:style w:type="character" w:styleId="WWWW8Num1ztrue4111111111111111111111" w:customStyle="1">
    <w:name w:val="WW-WW8Num1ztrue4111111111111111111111"/>
    <w:qFormat/>
    <w:rPr/>
  </w:style>
  <w:style w:type="character" w:styleId="WWWW8Num1ztrue5111111111111111111111" w:customStyle="1">
    <w:name w:val="WW-WW8Num1ztrue5111111111111111111111"/>
    <w:qFormat/>
    <w:rPr/>
  </w:style>
  <w:style w:type="character" w:styleId="WWWW8Num1ztrue6111111111111111111111" w:customStyle="1">
    <w:name w:val="WW-WW8Num1ztrue6111111111111111111111"/>
    <w:qFormat/>
    <w:rPr/>
  </w:style>
  <w:style w:type="character" w:styleId="WWWW8Num1ztrue7111111111111111111111" w:customStyle="1">
    <w:name w:val="WW-WW8Num1ztrue7111111111111111111111"/>
    <w:qFormat/>
    <w:rPr/>
  </w:style>
  <w:style w:type="character" w:styleId="WWWW8Num1ztrue11111111111111111111111" w:customStyle="1">
    <w:name w:val="WW-WW8Num1ztrue11111111111111111111111"/>
    <w:qFormat/>
    <w:rPr/>
  </w:style>
  <w:style w:type="character" w:styleId="WWWW8Num1ztrue21111111111111111111111" w:customStyle="1">
    <w:name w:val="WW-WW8Num1ztrue21111111111111111111111"/>
    <w:qFormat/>
    <w:rPr/>
  </w:style>
  <w:style w:type="character" w:styleId="WWWW8Num1ztrue31111111111111111111111" w:customStyle="1">
    <w:name w:val="WW-WW8Num1ztrue31111111111111111111111"/>
    <w:qFormat/>
    <w:rPr/>
  </w:style>
  <w:style w:type="character" w:styleId="WWWW8Num1ztrue41111111111111111111111" w:customStyle="1">
    <w:name w:val="WW-WW8Num1ztrue41111111111111111111111"/>
    <w:qFormat/>
    <w:rPr/>
  </w:style>
  <w:style w:type="character" w:styleId="WWWW8Num1ztrue51111111111111111111111" w:customStyle="1">
    <w:name w:val="WW-WW8Num1ztrue51111111111111111111111"/>
    <w:qFormat/>
    <w:rPr/>
  </w:style>
  <w:style w:type="character" w:styleId="WWWW8Num1ztrue61111111111111111111111" w:customStyle="1">
    <w:name w:val="WW-WW8Num1ztrue61111111111111111111111"/>
    <w:qFormat/>
    <w:rPr/>
  </w:style>
  <w:style w:type="character" w:styleId="WWWW8Num1ztrue71111111111111111111111" w:customStyle="1">
    <w:name w:val="WW-WW8Num1ztrue71111111111111111111111"/>
    <w:qFormat/>
    <w:rPr/>
  </w:style>
  <w:style w:type="character" w:styleId="WWWW8Num1ztrue111111111111111111111111" w:customStyle="1">
    <w:name w:val="WW-WW8Num1ztrue111111111111111111111111"/>
    <w:qFormat/>
    <w:rPr/>
  </w:style>
  <w:style w:type="character" w:styleId="WWWW8Num1ztrue211111111111111111111111" w:customStyle="1">
    <w:name w:val="WW-WW8Num1ztrue211111111111111111111111"/>
    <w:qFormat/>
    <w:rPr/>
  </w:style>
  <w:style w:type="character" w:styleId="WWWW8Num1ztrue311111111111111111111111" w:customStyle="1">
    <w:name w:val="WW-WW8Num1ztrue311111111111111111111111"/>
    <w:qFormat/>
    <w:rPr/>
  </w:style>
  <w:style w:type="character" w:styleId="WWWW8Num1ztrue411111111111111111111111" w:customStyle="1">
    <w:name w:val="WW-WW8Num1ztrue411111111111111111111111"/>
    <w:qFormat/>
    <w:rPr/>
  </w:style>
  <w:style w:type="character" w:styleId="WWWW8Num1ztrue511111111111111111111111" w:customStyle="1">
    <w:name w:val="WW-WW8Num1ztrue511111111111111111111111"/>
    <w:qFormat/>
    <w:rPr/>
  </w:style>
  <w:style w:type="character" w:styleId="WWWW8Num1ztrue611111111111111111111111" w:customStyle="1">
    <w:name w:val="WW-WW8Num1ztrue611111111111111111111111"/>
    <w:qFormat/>
    <w:rPr/>
  </w:style>
  <w:style w:type="character" w:styleId="WWWW8Num1ztrue711111111111111111111111" w:customStyle="1">
    <w:name w:val="WW-WW8Num1ztrue711111111111111111111111"/>
    <w:qFormat/>
    <w:rPr/>
  </w:style>
  <w:style w:type="character" w:styleId="WWWW8Num1ztrue1111111111111111111111111" w:customStyle="1">
    <w:name w:val="WW-WW8Num1ztrue1111111111111111111111111"/>
    <w:qFormat/>
    <w:rPr/>
  </w:style>
  <w:style w:type="character" w:styleId="WWWW8Num1ztrue2111111111111111111111111" w:customStyle="1">
    <w:name w:val="WW-WW8Num1ztrue2111111111111111111111111"/>
    <w:qFormat/>
    <w:rPr/>
  </w:style>
  <w:style w:type="character" w:styleId="WWWW8Num1ztrue3111111111111111111111111" w:customStyle="1">
    <w:name w:val="WW-WW8Num1ztrue3111111111111111111111111"/>
    <w:qFormat/>
    <w:rPr/>
  </w:style>
  <w:style w:type="character" w:styleId="WWWW8Num1ztrue4111111111111111111111111" w:customStyle="1">
    <w:name w:val="WW-WW8Num1ztrue4111111111111111111111111"/>
    <w:qFormat/>
    <w:rPr/>
  </w:style>
  <w:style w:type="character" w:styleId="WWWW8Num1ztrue5111111111111111111111111" w:customStyle="1">
    <w:name w:val="WW-WW8Num1ztrue5111111111111111111111111"/>
    <w:qFormat/>
    <w:rPr/>
  </w:style>
  <w:style w:type="character" w:styleId="WWWW8Num1ztrue6111111111111111111111111" w:customStyle="1">
    <w:name w:val="WW-WW8Num1ztrue6111111111111111111111111"/>
    <w:qFormat/>
    <w:rPr/>
  </w:style>
  <w:style w:type="character" w:styleId="WWWW8Num1ztrue7111111111111111111111111" w:customStyle="1">
    <w:name w:val="WW-WW8Num1ztrue7111111111111111111111111"/>
    <w:qFormat/>
    <w:rPr/>
  </w:style>
  <w:style w:type="character" w:styleId="WWWW8Num1ztrue11111111111111111111111111" w:customStyle="1">
    <w:name w:val="WW-WW8Num1ztrue11111111111111111111111111"/>
    <w:qFormat/>
    <w:rPr/>
  </w:style>
  <w:style w:type="character" w:styleId="WWWW8Num1ztrue21111111111111111111111111" w:customStyle="1">
    <w:name w:val="WW-WW8Num1ztrue21111111111111111111111111"/>
    <w:qFormat/>
    <w:rPr/>
  </w:style>
  <w:style w:type="character" w:styleId="WWWW8Num1ztrue31111111111111111111111111" w:customStyle="1">
    <w:name w:val="WW-WW8Num1ztrue31111111111111111111111111"/>
    <w:qFormat/>
    <w:rPr/>
  </w:style>
  <w:style w:type="character" w:styleId="WWWW8Num1ztrue41111111111111111111111111" w:customStyle="1">
    <w:name w:val="WW-WW8Num1ztrue41111111111111111111111111"/>
    <w:qFormat/>
    <w:rPr/>
  </w:style>
  <w:style w:type="character" w:styleId="WWWW8Num1ztrue51111111111111111111111111" w:customStyle="1">
    <w:name w:val="WW-WW8Num1ztrue51111111111111111111111111"/>
    <w:qFormat/>
    <w:rPr/>
  </w:style>
  <w:style w:type="character" w:styleId="WWWW8Num1ztrue61111111111111111111111111" w:customStyle="1">
    <w:name w:val="WW-WW8Num1ztrue61111111111111111111111111"/>
    <w:qFormat/>
    <w:rPr/>
  </w:style>
  <w:style w:type="character" w:styleId="WWWW8Num1ztrue71111111111111111111111111" w:customStyle="1">
    <w:name w:val="WW-WW8Num1ztrue71111111111111111111111111"/>
    <w:qFormat/>
    <w:rPr/>
  </w:style>
  <w:style w:type="character" w:styleId="WWWW8Num1ztrue111111111111111111111111111" w:customStyle="1">
    <w:name w:val="WW-WW8Num1ztrue111111111111111111111111111"/>
    <w:qFormat/>
    <w:rPr/>
  </w:style>
  <w:style w:type="character" w:styleId="WWWW8Num1ztrue211111111111111111111111111" w:customStyle="1">
    <w:name w:val="WW-WW8Num1ztrue211111111111111111111111111"/>
    <w:qFormat/>
    <w:rPr/>
  </w:style>
  <w:style w:type="character" w:styleId="WWWW8Num1ztrue311111111111111111111111111" w:customStyle="1">
    <w:name w:val="WW-WW8Num1ztrue311111111111111111111111111"/>
    <w:qFormat/>
    <w:rPr/>
  </w:style>
  <w:style w:type="character" w:styleId="WWWW8Num1ztrue411111111111111111111111111" w:customStyle="1">
    <w:name w:val="WW-WW8Num1ztrue411111111111111111111111111"/>
    <w:qFormat/>
    <w:rPr/>
  </w:style>
  <w:style w:type="character" w:styleId="WWWW8Num1ztrue511111111111111111111111111" w:customStyle="1">
    <w:name w:val="WW-WW8Num1ztrue511111111111111111111111111"/>
    <w:qFormat/>
    <w:rPr/>
  </w:style>
  <w:style w:type="character" w:styleId="WWWW8Num1ztrue611111111111111111111111111" w:customStyle="1">
    <w:name w:val="WW-WW8Num1ztrue611111111111111111111111111"/>
    <w:qFormat/>
    <w:rPr/>
  </w:style>
  <w:style w:type="character" w:styleId="WWWW8Num1ztrue711111111111111111111111111" w:customStyle="1">
    <w:name w:val="WW-WW8Num1ztrue711111111111111111111111111"/>
    <w:qFormat/>
    <w:rPr/>
  </w:style>
  <w:style w:type="character" w:styleId="WWWW8Num1ztrue1111111111111111111111111111" w:customStyle="1">
    <w:name w:val="WW-WW8Num1ztrue1111111111111111111111111111"/>
    <w:qFormat/>
    <w:rPr/>
  </w:style>
  <w:style w:type="character" w:styleId="WWWW8Num1ztrue2111111111111111111111111111" w:customStyle="1">
    <w:name w:val="WW-WW8Num1ztrue2111111111111111111111111111"/>
    <w:qFormat/>
    <w:rPr/>
  </w:style>
  <w:style w:type="character" w:styleId="WWWW8Num1ztrue3111111111111111111111111111" w:customStyle="1">
    <w:name w:val="WW-WW8Num1ztrue3111111111111111111111111111"/>
    <w:qFormat/>
    <w:rPr/>
  </w:style>
  <w:style w:type="character" w:styleId="WWWW8Num1ztrue4111111111111111111111111111" w:customStyle="1">
    <w:name w:val="WW-WW8Num1ztrue4111111111111111111111111111"/>
    <w:qFormat/>
    <w:rPr/>
  </w:style>
  <w:style w:type="character" w:styleId="WWWW8Num1ztrue5111111111111111111111111111" w:customStyle="1">
    <w:name w:val="WW-WW8Num1ztrue5111111111111111111111111111"/>
    <w:qFormat/>
    <w:rPr/>
  </w:style>
  <w:style w:type="character" w:styleId="WWWW8Num1ztrue6111111111111111111111111111" w:customStyle="1">
    <w:name w:val="WW-WW8Num1ztrue6111111111111111111111111111"/>
    <w:qFormat/>
    <w:rPr/>
  </w:style>
  <w:style w:type="character" w:styleId="WWWW8Num1ztrue7111111111111111111111111111" w:customStyle="1">
    <w:name w:val="WW-WW8Num1ztrue7111111111111111111111111111"/>
    <w:qFormat/>
    <w:rPr/>
  </w:style>
  <w:style w:type="character" w:styleId="WWWW8Num1ztrue11111111111111111111111111111" w:customStyle="1">
    <w:name w:val="WW-WW8Num1ztrue11111111111111111111111111111"/>
    <w:qFormat/>
    <w:rPr/>
  </w:style>
  <w:style w:type="character" w:styleId="WWWW8Num1ztrue21111111111111111111111111111" w:customStyle="1">
    <w:name w:val="WW-WW8Num1ztrue21111111111111111111111111111"/>
    <w:qFormat/>
    <w:rPr/>
  </w:style>
  <w:style w:type="character" w:styleId="WWWW8Num1ztrue31111111111111111111111111111" w:customStyle="1">
    <w:name w:val="WW-WW8Num1ztrue31111111111111111111111111111"/>
    <w:qFormat/>
    <w:rPr/>
  </w:style>
  <w:style w:type="character" w:styleId="WWWW8Num1ztrue41111111111111111111111111111" w:customStyle="1">
    <w:name w:val="WW-WW8Num1ztrue41111111111111111111111111111"/>
    <w:qFormat/>
    <w:rPr/>
  </w:style>
  <w:style w:type="character" w:styleId="WWWW8Num1ztrue51111111111111111111111111111" w:customStyle="1">
    <w:name w:val="WW-WW8Num1ztrue51111111111111111111111111111"/>
    <w:qFormat/>
    <w:rPr/>
  </w:style>
  <w:style w:type="character" w:styleId="WWWW8Num1ztrue61111111111111111111111111111" w:customStyle="1">
    <w:name w:val="WW-WW8Num1ztrue61111111111111111111111111111"/>
    <w:qFormat/>
    <w:rPr/>
  </w:style>
  <w:style w:type="character" w:styleId="WWWW8Num1ztrue71111111111111111111111111111" w:customStyle="1">
    <w:name w:val="WW-WW8Num1ztrue71111111111111111111111111111"/>
    <w:qFormat/>
    <w:rPr/>
  </w:style>
  <w:style w:type="character" w:styleId="WWWW8Num1ztrue111111111111111111111111111111" w:customStyle="1">
    <w:name w:val="WW-WW8Num1ztrue111111111111111111111111111111"/>
    <w:qFormat/>
    <w:rPr/>
  </w:style>
  <w:style w:type="character" w:styleId="WWWW8Num1ztrue211111111111111111111111111111" w:customStyle="1">
    <w:name w:val="WW-WW8Num1ztrue211111111111111111111111111111"/>
    <w:qFormat/>
    <w:rPr/>
  </w:style>
  <w:style w:type="character" w:styleId="WWWW8Num1ztrue311111111111111111111111111111" w:customStyle="1">
    <w:name w:val="WW-WW8Num1ztrue311111111111111111111111111111"/>
    <w:qFormat/>
    <w:rPr/>
  </w:style>
  <w:style w:type="character" w:styleId="WWWW8Num1ztrue411111111111111111111111111111" w:customStyle="1">
    <w:name w:val="WW-WW8Num1ztrue411111111111111111111111111111"/>
    <w:qFormat/>
    <w:rPr/>
  </w:style>
  <w:style w:type="character" w:styleId="WWWW8Num1ztrue511111111111111111111111111111" w:customStyle="1">
    <w:name w:val="WW-WW8Num1ztrue511111111111111111111111111111"/>
    <w:qFormat/>
    <w:rPr/>
  </w:style>
  <w:style w:type="character" w:styleId="WWWW8Num1ztrue611111111111111111111111111111" w:customStyle="1">
    <w:name w:val="WW-WW8Num1ztrue611111111111111111111111111111"/>
    <w:qFormat/>
    <w:rPr/>
  </w:style>
  <w:style w:type="character" w:styleId="WWWW8Num1ztrue711111111111111111111111111111" w:customStyle="1">
    <w:name w:val="WW-WW8Num1ztrue711111111111111111111111111111"/>
    <w:qFormat/>
    <w:rPr/>
  </w:style>
  <w:style w:type="character" w:styleId="WWWW8Num1ztrue1111111111111111111111111111111" w:customStyle="1">
    <w:name w:val="WW-WW8Num1ztrue1111111111111111111111111111111"/>
    <w:qFormat/>
    <w:rPr/>
  </w:style>
  <w:style w:type="character" w:styleId="WWWW8Num1ztrue2111111111111111111111111111111" w:customStyle="1">
    <w:name w:val="WW-WW8Num1ztrue2111111111111111111111111111111"/>
    <w:qFormat/>
    <w:rPr/>
  </w:style>
  <w:style w:type="character" w:styleId="WWWW8Num1ztrue3111111111111111111111111111111" w:customStyle="1">
    <w:name w:val="WW-WW8Num1ztrue3111111111111111111111111111111"/>
    <w:qFormat/>
    <w:rPr/>
  </w:style>
  <w:style w:type="character" w:styleId="WWWW8Num1ztrue4111111111111111111111111111111" w:customStyle="1">
    <w:name w:val="WW-WW8Num1ztrue4111111111111111111111111111111"/>
    <w:qFormat/>
    <w:rPr/>
  </w:style>
  <w:style w:type="character" w:styleId="WWWW8Num1ztrue5111111111111111111111111111111" w:customStyle="1">
    <w:name w:val="WW-WW8Num1ztrue5111111111111111111111111111111"/>
    <w:qFormat/>
    <w:rPr/>
  </w:style>
  <w:style w:type="character" w:styleId="WWWW8Num1ztrue6111111111111111111111111111111" w:customStyle="1">
    <w:name w:val="WW-WW8Num1ztrue6111111111111111111111111111111"/>
    <w:qFormat/>
    <w:rPr/>
  </w:style>
  <w:style w:type="character" w:styleId="WWWW8Num1ztrue7111111111111111111111111111111" w:customStyle="1">
    <w:name w:val="WW-WW8Num1ztrue7111111111111111111111111111111"/>
    <w:qFormat/>
    <w:rPr/>
  </w:style>
  <w:style w:type="character" w:styleId="WWWW8Num1ztrue11111111111111111111111111111111" w:customStyle="1">
    <w:name w:val="WW-WW8Num1ztrue11111111111111111111111111111111"/>
    <w:qFormat/>
    <w:rPr/>
  </w:style>
  <w:style w:type="character" w:styleId="WWWW8Num1ztrue21111111111111111111111111111111" w:customStyle="1">
    <w:name w:val="WW-WW8Num1ztrue21111111111111111111111111111111"/>
    <w:qFormat/>
    <w:rPr/>
  </w:style>
  <w:style w:type="character" w:styleId="WWWW8Num1ztrue31111111111111111111111111111111" w:customStyle="1">
    <w:name w:val="WW-WW8Num1ztrue31111111111111111111111111111111"/>
    <w:qFormat/>
    <w:rPr/>
  </w:style>
  <w:style w:type="character" w:styleId="WWWW8Num1ztrue41111111111111111111111111111111" w:customStyle="1">
    <w:name w:val="WW-WW8Num1ztrue41111111111111111111111111111111"/>
    <w:qFormat/>
    <w:rPr/>
  </w:style>
  <w:style w:type="character" w:styleId="WWWW8Num1ztrue51111111111111111111111111111111" w:customStyle="1">
    <w:name w:val="WW-WW8Num1ztrue51111111111111111111111111111111"/>
    <w:qFormat/>
    <w:rPr/>
  </w:style>
  <w:style w:type="character" w:styleId="WWWW8Num1ztrue61111111111111111111111111111111" w:customStyle="1">
    <w:name w:val="WW-WW8Num1ztrue61111111111111111111111111111111"/>
    <w:qFormat/>
    <w:rPr/>
  </w:style>
  <w:style w:type="character" w:styleId="WWWW8Num1ztrue71111111111111111111111111111111" w:customStyle="1">
    <w:name w:val="WW-WW8Num1ztrue71111111111111111111111111111111"/>
    <w:qFormat/>
    <w:rPr/>
  </w:style>
  <w:style w:type="character" w:styleId="WWWW8Num1ztrue111111111111111111111111111111111" w:customStyle="1">
    <w:name w:val="WW-WW8Num1ztrue111111111111111111111111111111111"/>
    <w:qFormat/>
    <w:rPr/>
  </w:style>
  <w:style w:type="character" w:styleId="WWWW8Num1ztrue211111111111111111111111111111111" w:customStyle="1">
    <w:name w:val="WW-WW8Num1ztrue211111111111111111111111111111111"/>
    <w:qFormat/>
    <w:rPr/>
  </w:style>
  <w:style w:type="character" w:styleId="WWWW8Num1ztrue311111111111111111111111111111111" w:customStyle="1">
    <w:name w:val="WW-WW8Num1ztrue311111111111111111111111111111111"/>
    <w:qFormat/>
    <w:rPr/>
  </w:style>
  <w:style w:type="character" w:styleId="WWWW8Num1ztrue411111111111111111111111111111111" w:customStyle="1">
    <w:name w:val="WW-WW8Num1ztrue411111111111111111111111111111111"/>
    <w:qFormat/>
    <w:rPr/>
  </w:style>
  <w:style w:type="character" w:styleId="WWWW8Num1ztrue511111111111111111111111111111111" w:customStyle="1">
    <w:name w:val="WW-WW8Num1ztrue511111111111111111111111111111111"/>
    <w:qFormat/>
    <w:rPr/>
  </w:style>
  <w:style w:type="character" w:styleId="WWWW8Num1ztrue611111111111111111111111111111111" w:customStyle="1">
    <w:name w:val="WW-WW8Num1ztrue611111111111111111111111111111111"/>
    <w:qFormat/>
    <w:rPr/>
  </w:style>
  <w:style w:type="character" w:styleId="21" w:customStyle="1">
    <w:name w:val="Основной шрифт абзаца2"/>
    <w:qFormat/>
    <w:rPr/>
  </w:style>
  <w:style w:type="character" w:styleId="WWWW8Num1ztrue711111111111111111111111111111111" w:customStyle="1">
    <w:name w:val="WW-WW8Num1ztrue711111111111111111111111111111111"/>
    <w:qFormat/>
    <w:rPr/>
  </w:style>
  <w:style w:type="character" w:styleId="WWWW8Num1ztrue1111111111111111111111111111111111" w:customStyle="1">
    <w:name w:val="WW-WW8Num1ztrue1111111111111111111111111111111111"/>
    <w:qFormat/>
    <w:rPr/>
  </w:style>
  <w:style w:type="character" w:styleId="WWWW8Num1ztrue2111111111111111111111111111111111" w:customStyle="1">
    <w:name w:val="WW-WW8Num1ztrue2111111111111111111111111111111111"/>
    <w:qFormat/>
    <w:rPr/>
  </w:style>
  <w:style w:type="character" w:styleId="WWWW8Num1ztrue3111111111111111111111111111111111" w:customStyle="1">
    <w:name w:val="WW-WW8Num1ztrue3111111111111111111111111111111111"/>
    <w:qFormat/>
    <w:rPr/>
  </w:style>
  <w:style w:type="character" w:styleId="WWWW8Num1ztrue4111111111111111111111111111111111" w:customStyle="1">
    <w:name w:val="WW-WW8Num1ztrue4111111111111111111111111111111111"/>
    <w:qFormat/>
    <w:rPr/>
  </w:style>
  <w:style w:type="character" w:styleId="WWWW8Num1ztrue5111111111111111111111111111111111" w:customStyle="1">
    <w:name w:val="WW-WW8Num1ztrue5111111111111111111111111111111111"/>
    <w:qFormat/>
    <w:rPr/>
  </w:style>
  <w:style w:type="character" w:styleId="WWWW8Num1ztrue6111111111111111111111111111111111" w:customStyle="1">
    <w:name w:val="WW-WW8Num1ztrue6111111111111111111111111111111111"/>
    <w:qFormat/>
    <w:rPr/>
  </w:style>
  <w:style w:type="character" w:styleId="WWWW8Num1ztrue7111111111111111111111111111111111" w:customStyle="1">
    <w:name w:val="WW-WW8Num1ztrue7111111111111111111111111111111111"/>
    <w:qFormat/>
    <w:rPr/>
  </w:style>
  <w:style w:type="character" w:styleId="WWWW8Num1ztrue11111111111111111111111111111111111" w:customStyle="1">
    <w:name w:val="WW-WW8Num1ztrue11111111111111111111111111111111111"/>
    <w:qFormat/>
    <w:rPr/>
  </w:style>
  <w:style w:type="character" w:styleId="WWWW8Num1ztrue21111111111111111111111111111111111" w:customStyle="1">
    <w:name w:val="WW-WW8Num1ztrue21111111111111111111111111111111111"/>
    <w:qFormat/>
    <w:rPr/>
  </w:style>
  <w:style w:type="character" w:styleId="WWWW8Num1ztrue31111111111111111111111111111111111" w:customStyle="1">
    <w:name w:val="WW-WW8Num1ztrue31111111111111111111111111111111111"/>
    <w:qFormat/>
    <w:rPr/>
  </w:style>
  <w:style w:type="character" w:styleId="WWWW8Num1ztrue41111111111111111111111111111111111" w:customStyle="1">
    <w:name w:val="WW-WW8Num1ztrue41111111111111111111111111111111111"/>
    <w:qFormat/>
    <w:rPr/>
  </w:style>
  <w:style w:type="character" w:styleId="WWWW8Num1ztrue51111111111111111111111111111111111" w:customStyle="1">
    <w:name w:val="WW-WW8Num1ztrue51111111111111111111111111111111111"/>
    <w:qFormat/>
    <w:rPr/>
  </w:style>
  <w:style w:type="character" w:styleId="WWWW8Num1ztrue61111111111111111111111111111111111" w:customStyle="1">
    <w:name w:val="WW-WW8Num1ztrue61111111111111111111111111111111111"/>
    <w:qFormat/>
    <w:rPr/>
  </w:style>
  <w:style w:type="character" w:styleId="WWWW8Num1ztrue71111111111111111111111111111111111" w:customStyle="1">
    <w:name w:val="WW-WW8Num1ztrue71111111111111111111111111111111111"/>
    <w:qFormat/>
    <w:rPr/>
  </w:style>
  <w:style w:type="character" w:styleId="WWWW8Num1ztrue111111111111111111111111111111111111" w:customStyle="1">
    <w:name w:val="WW-WW8Num1ztrue111111111111111111111111111111111111"/>
    <w:qFormat/>
    <w:rPr/>
  </w:style>
  <w:style w:type="character" w:styleId="WWWW8Num1ztrue211111111111111111111111111111111111" w:customStyle="1">
    <w:name w:val="WW-WW8Num1ztrue211111111111111111111111111111111111"/>
    <w:qFormat/>
    <w:rPr/>
  </w:style>
  <w:style w:type="character" w:styleId="WWWW8Num1ztrue311111111111111111111111111111111111" w:customStyle="1">
    <w:name w:val="WW-WW8Num1ztrue311111111111111111111111111111111111"/>
    <w:qFormat/>
    <w:rPr/>
  </w:style>
  <w:style w:type="character" w:styleId="WWWW8Num1ztrue411111111111111111111111111111111111" w:customStyle="1">
    <w:name w:val="WW-WW8Num1ztrue411111111111111111111111111111111111"/>
    <w:qFormat/>
    <w:rPr/>
  </w:style>
  <w:style w:type="character" w:styleId="WWWW8Num1ztrue511111111111111111111111111111111111" w:customStyle="1">
    <w:name w:val="WW-WW8Num1ztrue511111111111111111111111111111111111"/>
    <w:qFormat/>
    <w:rPr/>
  </w:style>
  <w:style w:type="character" w:styleId="WWWW8Num1ztrue611111111111111111111111111111111111" w:customStyle="1">
    <w:name w:val="WW-WW8Num1ztrue611111111111111111111111111111111111"/>
    <w:qFormat/>
    <w:rPr/>
  </w:style>
  <w:style w:type="character" w:styleId="WWWW8Num1ztrue711111111111111111111111111111111111" w:customStyle="1">
    <w:name w:val="WW-WW8Num1ztrue711111111111111111111111111111111111"/>
    <w:qFormat/>
    <w:rPr/>
  </w:style>
  <w:style w:type="character" w:styleId="WWWW8Num1ztrue1111111111111111111111111111111111111" w:customStyle="1">
    <w:name w:val="WW-WW8Num1ztrue1111111111111111111111111111111111111"/>
    <w:qFormat/>
    <w:rPr/>
  </w:style>
  <w:style w:type="character" w:styleId="WWWW8Num1ztrue2111111111111111111111111111111111111" w:customStyle="1">
    <w:name w:val="WW-WW8Num1ztrue2111111111111111111111111111111111111"/>
    <w:qFormat/>
    <w:rPr/>
  </w:style>
  <w:style w:type="character" w:styleId="WWWW8Num1ztrue3111111111111111111111111111111111111" w:customStyle="1">
    <w:name w:val="WW-WW8Num1ztrue3111111111111111111111111111111111111"/>
    <w:qFormat/>
    <w:rPr/>
  </w:style>
  <w:style w:type="character" w:styleId="WWWW8Num1ztrue4111111111111111111111111111111111111" w:customStyle="1">
    <w:name w:val="WW-WW8Num1ztrue4111111111111111111111111111111111111"/>
    <w:qFormat/>
    <w:rPr/>
  </w:style>
  <w:style w:type="character" w:styleId="WWWW8Num1ztrue5111111111111111111111111111111111111" w:customStyle="1">
    <w:name w:val="WW-WW8Num1ztrue5111111111111111111111111111111111111"/>
    <w:qFormat/>
    <w:rPr/>
  </w:style>
  <w:style w:type="character" w:styleId="WWWW8Num1ztrue6111111111111111111111111111111111111" w:customStyle="1">
    <w:name w:val="WW-WW8Num1ztrue6111111111111111111111111111111111111"/>
    <w:qFormat/>
    <w:rPr/>
  </w:style>
  <w:style w:type="character" w:styleId="11" w:customStyle="1">
    <w:name w:val="Основной шрифт абзаца1"/>
    <w:qFormat/>
    <w:rPr/>
  </w:style>
  <w:style w:type="character" w:styleId="Strong">
    <w:name w:val="Strong"/>
    <w:qFormat/>
    <w:rPr>
      <w:b/>
      <w:bCs/>
    </w:rPr>
  </w:style>
  <w:style w:type="paragraph" w:styleId="Style12" w:customStyle="1">
    <w:name w:val="Заголовок"/>
    <w:basedOn w:val="Normal"/>
    <w:next w:val="Style13"/>
    <w:qFormat/>
    <w:pPr>
      <w:keepNext w:val="true"/>
      <w:spacing w:before="240" w:after="120"/>
    </w:pPr>
    <w:rPr>
      <w:rFonts w:ascii="Arial" w:hAnsi="Arial" w:eastAsia="Arial Unicode MS" w:cs="Mangal"/>
      <w:szCs w:val="28"/>
    </w:rPr>
  </w:style>
  <w:style w:type="paragraph" w:styleId="Style13">
    <w:name w:val="Body Text"/>
    <w:basedOn w:val="Normal"/>
    <w:pPr>
      <w:spacing w:before="0" w:after="120"/>
    </w:pPr>
    <w:rPr/>
  </w:style>
  <w:style w:type="paragraph" w:styleId="Style14">
    <w:name w:val="List"/>
    <w:basedOn w:val="Style13"/>
    <w:pPr/>
    <w:rPr>
      <w:rFonts w:cs="Mangal"/>
    </w:rPr>
  </w:style>
  <w:style w:type="paragraph" w:styleId="Style15">
    <w:name w:val="Caption"/>
    <w:basedOn w:val="Normal"/>
    <w:qFormat/>
    <w:pPr>
      <w:suppressLineNumbers/>
      <w:spacing w:before="120" w:after="120"/>
    </w:pPr>
    <w:rPr>
      <w:rFonts w:ascii="Times New Roman" w:hAnsi="Times New Roman" w:cs="Arial"/>
      <w:i/>
      <w:iCs/>
      <w:sz w:val="24"/>
      <w:szCs w:val="24"/>
    </w:rPr>
  </w:style>
  <w:style w:type="paragraph" w:styleId="Style16" w:customStyle="1">
    <w:name w:val="Покажчик"/>
    <w:basedOn w:val="Normal"/>
    <w:qFormat/>
    <w:pPr>
      <w:suppressLineNumbers/>
    </w:pPr>
    <w:rPr>
      <w:rFonts w:cs="Arial"/>
    </w:rPr>
  </w:style>
  <w:style w:type="paragraph" w:styleId="Caption1">
    <w:name w:val="caption1"/>
    <w:basedOn w:val="Normal"/>
    <w:qFormat/>
    <w:pPr>
      <w:suppressLineNumbers/>
      <w:spacing w:before="120" w:after="120"/>
    </w:pPr>
    <w:rPr>
      <w:rFonts w:cs="Mangal"/>
      <w:i/>
      <w:iCs/>
      <w:sz w:val="24"/>
    </w:rPr>
  </w:style>
  <w:style w:type="paragraph" w:styleId="22" w:customStyle="1">
    <w:name w:val="Указатель2"/>
    <w:basedOn w:val="Normal"/>
    <w:qFormat/>
    <w:pPr>
      <w:suppressLineNumbers/>
    </w:pPr>
    <w:rPr>
      <w:rFonts w:cs="Mangal"/>
    </w:rPr>
  </w:style>
  <w:style w:type="paragraph" w:styleId="12" w:customStyle="1">
    <w:name w:val="Название объекта1"/>
    <w:basedOn w:val="Normal"/>
    <w:qFormat/>
    <w:pPr>
      <w:suppressLineNumbers/>
      <w:spacing w:before="120" w:after="120"/>
    </w:pPr>
    <w:rPr>
      <w:rFonts w:cs="Mangal"/>
      <w:i/>
      <w:iCs/>
      <w:sz w:val="24"/>
    </w:rPr>
  </w:style>
  <w:style w:type="paragraph" w:styleId="13" w:customStyle="1">
    <w:name w:val="Указатель1"/>
    <w:basedOn w:val="Normal"/>
    <w:qFormat/>
    <w:pPr>
      <w:suppressLineNumbers/>
    </w:pPr>
    <w:rPr>
      <w:rFonts w:cs="Mangal"/>
    </w:rPr>
  </w:style>
  <w:style w:type="paragraph" w:styleId="BalloonText">
    <w:name w:val="Balloon Text"/>
    <w:basedOn w:val="Normal"/>
    <w:qFormat/>
    <w:pPr/>
    <w:rPr>
      <w:rFonts w:ascii="Tahoma" w:hAnsi="Tahoma" w:cs="Tahoma"/>
      <w:sz w:val="16"/>
      <w:szCs w:val="16"/>
    </w:rPr>
  </w:style>
  <w:style w:type="paragraph" w:styleId="14" w:customStyle="1">
    <w:name w:val="Цитата1"/>
    <w:basedOn w:val="Normal"/>
    <w:qFormat/>
    <w:pPr>
      <w:tabs>
        <w:tab w:val="clear" w:pos="709"/>
        <w:tab w:val="left" w:pos="616" w:leader="none"/>
        <w:tab w:val="left" w:pos="5954" w:leader="none"/>
        <w:tab w:val="left" w:pos="6096" w:leader="none"/>
      </w:tabs>
      <w:overflowPunct w:val="true"/>
      <w:ind w:left="284" w:right="-426" w:hanging="284"/>
      <w:jc w:val="both"/>
    </w:pPr>
    <w:rPr>
      <w:sz w:val="22"/>
    </w:rPr>
  </w:style>
  <w:style w:type="paragraph" w:styleId="Style17" w:customStyle="1">
    <w:name w:val="Верхній і нижній колонтитули"/>
    <w:basedOn w:val="Normal"/>
    <w:qFormat/>
    <w:pPr>
      <w:suppressLineNumbers/>
      <w:tabs>
        <w:tab w:val="clear" w:pos="709"/>
        <w:tab w:val="center" w:pos="4819" w:leader="none"/>
        <w:tab w:val="right" w:pos="9638" w:leader="none"/>
      </w:tabs>
    </w:pPr>
    <w:rPr/>
  </w:style>
  <w:style w:type="paragraph" w:styleId="Style18">
    <w:name w:val="Header"/>
    <w:basedOn w:val="Normal"/>
    <w:pPr>
      <w:tabs>
        <w:tab w:val="clear" w:pos="709"/>
        <w:tab w:val="center" w:pos="4677" w:leader="none"/>
        <w:tab w:val="right" w:pos="9355" w:leader="none"/>
      </w:tabs>
    </w:pPr>
    <w:rPr/>
  </w:style>
  <w:style w:type="paragraph" w:styleId="Style19">
    <w:name w:val="Footer"/>
    <w:basedOn w:val="Normal"/>
    <w:pPr>
      <w:tabs>
        <w:tab w:val="clear" w:pos="709"/>
        <w:tab w:val="center" w:pos="4677" w:leader="none"/>
        <w:tab w:val="right" w:pos="9355" w:leader="none"/>
      </w:tabs>
    </w:pPr>
    <w:rPr/>
  </w:style>
  <w:style w:type="paragraph" w:styleId="ListParagraph">
    <w:name w:val="List Paragraph"/>
    <w:basedOn w:val="Normal"/>
    <w:uiPriority w:val="34"/>
    <w:qFormat/>
    <w:rsid w:val="00784d63"/>
    <w:pPr>
      <w:spacing w:before="0" w:after="0"/>
      <w:ind w:left="720" w:hanging="0"/>
      <w:contextualSpacing/>
    </w:pPr>
    <w:rPr/>
  </w:style>
  <w:style w:type="numbering" w:styleId="NoList" w:default="1">
    <w:name w:val="No List"/>
    <w:uiPriority w:val="99"/>
    <w:semiHidden/>
    <w:unhideWhenUsed/>
    <w:qFormat/>
  </w:style>
  <w:style w:type="numbering" w:styleId="WW8Num1" w:customStyle="1">
    <w:name w:val="WW8Num1"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1134</TotalTime>
  <Application>LibreOffice/7.1.3.2$Windows_X86_64 LibreOffice_project/47f78053abe362b9384784d31a6e56f8511eb1c1</Application>
  <AppVersion>15.0000</AppVersion>
  <Pages>2</Pages>
  <Words>452</Words>
  <Characters>2977</Characters>
  <CharactersWithSpaces>3653</CharactersWithSpaces>
  <Paragraphs>16</Paragraphs>
  <Company>SPecialiST RePack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burko</dc:creator>
  <dc:description/>
  <dc:language>uk-UA</dc:language>
  <cp:lastModifiedBy/>
  <cp:lastPrinted>2025-01-28T11:24:58Z</cp:lastPrinted>
  <dcterms:modified xsi:type="dcterms:W3CDTF">2025-02-05T14:54:44Z</dcterms:modified>
  <cp:revision>219</cp:revision>
  <dc:subject/>
  <dc:title> 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