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849380894" r:id="rId2"/>
        </w:object>
      </w:r>
    </w:p>
    <w:p>
      <w:pPr>
        <w:pStyle w:val="Normal"/>
        <w:widowControl w:val="false"/>
        <w:jc w:val="center"/>
        <w:rPr>
          <w:lang w:val="uk-UA"/>
        </w:rPr>
      </w:pPr>
      <w:r>
        <w:rPr/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Про </w:t>
      </w:r>
      <w:r>
        <w:rPr>
          <w:spacing w:val="-4"/>
          <w:sz w:val="28"/>
          <w:szCs w:val="28"/>
          <w:lang w:val="uk-UA"/>
        </w:rPr>
        <w:t>затвердження технічної документації із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землеустрою  щодо  </w:t>
      </w:r>
      <w:r>
        <w:rPr>
          <w:sz w:val="28"/>
          <w:szCs w:val="28"/>
          <w:lang w:val="uk-UA"/>
        </w:rPr>
        <w:t>поділу   та  об’єднання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>земельних  ділянок  комунальної   власності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>на просп. Соборності, 20-В у м. Луцьку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1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Розглянувши технічну документацію із землеустрою щодо поділу та об'єднання земельних ділянок комунальної власності на</w:t>
        <w:br/>
      </w:r>
      <w:r>
        <w:rPr>
          <w:spacing w:val="-4"/>
          <w:sz w:val="28"/>
          <w:szCs w:val="28"/>
          <w:lang w:val="uk-UA"/>
        </w:rPr>
        <w:t>просп. Соборності, 20-В</w:t>
      </w:r>
      <w:r>
        <w:rPr>
          <w:sz w:val="28"/>
          <w:szCs w:val="28"/>
          <w:lang w:val="uk-UA"/>
        </w:rPr>
        <w:t xml:space="preserve"> у м. Луцьку,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витяг з Державного земельного кадастру про земельну ділянку з кадастровим номером 0710100000:22:055:0061,</w:t>
      </w:r>
      <w:r>
        <w:rPr>
          <w:sz w:val="28"/>
          <w:szCs w:val="28"/>
          <w:lang w:val="uk-UA"/>
        </w:rPr>
        <w:t xml:space="preserve"> яка утворена в результаті об’єднання земельних ділянок площею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0,0110 га з кадастровим номером 0710100000:22:055:0020, площею 0,0042 га з кадастровим номером 0710100000:22:055:0025 та </w:t>
      </w:r>
      <w:r>
        <w:rPr>
          <w:sz w:val="28"/>
          <w:szCs w:val="28"/>
          <w:lang w:val="uk-UA"/>
        </w:rPr>
        <w:t xml:space="preserve">площею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0,0057 га з кадастровим номером 0710100000:22:055:0050</w:t>
      </w:r>
      <w:r>
        <w:rPr>
          <w:sz w:val="28"/>
          <w:szCs w:val="28"/>
          <w:lang w:val="uk-UA"/>
        </w:rPr>
        <w:t xml:space="preserve">, керуючись статтями 12, 79-1,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98-102, </w:t>
      </w:r>
      <w:r>
        <w:rPr>
          <w:sz w:val="28"/>
          <w:szCs w:val="28"/>
          <w:lang w:val="uk-UA"/>
        </w:rPr>
        <w:t xml:space="preserve">120, 122, 186 Земельного кодексу України, статтями 29, 56 Закону України «Про землеустрій», статтею 27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</w:t>
      </w:r>
      <w:r>
        <w:rPr>
          <w:sz w:val="28"/>
          <w:szCs w:val="28"/>
          <w:lang w:val="uk-UA"/>
        </w:rPr>
        <w:t xml:space="preserve"> статтями 26, 33 Закону України «Про місцеве самоврядування в Україні», </w:t>
      </w:r>
      <w:r>
        <w:rPr>
          <w:i w:val="false"/>
          <w:iCs w:val="false"/>
          <w:sz w:val="28"/>
          <w:szCs w:val="28"/>
          <w:lang w:val="uk-UA"/>
        </w:rPr>
        <w:t>статт</w:t>
      </w:r>
      <w:r>
        <w:rPr>
          <w:rFonts w:eastAsia="Times New Roman" w:cs="Times New Roman"/>
          <w:i w:val="false"/>
          <w:iCs w:val="false"/>
          <w:color w:val="auto"/>
          <w:sz w:val="28"/>
          <w:szCs w:val="28"/>
          <w:lang w:val="uk-UA" w:bidi="ar-SA"/>
        </w:rPr>
        <w:t>ями</w:t>
      </w:r>
      <w:r>
        <w:rPr>
          <w:i w:val="false"/>
          <w:iCs w:val="false"/>
          <w:sz w:val="28"/>
          <w:szCs w:val="28"/>
          <w:lang w:val="uk-UA"/>
        </w:rPr>
        <w:t xml:space="preserve"> 4, 6 Закону України «Про державну реєстрацію речових прав на </w:t>
      </w:r>
      <w:r>
        <w:rPr>
          <w:rFonts w:eastAsia="Times New Roman" w:cs="Times New Roman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 xml:space="preserve">нерухоме майно та їх обтяжень», </w:t>
      </w:r>
      <w:r>
        <w:rPr>
          <w:sz w:val="28"/>
          <w:szCs w:val="28"/>
          <w:lang w:val="uk-UA"/>
        </w:rPr>
        <w:t>пунктами 135-136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1. Затвердити технічну документацію із землеустрою щодо </w:t>
      </w:r>
      <w:r>
        <w:rPr>
          <w:sz w:val="28"/>
          <w:szCs w:val="28"/>
          <w:lang w:val="uk-UA"/>
        </w:rPr>
        <w:t xml:space="preserve">поділу та об’єднання </w:t>
      </w:r>
      <w:r>
        <w:rPr>
          <w:spacing w:val="-4"/>
          <w:sz w:val="28"/>
          <w:szCs w:val="28"/>
          <w:lang w:val="uk-UA"/>
        </w:rPr>
        <w:t xml:space="preserve">земельних ділянок комунальної власності, відповідно до якої </w:t>
      </w:r>
      <w:r>
        <w:rPr>
          <w:sz w:val="28"/>
          <w:szCs w:val="28"/>
          <w:lang w:val="uk-UA"/>
        </w:rPr>
        <w:t xml:space="preserve">земельні ділянки </w:t>
      </w:r>
      <w:r>
        <w:rPr>
          <w:spacing w:val="-4"/>
          <w:sz w:val="28"/>
          <w:szCs w:val="28"/>
          <w:lang w:val="uk-UA"/>
        </w:rPr>
        <w:t>на просп. Соборності, 20-В у м. Луцьку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,</w:t>
      </w:r>
      <w:r>
        <w:rPr>
          <w:spacing w:val="-4"/>
          <w:sz w:val="28"/>
          <w:szCs w:val="28"/>
          <w:lang w:val="uk-UA"/>
        </w:rPr>
        <w:t xml:space="preserve"> а саме: земельна ділянка </w:t>
      </w:r>
      <w:r>
        <w:rPr>
          <w:sz w:val="28"/>
          <w:szCs w:val="28"/>
          <w:lang w:val="uk-UA"/>
        </w:rPr>
        <w:t>площею 0,0110 га з кадастровим номером 0710100000:22:055:0020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,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земельна ділянка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площею 0,0042 га з кадастровим номером 0710100000:22:055:0025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та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земельна ділянка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площею 0,0057 га з кадастровим номером 0710100000:22:055:0050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, </w:t>
      </w:r>
      <w:r>
        <w:rPr>
          <w:sz w:val="28"/>
          <w:szCs w:val="28"/>
          <w:lang w:val="uk-UA"/>
        </w:rPr>
        <w:t xml:space="preserve">об’єднані в одну земельну ділянку загальною площею 0,0209 га з кадастровим номером 0710100000:22:055:0061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для обслуговування магазину промислових товарів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(03.07 – для будівництва та обслуговування будівель торгівлі)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2. Зареєструвати право власності на утворену в результаті об’єднання земельну ділянку в Державному реєстрі речових прав на нерухоме майно, відповідно до порядку, визначеного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 Зобов’язати власника об’єкта нерухомого майна, розміщеного на земельній ділянці площею 0,0209 га з кадастровим номером 0710100000:22:055:0061, оформити речові права на вказану земельну ділянку.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4. Встановити на земельній ділянці з кадастровим номером 0710100000:22:055:0061 земельний сервітут для забезпечення права проходу та проїзду на велосипеді (07.01) площею 0,0027 га.</w:t>
      </w:r>
    </w:p>
    <w:p>
      <w:pPr>
        <w:pStyle w:val="Normal"/>
        <w:widowControl w:val="false"/>
        <w:ind w:firstLine="540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5. Контроль за виконанням рішення покласти на заступника міського голови Ірину Чебел</w:t>
      </w:r>
      <w:r>
        <w:rPr>
          <w:color w:val="000000"/>
          <w:spacing w:val="-4"/>
          <w:sz w:val="28"/>
          <w:szCs w:val="28"/>
          <w:lang w:val="uk-UA"/>
        </w:rPr>
        <w:t>юк та постійну комісію міської ради з питань земельних відносин та земельного кадастру.</w:t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  <w:lang w:val="uk-UA"/>
        </w:rPr>
        <w:t>Туз 777 863</w:t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rPr>
          <w:sz w:val="24"/>
          <w:lang w:val="uk-UA"/>
        </w:rPr>
      </w:pPr>
      <w:r>
        <w:rPr/>
      </w:r>
    </w:p>
    <w:sectPr>
      <w:type w:val="nextPage"/>
      <w:pgSz w:w="11906" w:h="16838"/>
      <w:pgMar w:left="1744" w:right="567" w:gutter="0" w:header="0" w:top="709" w:footer="0" w:bottom="2014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embedSystemFonts/>
  <w:defaultTabStop w:val="708"/>
  <w:autoHyphenation w:val="tru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e153a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e153a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1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Style13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3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1e153a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7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338</TotalTime>
  <Application>LibreOffice/7.4.0.3$Windows_X86_64 LibreOffice_project/f85e47c08ddd19c015c0114a68350214f7066f5a</Application>
  <AppVersion>15.0000</AppVersion>
  <Pages>2</Pages>
  <Words>380</Words>
  <Characters>2551</Characters>
  <CharactersWithSpaces>3087</CharactersWithSpaces>
  <Paragraphs>17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2021-07-12T09:54:00Z</dcterms:created>
  <dc:creator>*</dc:creator>
  <dc:description/>
  <dc:language>uk-UA</dc:language>
  <cp:lastModifiedBy/>
  <dcterms:modified xsi:type="dcterms:W3CDTF">2025-02-10T11:34:32Z</dcterms:modified>
  <cp:revision>142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