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223568081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Про  надання  ТзОВ “Зустріч”  дозволу  на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розроблення   проєкту  землеустрою  щодо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відведення  у  власність земельної ділянки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комунальної власності на м-ні Привокзаль-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ному, 1</w:t>
      </w:r>
      <w:bookmarkStart w:id="0" w:name="__DdeLink__205_3416055164"/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bookmarkEnd w:id="0"/>
      <w:r>
        <w:rPr>
          <w:rFonts w:cs="Times New Roman" w:ascii="Times New Roman" w:hAnsi="Times New Roman"/>
          <w:sz w:val="28"/>
          <w:szCs w:val="28"/>
          <w:lang w:val="uk-UA"/>
        </w:rPr>
        <w:t xml:space="preserve">  у   м. Луцьку   та   </w:t>
      </w:r>
      <w:r>
        <w:rPr>
          <w:rFonts w:ascii="Times New Roman" w:hAnsi="Times New Roman"/>
          <w:sz w:val="28"/>
          <w:szCs w:val="28"/>
          <w:lang w:val="uk-UA"/>
        </w:rPr>
        <w:t xml:space="preserve">проведення   її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експертної грошової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заяву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товариства з обмеженою відповідальністю “Зустріч”</w:t>
      </w:r>
      <w:r>
        <w:rPr>
          <w:rFonts w:ascii="Times New Roman" w:hAnsi="Times New Roman"/>
          <w:sz w:val="28"/>
          <w:szCs w:val="28"/>
          <w:lang w:val="uk-UA"/>
        </w:rPr>
        <w:t xml:space="preserve"> про надання дозволу на розроблення проєкту землеустрою щодо відведення у власність земельної ділянки комунальної власності несільськогосподарського призначення на </w:t>
      </w:r>
      <w:r>
        <w:rPr>
          <w:rFonts w:cs="Times New Roman" w:ascii="Times New Roman" w:hAnsi="Times New Roman"/>
          <w:sz w:val="28"/>
          <w:szCs w:val="28"/>
          <w:lang w:val="uk-UA"/>
        </w:rPr>
        <w:t>м-ні Привокзальному, 1</w:t>
      </w:r>
      <w:r>
        <w:rPr>
          <w:rFonts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орієнтовною площею 0,05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03.07 - для будівництва та обслуговування будівель торгівлі, та проведення її експертної грошової оцінки,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на якій розташований об’єкт нерухомого майна, а саме: нежитлове приміще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 xml:space="preserve">ння, зареєстрований в Державному реєстрі речових прав на нерухоме майно з реєстраційним номером: 16288021, який належить на праві приватної власності товариству з обмеженою відповідальністю “Зустріч”, </w:t>
      </w:r>
      <w:r>
        <w:rPr>
          <w:rFonts w:cs="Times New Roman" w:ascii="Times New Roman" w:hAnsi="Times New Roman"/>
          <w:i w:val="false"/>
          <w:iCs w:val="false"/>
          <w:sz w:val="28"/>
          <w:szCs w:val="28"/>
          <w:lang w:val="uk-UA"/>
        </w:rPr>
        <w:t>а також додані до заяви документи</w:t>
      </w:r>
      <w:r>
        <w:rPr>
          <w:rFonts w:ascii="Times New Roman" w:hAnsi="Times New Roman"/>
          <w:i w:val="false"/>
          <w:iCs w:val="false"/>
          <w:sz w:val="28"/>
          <w:szCs w:val="28"/>
          <w:lang w:val="uk-UA"/>
        </w:rPr>
        <w:t>, з метою її підготовки до продажу у власн</w:t>
      </w:r>
      <w:r>
        <w:rPr>
          <w:rFonts w:ascii="Times New Roman" w:hAnsi="Times New Roman"/>
          <w:sz w:val="28"/>
          <w:szCs w:val="28"/>
          <w:lang w:val="uk-UA"/>
        </w:rPr>
        <w:t xml:space="preserve">ість, шляхом викупу, керуючись статтями 12, </w:t>
      </w:r>
      <w:r>
        <w:rPr>
          <w:rFonts w:ascii="Times New Roman" w:hAnsi="Times New Roman"/>
          <w:sz w:val="28"/>
          <w:szCs w:val="28"/>
          <w:lang w:val="en-US"/>
        </w:rPr>
        <w:t>79-1, 82</w:t>
      </w:r>
      <w:r>
        <w:rPr>
          <w:rFonts w:ascii="Times New Roman" w:hAnsi="Times New Roman"/>
          <w:sz w:val="28"/>
          <w:szCs w:val="28"/>
          <w:lang w:val="uk-UA"/>
        </w:rPr>
        <w:t xml:space="preserve">, 116, 123, 128 Земельного кодексу України, статтею 26 Закону України “Про місцеве самоврядування в Україні”, статтями 5, 6, 13, 20 Закону України “Про оцінку земель”, інформаційною довідкою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з Державного реєстру речових прав на нерухоме майно від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 07.02.2025 № 412188117,</w:t>
      </w:r>
      <w:r>
        <w:rPr>
          <w:rFonts w:ascii="Times New Roman" w:hAnsi="Times New Roman"/>
          <w:sz w:val="28"/>
          <w:szCs w:val="28"/>
          <w:lang w:val="uk-UA"/>
        </w:rPr>
        <w:t xml:space="preserve"> міська рада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 Надати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товариству з обмеженою відповідальністю “Зустріч”</w:t>
      </w:r>
      <w:r>
        <w:rPr>
          <w:rFonts w:ascii="Times New Roman" w:hAnsi="Times New Roman"/>
          <w:sz w:val="28"/>
          <w:szCs w:val="28"/>
          <w:lang w:val="uk-UA"/>
        </w:rPr>
        <w:t xml:space="preserve"> дозвіл на: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1.1. </w:t>
      </w:r>
      <w:r>
        <w:rPr>
          <w:rFonts w:ascii="Times New Roman" w:hAnsi="Times New Roman"/>
          <w:sz w:val="28"/>
          <w:szCs w:val="28"/>
        </w:rPr>
        <w:t>Розроблення проєкту землеустрою щодо відведення у власність, шляхом викупу,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земельної ділянки </w:t>
      </w:r>
      <w:r>
        <w:rPr>
          <w:rFonts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cs="Times New Roman" w:ascii="Times New Roman" w:hAnsi="Times New Roman"/>
          <w:sz w:val="28"/>
          <w:szCs w:val="28"/>
          <w:lang w:val="uk-UA"/>
        </w:rPr>
        <w:t>м-ні Привокзальному, 1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0,05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hi-IN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Проєкт землеустрою щодо відведення земельної ділянки подати для розгляду та затвердження міською радою у встановленому порядку.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1.2. Проведення експертної грошової оцінки земельної ділянки  комунальної     власності     несільськогосподарського     призначення      на      </w:t>
      </w:r>
      <w:r>
        <w:rPr>
          <w:rFonts w:cs="Times New Roman" w:ascii="Times New Roman" w:hAnsi="Times New Roman"/>
          <w:sz w:val="28"/>
          <w:szCs w:val="28"/>
          <w:lang w:val="uk-UA"/>
        </w:rPr>
        <w:t>м-ні Привокзальному, 1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0,05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uk-UA"/>
        </w:rPr>
        <w:t>згідно з додатком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2. Зобов’язати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 з обмеженою відповідальністю “Зустріч”: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2.1. Подати в департамент містобудування, земельних ресурсів та реклами Луцької міської ради: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з Державного земельного кадастру про земельну ділянку не пізніше 15 календарних днів після реєстрації сформованої земельної ділянки, про яку йдеться в рішенні, в Державному земельному кадастрі;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із технічної документації з нормативної грошової оцінки земельної ділянки не пізніше 30 календарних днів після реєстрації сформованої земельної ділянки, про яку йдеться в рішенні, в Державному земельному кадастрі.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2.2. Укласти з виконавчим комітетом Луцької міської ради договір про оплату авансового внеску в рахунок оплати ціни земельної ділянки не пізніше 30 календарних днів після подання в департамент містобудування, земельних ресурсів та реклами </w:t>
      </w:r>
      <w:bookmarkStart w:id="1" w:name="__DdeLink__396_1260374835"/>
      <w:r>
        <w:rPr>
          <w:rFonts w:cs="Times New Roman" w:ascii="Times New Roman" w:hAnsi="Times New Roman"/>
          <w:sz w:val="28"/>
          <w:szCs w:val="28"/>
          <w:lang w:val="uk-UA"/>
        </w:rPr>
        <w:t>Луцької</w:t>
      </w:r>
      <w:bookmarkEnd w:id="1"/>
      <w:r>
        <w:rPr>
          <w:rFonts w:cs="Times New Roman" w:ascii="Times New Roman" w:hAnsi="Times New Roman"/>
          <w:sz w:val="28"/>
          <w:szCs w:val="28"/>
          <w:lang w:val="uk-UA"/>
        </w:rPr>
        <w:t xml:space="preserve"> міської ради витягу із технічної документації з нормативної грошової оцінки земельної ділянки, про яку йдеться в рішенні.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 Д</w:t>
      </w:r>
      <w:r>
        <w:rPr>
          <w:rFonts w:cs="Times New Roman" w:ascii="Times New Roman" w:hAnsi="Times New Roman"/>
          <w:sz w:val="28"/>
          <w:szCs w:val="28"/>
          <w:lang w:val="uk-UA"/>
        </w:rPr>
        <w:t>епартаменту містобудування, земельних ресурсів та реклами</w:t>
      </w:r>
      <w:r>
        <w:rPr>
          <w:rFonts w:ascii="Times New Roman" w:hAnsi="Times New Roman"/>
          <w:sz w:val="28"/>
          <w:szCs w:val="28"/>
          <w:lang w:val="uk-UA"/>
        </w:rPr>
        <w:t xml:space="preserve"> Луцької міської ради після подання </w:t>
      </w:r>
      <w:bookmarkStart w:id="2" w:name="__DdeLink__1032_1730488971"/>
      <w:r>
        <w:rPr>
          <w:rFonts w:cs="Times New Roman" w:ascii="Times New Roman" w:hAnsi="Times New Roman"/>
          <w:sz w:val="28"/>
          <w:szCs w:val="28"/>
          <w:lang w:val="uk-UA"/>
        </w:rPr>
        <w:t>товариством з обмеженою відповідальністю “Зустріч”</w:t>
      </w:r>
      <w:bookmarkEnd w:id="2"/>
      <w:r>
        <w:rPr>
          <w:rFonts w:ascii="Times New Roman" w:hAnsi="Times New Roman"/>
          <w:sz w:val="28"/>
          <w:szCs w:val="28"/>
          <w:lang w:val="uk-UA"/>
        </w:rPr>
        <w:t xml:space="preserve"> витягів, зазначених в пункті 2.1. цього рішення, забезпечити укладення виконавчим комітетом </w:t>
      </w:r>
      <w:r>
        <w:rPr>
          <w:rFonts w:cs="Times New Roman" w:ascii="Times New Roman" w:hAnsi="Times New Roman"/>
          <w:sz w:val="28"/>
          <w:szCs w:val="28"/>
          <w:lang w:val="uk-UA"/>
        </w:rPr>
        <w:t>Луцької</w:t>
      </w:r>
      <w:r>
        <w:rPr>
          <w:rFonts w:ascii="Times New Roman" w:hAnsi="Times New Roman"/>
          <w:sz w:val="28"/>
          <w:szCs w:val="28"/>
          <w:lang w:val="uk-UA"/>
        </w:rPr>
        <w:t xml:space="preserve"> міської ради: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3.1. Договору про оплату авансового внеску в рахунок оплати ціни продажу </w:t>
      </w:r>
      <w:r>
        <w:rPr>
          <w:rFonts w:ascii="Times New Roman" w:hAnsi="Times New Roman"/>
          <w:sz w:val="28"/>
          <w:szCs w:val="28"/>
          <w:lang w:val="uk-UA"/>
        </w:rPr>
        <w:t>земельної ділянки</w:t>
      </w:r>
      <w:r>
        <w:rPr>
          <w:rFonts w:ascii="Times New Roman" w:hAnsi="Times New Roman"/>
          <w:sz w:val="28"/>
          <w:szCs w:val="28"/>
        </w:rPr>
        <w:t xml:space="preserve"> із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товариством з обмеженою відповідальністю “Зустріч”.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4. При недотриманні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товариством з обмеженою відповідальністю “Зустріч”</w:t>
      </w:r>
      <w:r>
        <w:rPr>
          <w:rFonts w:ascii="Times New Roman" w:hAnsi="Times New Roman"/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Ігор ПОЛІЩУК</w:t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cs="Times New Roman"/>
          <w:sz w:val="16"/>
          <w:szCs w:val="16"/>
          <w:lang w:val="uk-UA"/>
        </w:rPr>
      </w:pPr>
      <w:r>
        <w:rPr>
          <w:rFonts w:cs="Times New Roman" w:ascii="Times New Roman" w:hAnsi="Times New Roman"/>
          <w:sz w:val="16"/>
          <w:szCs w:val="16"/>
          <w:lang w:val="uk-UA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2684</TotalTime>
  <Application>LibreOffice/5.4.2.2$Windows_x86 LibreOffice_project/22b09f6418e8c2d508a9eaf86b2399209b0990f4</Application>
  <Pages>2</Pages>
  <Words>581</Words>
  <Characters>3847</Characters>
  <CharactersWithSpaces>4629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2025-02-07T16:15:36Z</cp:lastPrinted>
  <dcterms:modified xsi:type="dcterms:W3CDTF">2025-02-10T09:46:59Z</dcterms:modified>
  <cp:revision>147</cp:revision>
  <dc:subject/>
  <dc:title>mvk</dc:title>
</cp:coreProperties>
</file>