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 w:val="left" w:pos="5189" w:leader="none"/>
          <w:tab w:val="left" w:pos="5420" w:leader="none"/>
        </w:tabs>
        <w:jc w:val="center"/>
        <w:rPr>
          <w:sz w:val="16"/>
          <w:szCs w:val="16"/>
        </w:rPr>
      </w:pPr>
      <w:r>
        <w:rPr/>
        <w:t xml:space="preserve">   </w:t>
      </w: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703952355"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4989" w:leader="none"/>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true"/>
        <w:ind w:hanging="0" w:right="-868"/>
        <w:jc w:val="both"/>
        <w:rPr>
          <w:sz w:val="16"/>
          <w:szCs w:val="16"/>
        </w:rPr>
      </w:pPr>
      <w:r>
        <w:rPr>
          <w:sz w:val="16"/>
          <w:szCs w:val="16"/>
        </w:rPr>
      </w:r>
    </w:p>
    <w:p>
      <w:pPr>
        <w:pStyle w:val="Normal"/>
        <w:tabs>
          <w:tab w:val="clear" w:pos="708"/>
          <w:tab w:val="left" w:pos="4820" w:leader="none"/>
          <w:tab w:val="left" w:pos="4823" w:leader="none"/>
          <w:tab w:val="left" w:pos="4877" w:leader="none"/>
          <w:tab w:val="left" w:pos="4880" w:leader="none"/>
          <w:tab w:val="left" w:pos="4931" w:leader="none"/>
          <w:tab w:val="left" w:pos="4985" w:leader="none"/>
          <w:tab w:val="left" w:pos="4986" w:leader="none"/>
          <w:tab w:val="left" w:pos="4989" w:leader="none"/>
          <w:tab w:val="left" w:pos="4990" w:leader="none"/>
        </w:tabs>
        <w:overflowPunct w:val="true"/>
        <w:ind w:hanging="0" w:right="-868"/>
        <w:jc w:val="both"/>
        <w:rPr>
          <w:sz w:val="28"/>
          <w:szCs w:val="28"/>
        </w:rPr>
      </w:pPr>
      <w:r>
        <w:rPr>
          <w:sz w:val="28"/>
          <w:szCs w:val="28"/>
        </w:rPr>
        <w:t>Про</w:t>
      </w:r>
      <w:r>
        <w:rPr>
          <w:sz w:val="32"/>
          <w:szCs w:val="32"/>
        </w:rPr>
        <w:t xml:space="preserve">  </w:t>
      </w:r>
      <w:r>
        <w:rPr>
          <w:sz w:val="28"/>
          <w:szCs w:val="28"/>
        </w:rPr>
        <w:t xml:space="preserve">передачу </w:t>
      </w:r>
      <w:r>
        <w:rPr>
          <w:sz w:val="30"/>
          <w:szCs w:val="30"/>
        </w:rPr>
        <w:t xml:space="preserve">  </w:t>
      </w:r>
      <w:r>
        <w:rPr>
          <w:sz w:val="28"/>
          <w:szCs w:val="28"/>
        </w:rPr>
        <w:t xml:space="preserve">громадянці   </w:t>
      </w:r>
      <w:r>
        <w:rPr>
          <w:rFonts w:eastAsia="Times New Roman" w:cs="Times New Roman"/>
          <w:color w:val="auto"/>
          <w:kern w:val="0"/>
          <w:sz w:val="28"/>
          <w:szCs w:val="28"/>
          <w:lang w:val="uk-UA" w:eastAsia="zh-CN" w:bidi="ar-SA"/>
        </w:rPr>
        <w:t>Конобі  Н.О.</w:t>
      </w:r>
    </w:p>
    <w:p>
      <w:pPr>
        <w:pStyle w:val="Normal"/>
        <w:tabs>
          <w:tab w:val="clear" w:pos="708"/>
          <w:tab w:val="left" w:pos="4820" w:leader="none"/>
          <w:tab w:val="left" w:pos="4880" w:leader="none"/>
          <w:tab w:val="left" w:pos="4990" w:leader="none"/>
          <w:tab w:val="left" w:pos="5040" w:leader="none"/>
          <w:tab w:val="left" w:pos="5100" w:leader="none"/>
          <w:tab w:val="left" w:pos="5265" w:leader="none"/>
          <w:tab w:val="left" w:pos="5560" w:leader="none"/>
        </w:tabs>
        <w:overflowPunct w:val="true"/>
        <w:ind w:hanging="0" w:right="-868"/>
        <w:jc w:val="both"/>
        <w:rPr/>
      </w:pPr>
      <w:r>
        <w:rPr>
          <w:sz w:val="28"/>
          <w:szCs w:val="28"/>
        </w:rPr>
        <w:t>безоплатно</w:t>
      </w:r>
      <w:r>
        <w:rPr>
          <w:sz w:val="24"/>
          <w:szCs w:val="24"/>
        </w:rPr>
        <w:t xml:space="preserve">  </w:t>
      </w:r>
      <w:r>
        <w:rPr>
          <w:sz w:val="28"/>
          <w:szCs w:val="28"/>
        </w:rPr>
        <w:t>у</w:t>
      </w:r>
      <w:r>
        <w:rPr>
          <w:sz w:val="24"/>
          <w:szCs w:val="24"/>
        </w:rPr>
        <w:t xml:space="preserve">  </w:t>
      </w:r>
      <w:r>
        <w:rPr>
          <w:sz w:val="28"/>
          <w:szCs w:val="28"/>
        </w:rPr>
        <w:t>власність  земельної</w:t>
      </w:r>
      <w:r>
        <w:rPr>
          <w:sz w:val="26"/>
          <w:szCs w:val="26"/>
        </w:rPr>
        <w:t xml:space="preserve"> </w:t>
      </w:r>
      <w:r>
        <w:rPr>
          <w:sz w:val="24"/>
          <w:szCs w:val="24"/>
        </w:rPr>
        <w:t xml:space="preserve"> </w:t>
      </w:r>
      <w:r>
        <w:rPr>
          <w:sz w:val="28"/>
          <w:szCs w:val="28"/>
        </w:rPr>
        <w:t>ді</w:t>
      </w:r>
      <w:r>
        <w:rPr>
          <w:sz w:val="28"/>
          <w:szCs w:val="28"/>
          <w:lang w:val="uk-UA"/>
        </w:rPr>
        <w:t>лян</w:t>
      </w:r>
      <w:r>
        <w:rPr>
          <w:sz w:val="28"/>
          <w:szCs w:val="28"/>
        </w:rPr>
        <w:t>-</w:t>
      </w:r>
    </w:p>
    <w:p>
      <w:pPr>
        <w:pStyle w:val="Normal"/>
        <w:tabs>
          <w:tab w:val="clear" w:pos="708"/>
          <w:tab w:val="left" w:pos="4820" w:leader="none"/>
          <w:tab w:val="left" w:pos="4880" w:leader="none"/>
          <w:tab w:val="left" w:pos="4990" w:leader="none"/>
          <w:tab w:val="left" w:pos="5040" w:leader="none"/>
          <w:tab w:val="left" w:pos="5100" w:leader="none"/>
          <w:tab w:val="left" w:pos="5265" w:leader="none"/>
          <w:tab w:val="left" w:pos="5560" w:leader="none"/>
        </w:tabs>
        <w:overflowPunct w:val="true"/>
        <w:ind w:hanging="0" w:right="-868"/>
        <w:jc w:val="both"/>
        <w:rPr>
          <w:sz w:val="28"/>
          <w:szCs w:val="28"/>
        </w:rPr>
      </w:pPr>
      <w:r>
        <w:rPr>
          <w:sz w:val="28"/>
          <w:szCs w:val="28"/>
        </w:rPr>
        <w:t>ки</w:t>
      </w:r>
      <w:r>
        <w:rPr>
          <w:sz w:val="24"/>
          <w:szCs w:val="24"/>
        </w:rPr>
        <w:t xml:space="preserve"> </w:t>
      </w:r>
      <w:r>
        <w:rPr>
          <w:sz w:val="28"/>
          <w:szCs w:val="28"/>
        </w:rPr>
        <w:t>для</w:t>
      </w:r>
      <w:r>
        <w:rPr>
          <w:sz w:val="24"/>
          <w:szCs w:val="24"/>
        </w:rPr>
        <w:t xml:space="preserve"> </w:t>
      </w:r>
      <w:r>
        <w:rPr>
          <w:sz w:val="28"/>
          <w:szCs w:val="28"/>
        </w:rPr>
        <w:t>будівництва</w:t>
      </w:r>
      <w:r>
        <w:rPr>
          <w:sz w:val="24"/>
          <w:szCs w:val="24"/>
        </w:rPr>
        <w:t xml:space="preserve"> </w:t>
      </w:r>
      <w:r>
        <w:rPr>
          <w:sz w:val="28"/>
          <w:szCs w:val="28"/>
        </w:rPr>
        <w:t>і обслуговування жит-</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true"/>
        <w:ind w:hanging="0" w:right="-868"/>
        <w:jc w:val="both"/>
        <w:rPr>
          <w:sz w:val="28"/>
          <w:szCs w:val="28"/>
        </w:rPr>
      </w:pPr>
      <w:r>
        <w:rPr>
          <w:sz w:val="28"/>
          <w:szCs w:val="28"/>
        </w:rPr>
        <w:t>лового  будинку,  господарських</w:t>
      </w:r>
      <w:r>
        <w:rPr>
          <w:sz w:val="32"/>
          <w:szCs w:val="32"/>
        </w:rPr>
        <w:t xml:space="preserve"> </w:t>
      </w:r>
      <w:r>
        <w:rPr>
          <w:sz w:val="28"/>
          <w:szCs w:val="28"/>
        </w:rPr>
        <w:t>будівель</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true"/>
        <w:ind w:hanging="0" w:right="-868"/>
        <w:jc w:val="both"/>
        <w:rPr>
          <w:sz w:val="28"/>
          <w:szCs w:val="28"/>
        </w:rPr>
      </w:pPr>
      <w:r>
        <w:rPr>
          <w:sz w:val="28"/>
          <w:szCs w:val="28"/>
        </w:rPr>
        <w:t>і</w:t>
      </w:r>
      <w:r>
        <w:rPr>
          <w:sz w:val="24"/>
          <w:szCs w:val="24"/>
        </w:rPr>
        <w:t xml:space="preserve"> </w:t>
      </w:r>
      <w:r>
        <w:rPr>
          <w:sz w:val="28"/>
          <w:szCs w:val="28"/>
        </w:rPr>
        <w:t>споруд (присадибна  ділянка) -</w:t>
      </w:r>
      <w:r>
        <w:rPr>
          <w:sz w:val="32"/>
          <w:szCs w:val="32"/>
        </w:rPr>
        <w:t xml:space="preserve"> </w:t>
      </w:r>
      <w:r>
        <w:rPr>
          <w:sz w:val="28"/>
          <w:szCs w:val="28"/>
        </w:rPr>
        <w:t xml:space="preserve">02.01  </w:t>
      </w:r>
      <w:r>
        <w:rPr>
          <w:sz w:val="24"/>
          <w:szCs w:val="24"/>
        </w:rPr>
        <w:t xml:space="preserve"> </w:t>
      </w:r>
      <w:r>
        <w:rPr>
          <w:sz w:val="28"/>
          <w:szCs w:val="28"/>
        </w:rPr>
        <w:t>на</w:t>
      </w:r>
    </w:p>
    <w:p>
      <w:pPr>
        <w:pStyle w:val="Normal"/>
        <w:tabs>
          <w:tab w:val="clear" w:pos="708"/>
          <w:tab w:val="left" w:pos="4820" w:leader="none"/>
          <w:tab w:val="left" w:pos="4880" w:leader="none"/>
          <w:tab w:val="left" w:pos="4990" w:leader="none"/>
          <w:tab w:val="left" w:pos="5040" w:leader="none"/>
          <w:tab w:val="left" w:pos="5100" w:leader="none"/>
          <w:tab w:val="left" w:pos="5265" w:leader="none"/>
          <w:tab w:val="left" w:pos="5560" w:leader="none"/>
        </w:tabs>
        <w:overflowPunct w:val="true"/>
        <w:ind w:hanging="0" w:right="-868"/>
        <w:jc w:val="both"/>
        <w:rPr>
          <w:sz w:val="28"/>
          <w:szCs w:val="28"/>
        </w:rPr>
      </w:pPr>
      <w:r>
        <w:rPr>
          <w:sz w:val="28"/>
          <w:szCs w:val="28"/>
        </w:rPr>
        <w:t>вул. </w:t>
      </w:r>
      <w:r>
        <w:rPr>
          <w:sz w:val="28"/>
          <w:szCs w:val="28"/>
        </w:rPr>
        <w:t>Броварній</w:t>
      </w:r>
      <w:r>
        <w:rPr>
          <w:rFonts w:eastAsia="Times New Roman" w:cs="Times New Roman"/>
          <w:color w:val="auto"/>
          <w:kern w:val="0"/>
          <w:sz w:val="28"/>
          <w:szCs w:val="28"/>
          <w:lang w:val="uk-UA" w:eastAsia="zh-CN" w:bidi="ar-SA"/>
        </w:rPr>
        <w:t>, </w:t>
      </w:r>
      <w:bookmarkStart w:id="0" w:name="__DdeLink__708_3391535223"/>
      <w:r>
        <w:rPr>
          <w:rFonts w:eastAsia="Times New Roman" w:cs="Times New Roman"/>
          <w:color w:val="auto"/>
          <w:kern w:val="0"/>
          <w:sz w:val="28"/>
          <w:szCs w:val="28"/>
          <w:lang w:val="uk-UA" w:eastAsia="zh-CN" w:bidi="ar-SA"/>
        </w:rPr>
        <w:t>2</w:t>
      </w:r>
      <w:bookmarkEnd w:id="0"/>
      <w:r>
        <w:rPr>
          <w:rFonts w:eastAsia="Times New Roman" w:cs="Times New Roman"/>
          <w:color w:val="auto"/>
          <w:kern w:val="0"/>
          <w:sz w:val="28"/>
          <w:szCs w:val="28"/>
          <w:lang w:val="uk-UA" w:eastAsia="zh-CN" w:bidi="ar-SA"/>
        </w:rPr>
        <w:t>7</w:t>
      </w:r>
      <w:r>
        <w:rPr>
          <w:rFonts w:eastAsia="Times New Roman" w:cs="Times New Roman"/>
          <w:color w:val="auto"/>
          <w:kern w:val="0"/>
          <w:sz w:val="28"/>
          <w:szCs w:val="28"/>
          <w:lang w:val="uk-UA" w:eastAsia="zh-CN" w:bidi="ar-SA"/>
        </w:rPr>
        <w:t xml:space="preserve"> у </w:t>
      </w:r>
      <w:r>
        <w:rPr>
          <w:sz w:val="28"/>
          <w:szCs w:val="28"/>
        </w:rPr>
        <w:t>м. Луцьку</w:t>
      </w:r>
    </w:p>
    <w:p>
      <w:pPr>
        <w:pStyle w:val="Normal"/>
        <w:tabs>
          <w:tab w:val="clear" w:pos="708"/>
          <w:tab w:val="left" w:pos="2450" w:leader="none"/>
        </w:tabs>
        <w:overflowPunct w:val="true"/>
        <w:ind w:hanging="0" w:right="-868"/>
        <w:jc w:val="both"/>
        <w:rPr>
          <w:b/>
          <w:szCs w:val="28"/>
        </w:rPr>
      </w:pPr>
      <w:r>
        <w:rPr>
          <w:b/>
          <w:sz w:val="28"/>
          <w:szCs w:val="28"/>
        </w:rPr>
        <w:tab/>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громадянки </w:t>
      </w:r>
      <w:r>
        <w:rPr>
          <w:rFonts w:eastAsia="Times New Roman" w:cs="Times New Roman"/>
          <w:color w:val="auto"/>
          <w:kern w:val="0"/>
          <w:sz w:val="28"/>
          <w:szCs w:val="28"/>
          <w:lang w:val="uk-UA" w:eastAsia="zh-CN" w:bidi="ar-SA"/>
        </w:rPr>
        <w:t>Коноби Наталії Олексіївни</w:t>
      </w:r>
      <w:r>
        <w:rPr>
          <w:sz w:val="28"/>
          <w:szCs w:val="28"/>
        </w:rPr>
        <w:t xml:space="preserve"> щодо передачі</w:t>
      </w:r>
      <w:r>
        <w:rPr>
          <w:sz w:val="20"/>
          <w:szCs w:val="20"/>
        </w:rPr>
        <w:t xml:space="preserve"> </w:t>
      </w:r>
      <w:r>
        <w:rPr>
          <w:sz w:val="28"/>
          <w:szCs w:val="28"/>
        </w:rPr>
        <w:t>безоплатно</w:t>
      </w:r>
      <w:r>
        <w:rPr>
          <w:sz w:val="20"/>
          <w:szCs w:val="20"/>
        </w:rPr>
        <w:t xml:space="preserve"> </w:t>
      </w:r>
      <w:r>
        <w:rPr>
          <w:sz w:val="28"/>
          <w:szCs w:val="28"/>
        </w:rPr>
        <w:t>у</w:t>
      </w:r>
      <w:r>
        <w:rPr>
          <w:sz w:val="20"/>
          <w:szCs w:val="20"/>
        </w:rPr>
        <w:t xml:space="preserve"> </w:t>
      </w:r>
      <w:r>
        <w:rPr>
          <w:sz w:val="28"/>
          <w:szCs w:val="28"/>
        </w:rPr>
        <w:t>власність</w:t>
      </w:r>
      <w:r>
        <w:rPr>
          <w:sz w:val="20"/>
          <w:szCs w:val="20"/>
        </w:rPr>
        <w:t xml:space="preserve"> </w:t>
      </w:r>
      <w:r>
        <w:rPr>
          <w:sz w:val="28"/>
          <w:szCs w:val="28"/>
        </w:rPr>
        <w:t xml:space="preserve">земельної ділянки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Броварній</w:t>
      </w:r>
      <w:r>
        <w:rPr>
          <w:rFonts w:eastAsia="Times New Roman" w:cs="Times New Roman"/>
          <w:color w:val="auto"/>
          <w:kern w:val="0"/>
          <w:sz w:val="28"/>
          <w:szCs w:val="28"/>
          <w:lang w:val="uk-UA" w:eastAsia="zh-CN" w:bidi="ar-SA"/>
        </w:rPr>
        <w:t>, </w:t>
      </w:r>
      <w:bookmarkStart w:id="1" w:name="__DdeLink__708_3391535223_копія_2"/>
      <w:r>
        <w:rPr>
          <w:rFonts w:eastAsia="Times New Roman" w:cs="Times New Roman"/>
          <w:color w:val="auto"/>
          <w:kern w:val="0"/>
          <w:sz w:val="28"/>
          <w:szCs w:val="28"/>
          <w:lang w:val="uk-UA" w:eastAsia="zh-CN" w:bidi="ar-SA"/>
        </w:rPr>
        <w:t>2</w:t>
      </w:r>
      <w:bookmarkEnd w:id="1"/>
      <w:r>
        <w:rPr>
          <w:rFonts w:eastAsia="Times New Roman" w:cs="Times New Roman"/>
          <w:color w:val="auto"/>
          <w:kern w:val="0"/>
          <w:sz w:val="28"/>
          <w:szCs w:val="28"/>
          <w:lang w:val="uk-UA" w:eastAsia="zh-CN" w:bidi="ar-SA"/>
        </w:rPr>
        <w:t>7</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rPr>
        <w:t>Броварній</w:t>
      </w:r>
      <w:r>
        <w:rPr>
          <w:rFonts w:eastAsia="Times New Roman" w:cs="Times New Roman"/>
          <w:color w:val="auto"/>
          <w:kern w:val="0"/>
          <w:sz w:val="28"/>
          <w:szCs w:val="28"/>
          <w:lang w:val="uk-UA" w:eastAsia="zh-CN" w:bidi="ar-SA"/>
        </w:rPr>
        <w:t>, </w:t>
      </w:r>
      <w:bookmarkStart w:id="2" w:name="__DdeLink__708_3391535223_копія_1"/>
      <w:r>
        <w:rPr>
          <w:rFonts w:eastAsia="Times New Roman" w:cs="Times New Roman"/>
          <w:color w:val="auto"/>
          <w:kern w:val="0"/>
          <w:sz w:val="28"/>
          <w:szCs w:val="28"/>
          <w:lang w:val="uk-UA" w:eastAsia="zh-CN" w:bidi="ar-SA"/>
        </w:rPr>
        <w:t>2</w:t>
      </w:r>
      <w:bookmarkEnd w:id="2"/>
      <w:r>
        <w:rPr>
          <w:rFonts w:eastAsia="Times New Roman" w:cs="Times New Roman"/>
          <w:color w:val="auto"/>
          <w:kern w:val="0"/>
          <w:sz w:val="28"/>
          <w:szCs w:val="28"/>
          <w:lang w:val="uk-UA" w:eastAsia="zh-CN" w:bidi="ar-SA"/>
        </w:rPr>
        <w:t>7</w:t>
      </w:r>
      <w:r>
        <w:rPr>
          <w:rFonts w:eastAsia="Times New Roman" w:cs="Times New Roman"/>
          <w:color w:val="auto"/>
          <w:kern w:val="0"/>
          <w:sz w:val="28"/>
          <w:szCs w:val="28"/>
          <w:lang w:val="uk-UA" w:eastAsia="zh-CN" w:bidi="ar-SA"/>
        </w:rPr>
        <w:t xml:space="preserve"> </w:t>
      </w:r>
      <w:r>
        <w:rPr>
          <w:sz w:val="28"/>
          <w:szCs w:val="28"/>
        </w:rPr>
        <w:t xml:space="preserve">у м. Луцьку громадянки </w:t>
      </w:r>
      <w:r>
        <w:rPr>
          <w:rFonts w:eastAsia="Times New Roman" w:cs="Times New Roman"/>
          <w:color w:val="auto"/>
          <w:kern w:val="0"/>
          <w:sz w:val="28"/>
          <w:szCs w:val="28"/>
          <w:lang w:val="uk-UA" w:eastAsia="zh-CN" w:bidi="ar-SA"/>
        </w:rPr>
        <w:t>Коноби Наталії Олексіївни</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firstLine="567" w:left="0" w:right="57"/>
        <w:jc w:val="both"/>
        <w:rPr/>
      </w:pPr>
      <w:r>
        <w:rPr>
          <w:szCs w:val="28"/>
        </w:rPr>
        <w:t>1.</w:t>
      </w:r>
      <w:r>
        <w:rPr>
          <w:sz w:val="16"/>
          <w:szCs w:val="16"/>
        </w:rPr>
        <w:t> </w:t>
      </w:r>
      <w:r>
        <w:rPr>
          <w:sz w:val="28"/>
          <w:szCs w:val="28"/>
        </w:rPr>
        <w:t xml:space="preserve">Затвердити громадянці </w:t>
      </w:r>
      <w:r>
        <w:rPr>
          <w:rFonts w:eastAsia="Times New Roman" w:cs="Times New Roman"/>
          <w:color w:val="auto"/>
          <w:kern w:val="0"/>
          <w:sz w:val="28"/>
          <w:szCs w:val="28"/>
          <w:lang w:val="uk-UA" w:eastAsia="zh-CN" w:bidi="ar-SA"/>
        </w:rPr>
        <w:t>Конобі Наталії Олексіївні</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Броварній</w:t>
      </w:r>
      <w:r>
        <w:rPr>
          <w:rFonts w:eastAsia="Times New Roman" w:cs="Times New Roman"/>
          <w:color w:val="auto"/>
          <w:kern w:val="0"/>
          <w:sz w:val="28"/>
          <w:szCs w:val="28"/>
          <w:lang w:val="uk-UA" w:eastAsia="zh-CN" w:bidi="ar-SA"/>
        </w:rPr>
        <w:t>, </w:t>
      </w:r>
      <w:bookmarkStart w:id="3" w:name="__DdeLink__708_3391535223_копія_3"/>
      <w:r>
        <w:rPr>
          <w:rFonts w:eastAsia="Times New Roman" w:cs="Times New Roman"/>
          <w:color w:val="auto"/>
          <w:kern w:val="0"/>
          <w:sz w:val="28"/>
          <w:szCs w:val="28"/>
          <w:lang w:val="uk-UA" w:eastAsia="zh-CN" w:bidi="ar-SA"/>
        </w:rPr>
        <w:t>2</w:t>
      </w:r>
      <w:bookmarkEnd w:id="3"/>
      <w:r>
        <w:rPr>
          <w:rFonts w:eastAsia="Times New Roman" w:cs="Times New Roman"/>
          <w:color w:val="auto"/>
          <w:kern w:val="0"/>
          <w:sz w:val="28"/>
          <w:szCs w:val="28"/>
          <w:lang w:val="uk-UA" w:eastAsia="zh-CN" w:bidi="ar-SA"/>
        </w:rPr>
        <w:t>7</w:t>
      </w:r>
      <w:r>
        <w:rPr>
          <w:szCs w:val="28"/>
        </w:rPr>
        <w:t xml:space="preserve"> у м.</w:t>
      </w:r>
      <w:r>
        <w:rPr>
          <w:sz w:val="24"/>
          <w:szCs w:val="24"/>
        </w:rPr>
        <w:t> </w:t>
      </w:r>
      <w:r>
        <w:rPr>
          <w:szCs w:val="28"/>
        </w:rPr>
        <w:t>Луцьку</w:t>
      </w:r>
      <w:r>
        <w:rPr>
          <w:sz w:val="24"/>
          <w:szCs w:val="24"/>
        </w:rPr>
        <w:t xml:space="preserve"> </w:t>
      </w:r>
      <w:r>
        <w:rPr>
          <w:szCs w:val="28"/>
        </w:rPr>
        <w:t>площею</w:t>
      </w:r>
      <w:r>
        <w:rPr>
          <w:sz w:val="24"/>
          <w:szCs w:val="24"/>
        </w:rPr>
        <w:t xml:space="preserve"> </w:t>
      </w:r>
      <w:r>
        <w:rPr>
          <w:szCs w:val="28"/>
        </w:rPr>
        <w:t>0,05</w:t>
      </w:r>
      <w:r>
        <w:rPr>
          <w:szCs w:val="28"/>
        </w:rPr>
        <w:t>72</w:t>
      </w:r>
      <w:r>
        <w:rPr>
          <w:sz w:val="24"/>
          <w:szCs w:val="24"/>
        </w:rPr>
        <w:t xml:space="preserve"> </w:t>
      </w:r>
      <w:r>
        <w:rPr>
          <w:szCs w:val="28"/>
        </w:rPr>
        <w:t>га,</w:t>
      </w:r>
      <w:r>
        <w:rPr>
          <w:sz w:val="24"/>
          <w:szCs w:val="24"/>
        </w:rPr>
        <w:t xml:space="preserve"> </w:t>
      </w:r>
      <w:r>
        <w:rPr>
          <w:szCs w:val="28"/>
        </w:rPr>
        <w:t>кадастровим номером 0710100000:</w:t>
      </w:r>
      <w:r>
        <w:rPr>
          <w:szCs w:val="28"/>
        </w:rPr>
        <w:t>2</w:t>
      </w:r>
      <w:r>
        <w:rPr>
          <w:szCs w:val="28"/>
        </w:rPr>
        <w:t>1:</w:t>
      </w:r>
      <w:r>
        <w:rPr>
          <w:szCs w:val="28"/>
        </w:rPr>
        <w:t>019</w:t>
      </w:r>
      <w:r>
        <w:rPr>
          <w:szCs w:val="28"/>
        </w:rPr>
        <w:t>:00</w:t>
      </w:r>
      <w:r>
        <w:rPr>
          <w:szCs w:val="28"/>
        </w:rPr>
        <w:t>52</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pPr>
      <w:r>
        <w:rPr>
          <w:szCs w:val="28"/>
        </w:rPr>
        <w:t>2. Передати</w:t>
      </w:r>
      <w:r>
        <w:rPr>
          <w:rFonts w:eastAsia="Times New Roman" w:cs="Times New Roman"/>
          <w:color w:val="auto"/>
          <w:kern w:val="0"/>
          <w:sz w:val="28"/>
          <w:szCs w:val="28"/>
          <w:lang w:val="uk-UA" w:eastAsia="zh-CN" w:bidi="ar-SA"/>
        </w:rPr>
        <w:t xml:space="preserve"> громадянці </w:t>
      </w:r>
      <w:r>
        <w:rPr>
          <w:rFonts w:eastAsia="Times New Roman" w:cs="Times New Roman"/>
          <w:color w:val="auto"/>
          <w:kern w:val="0"/>
          <w:sz w:val="28"/>
          <w:szCs w:val="28"/>
          <w:lang w:val="uk-UA" w:eastAsia="zh-CN" w:bidi="ar-SA"/>
        </w:rPr>
        <w:t>Конобі Наталії Олексіївні</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sz w:val="28"/>
          <w:szCs w:val="28"/>
        </w:rPr>
        <w:t>вул. </w:t>
      </w:r>
      <w:r>
        <w:rPr>
          <w:sz w:val="28"/>
          <w:szCs w:val="28"/>
        </w:rPr>
        <w:t>Броварній</w:t>
      </w:r>
      <w:r>
        <w:rPr>
          <w:rFonts w:eastAsia="Times New Roman" w:cs="Times New Roman"/>
          <w:color w:val="auto"/>
          <w:kern w:val="0"/>
          <w:sz w:val="28"/>
          <w:szCs w:val="28"/>
          <w:lang w:val="uk-UA" w:eastAsia="zh-CN" w:bidi="ar-SA"/>
        </w:rPr>
        <w:t>, </w:t>
      </w:r>
      <w:bookmarkStart w:id="4" w:name="__DdeLink__708_3391535223_копія_4"/>
      <w:r>
        <w:rPr>
          <w:rFonts w:eastAsia="Times New Roman" w:cs="Times New Roman"/>
          <w:color w:val="auto"/>
          <w:kern w:val="0"/>
          <w:sz w:val="28"/>
          <w:szCs w:val="28"/>
          <w:lang w:val="uk-UA" w:eastAsia="zh-CN" w:bidi="ar-SA"/>
        </w:rPr>
        <w:t>2</w:t>
      </w:r>
      <w:bookmarkEnd w:id="4"/>
      <w:r>
        <w:rPr>
          <w:rFonts w:eastAsia="Times New Roman" w:cs="Times New Roman"/>
          <w:color w:val="auto"/>
          <w:kern w:val="0"/>
          <w:sz w:val="28"/>
          <w:szCs w:val="28"/>
          <w:lang w:val="uk-UA" w:eastAsia="zh-CN" w:bidi="ar-SA"/>
        </w:rPr>
        <w:t>7</w:t>
      </w:r>
      <w:r>
        <w:rPr>
          <w:rFonts w:eastAsia="Times New Roman" w:cs="Times New Roman"/>
          <w:color w:val="auto"/>
          <w:kern w:val="0"/>
          <w:sz w:val="28"/>
          <w:szCs w:val="28"/>
          <w:lang w:val="uk-UA" w:eastAsia="zh-CN" w:bidi="ar-SA"/>
        </w:rPr>
        <w:t xml:space="preserve"> </w:t>
      </w:r>
      <w:r>
        <w:rPr>
          <w:szCs w:val="28"/>
        </w:rPr>
        <w:t>у м. Луцьку площею</w:t>
      </w:r>
      <w:r>
        <w:rPr>
          <w:sz w:val="20"/>
          <w:szCs w:val="20"/>
        </w:rPr>
        <w:t xml:space="preserve"> </w:t>
      </w:r>
      <w:r>
        <w:rPr>
          <w:szCs w:val="28"/>
        </w:rPr>
        <w:t>0,057</w:t>
      </w:r>
      <w:r>
        <w:rPr>
          <w:szCs w:val="28"/>
        </w:rPr>
        <w:t>2</w:t>
      </w:r>
      <w:r>
        <w:rPr>
          <w:szCs w:val="28"/>
        </w:rPr>
        <w:t> га, кадастровим номером 0710100000:</w:t>
      </w:r>
      <w:r>
        <w:rPr>
          <w:szCs w:val="28"/>
        </w:rPr>
        <w:t>2</w:t>
      </w:r>
      <w:r>
        <w:rPr>
          <w:szCs w:val="28"/>
        </w:rPr>
        <w:t>1:</w:t>
      </w:r>
      <w:r>
        <w:rPr>
          <w:szCs w:val="28"/>
        </w:rPr>
        <w:t>019</w:t>
      </w:r>
      <w:r>
        <w:rPr>
          <w:szCs w:val="28"/>
        </w:rPr>
        <w:t>:00</w:t>
      </w:r>
      <w:r>
        <w:rPr>
          <w:szCs w:val="28"/>
        </w:rPr>
        <w:t>52</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tabs>
          <w:tab w:val="clear" w:pos="708"/>
          <w:tab w:val="left" w:pos="5220" w:leader="none"/>
        </w:tabs>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Конобу Наталію Олексіївну</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3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837</TotalTime>
  <Application>LibreOffice/7.6.4.1$Windows_X86_64 LibreOffice_project/e19e193f88cd6c0525a17fb7a176ed8e6a3e2aa1</Application>
  <AppVersion>15.0000</AppVersion>
  <Pages>2</Pages>
  <Words>381</Words>
  <Characters>2456</Characters>
  <CharactersWithSpaces>2997</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2025-01-27T09:27:17Z</cp:lastPrinted>
  <dcterms:modified xsi:type="dcterms:W3CDTF">2025-01-27T09:26:56Z</dcterms:modified>
  <cp:revision>97</cp:revision>
  <dc:subject/>
  <dc:title>  </dc:title>
</cp:coreProperties>
</file>

<file path=docProps/custom.xml><?xml version="1.0" encoding="utf-8"?>
<Properties xmlns="http://schemas.openxmlformats.org/officeDocument/2006/custom-properties" xmlns:vt="http://schemas.openxmlformats.org/officeDocument/2006/docPropsVTypes"/>
</file>