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329866077"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7"/>
          <w:szCs w:val="27"/>
        </w:rPr>
      </w:pPr>
      <w:r>
        <w:rPr>
          <w:sz w:val="27"/>
          <w:szCs w:val="27"/>
          <w:lang w:val="uk-UA" w:eastAsia="zh-CN" w:bidi="ar-SA"/>
        </w:rPr>
        <w:t>Про  надання  громадянам   Мяновській В.Д.,</w:t>
      </w:r>
    </w:p>
    <w:p>
      <w:pPr>
        <w:pStyle w:val="Normal"/>
        <w:rPr>
          <w:sz w:val="27"/>
          <w:szCs w:val="27"/>
        </w:rPr>
      </w:pPr>
      <w:r>
        <w:rPr>
          <w:sz w:val="27"/>
          <w:szCs w:val="27"/>
          <w:lang w:val="uk-UA" w:eastAsia="zh-CN" w:bidi="ar-SA"/>
        </w:rPr>
        <w:t>Гук Т.Д.   на   умовах  оренди   земельної  ді-</w:t>
      </w:r>
    </w:p>
    <w:p>
      <w:pPr>
        <w:pStyle w:val="Normal"/>
        <w:rPr>
          <w:sz w:val="27"/>
          <w:szCs w:val="27"/>
        </w:rPr>
      </w:pPr>
      <w:r>
        <w:rPr>
          <w:sz w:val="27"/>
          <w:szCs w:val="27"/>
          <w:lang w:val="uk-UA" w:eastAsia="zh-CN" w:bidi="ar-SA"/>
        </w:rPr>
        <w:t>лянки в  межах  “червоних  ліній” для обслу-</w:t>
      </w:r>
    </w:p>
    <w:p>
      <w:pPr>
        <w:pStyle w:val="Normal"/>
        <w:rPr>
          <w:sz w:val="27"/>
          <w:szCs w:val="27"/>
        </w:rPr>
      </w:pPr>
      <w:r>
        <w:rPr>
          <w:sz w:val="27"/>
          <w:szCs w:val="27"/>
          <w:lang w:val="uk-UA" w:eastAsia="zh-CN" w:bidi="ar-SA"/>
        </w:rPr>
        <w:t>говування  жилого будинку,  господарських</w:t>
      </w:r>
    </w:p>
    <w:p>
      <w:pPr>
        <w:pStyle w:val="Normal"/>
        <w:rPr>
          <w:sz w:val="27"/>
          <w:szCs w:val="27"/>
        </w:rPr>
      </w:pPr>
      <w:r>
        <w:rPr>
          <w:sz w:val="27"/>
          <w:szCs w:val="27"/>
          <w:lang w:val="uk-UA" w:eastAsia="zh-CN" w:bidi="ar-SA"/>
        </w:rPr>
        <w:t>будівель і споруд (02.01) на вул. Марії Прий-</w:t>
      </w:r>
    </w:p>
    <w:p>
      <w:pPr>
        <w:pStyle w:val="Normal"/>
        <w:rPr>
          <w:sz w:val="27"/>
          <w:szCs w:val="27"/>
        </w:rPr>
      </w:pPr>
      <w:r>
        <w:rPr>
          <w:sz w:val="27"/>
          <w:szCs w:val="27"/>
          <w:lang w:val="uk-UA" w:eastAsia="zh-CN" w:bidi="ar-SA"/>
        </w:rPr>
        <w:t xml:space="preserve">маченко, 2 у м. Луцьку </w:t>
      </w:r>
    </w:p>
    <w:p>
      <w:pPr>
        <w:pStyle w:val="Normal"/>
        <w:rPr>
          <w:sz w:val="27"/>
          <w:szCs w:val="27"/>
          <w:lang w:val="uk-UA" w:eastAsia="zh-CN" w:bidi="ar-SA"/>
        </w:rPr>
      </w:pPr>
      <w:r>
        <w:rPr>
          <w:sz w:val="27"/>
          <w:szCs w:val="27"/>
          <w:lang w:val="uk-UA" w:eastAsia="zh-CN" w:bidi="ar-SA"/>
        </w:rPr>
      </w:r>
    </w:p>
    <w:p>
      <w:pPr>
        <w:pStyle w:val="Normal"/>
        <w:widowControl w:val="false"/>
        <w:suppressAutoHyphens w:val="true"/>
        <w:bidi w:val="0"/>
        <w:ind w:left="0" w:right="0" w:firstLine="567"/>
        <w:jc w:val="both"/>
        <w:rPr>
          <w:sz w:val="27"/>
          <w:szCs w:val="27"/>
        </w:rPr>
      </w:pPr>
      <w:r>
        <w:rPr>
          <w:rFonts w:eastAsia="Times New Roman" w:cs="Times New Roman"/>
          <w:color w:val="auto"/>
          <w:kern w:val="0"/>
          <w:sz w:val="27"/>
          <w:szCs w:val="27"/>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громадян Мяновської Валентини Дем’янівни, Гук Тетяни Дмитрівни</w:t>
      </w:r>
      <w:r>
        <w:rPr>
          <w:rFonts w:eastAsia="Times New Roman" w:cs="Times New Roman"/>
          <w:color w:val="auto"/>
          <w:kern w:val="0"/>
          <w:sz w:val="27"/>
          <w:szCs w:val="27"/>
          <w:lang w:val="uk-UA" w:eastAsia="zh-CN" w:bidi="ar-SA"/>
        </w:rPr>
        <w:t xml:space="preserve">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 вул. Марії Приймаченко, 2</w:t>
      </w:r>
      <w:r>
        <w:rPr>
          <w:rFonts w:eastAsia="Times New Roman" w:cs="Times New Roman"/>
          <w:color w:val="auto"/>
          <w:kern w:val="0"/>
          <w:sz w:val="27"/>
          <w:szCs w:val="27"/>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7"/>
          <w:szCs w:val="27"/>
          <w:lang w:val="uk-UA" w:eastAsia="zh-CN" w:bidi="ar-SA"/>
        </w:rPr>
        <w:t xml:space="preserve">еріали проєкту землеустрою щодо відведення земельної ділянки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громадянам Мяновській Валентині Дем’янівні, Гук Тетяні Дмитрівні</w:t>
      </w:r>
      <w:r>
        <w:rPr>
          <w:rFonts w:eastAsia="Times New Roman" w:cs="Times New Roman"/>
          <w:b w:val="false"/>
          <w:bCs w:val="false"/>
          <w:color w:val="auto"/>
          <w:kern w:val="0"/>
          <w:sz w:val="27"/>
          <w:szCs w:val="27"/>
          <w:lang w:val="uk-UA" w:eastAsia="zh-CN" w:bidi="ar-SA"/>
        </w:rPr>
        <w:t>, витяг з Державного земельного кадастру про земельну ділянку від 22.01.2025 № НВ-5300190172025,</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 </w:t>
      </w:r>
      <w:r>
        <w:rPr>
          <w:rFonts w:eastAsia="Times New Roman" w:cs="Times New Roman"/>
          <w:b w:val="false"/>
          <w:bCs w:val="false"/>
          <w:color w:val="auto"/>
          <w:kern w:val="0"/>
          <w:sz w:val="27"/>
          <w:szCs w:val="27"/>
          <w:lang w:val="uk-UA" w:eastAsia="zh-CN" w:bidi="ar-SA"/>
        </w:rPr>
        <w:t>керуючись статтями 12, 79-1, 93, 96, 122</w:t>
      </w:r>
      <w:r>
        <w:rPr>
          <w:rFonts w:eastAsia="Times New Roman" w:cs="Times New Roman"/>
          <w:color w:val="auto"/>
          <w:kern w:val="0"/>
          <w:sz w:val="27"/>
          <w:szCs w:val="27"/>
          <w:lang w:val="uk-UA" w:eastAsia="zh-CN" w:bidi="ar-SA"/>
        </w:rPr>
        <w:t>-126,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7"/>
          <w:szCs w:val="27"/>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7"/>
          <w:szCs w:val="27"/>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7"/>
          <w:szCs w:val="27"/>
          <w:u w:val="none"/>
          <w:lang w:val="uk-UA"/>
        </w:rPr>
        <w:t>»</w:t>
      </w:r>
      <w:r>
        <w:rPr>
          <w:rFonts w:cs="Times New Roman"/>
          <w:b w:val="false"/>
          <w:bCs w:val="false"/>
          <w:i w:val="false"/>
          <w:caps w:val="false"/>
          <w:smallCaps w:val="false"/>
          <w:strike w:val="false"/>
          <w:dstrike w:val="false"/>
          <w:color w:val="000000"/>
          <w:spacing w:val="2"/>
          <w:sz w:val="27"/>
          <w:szCs w:val="27"/>
          <w:u w:val="none"/>
          <w:lang w:val="uk-UA"/>
        </w:rPr>
        <w:t>,</w:t>
      </w:r>
      <w:r>
        <w:rPr>
          <w:rFonts w:cs="Times New Roman"/>
          <w:b/>
          <w:bCs/>
          <w:i w:val="false"/>
          <w:caps w:val="false"/>
          <w:smallCaps w:val="false"/>
          <w:strike w:val="false"/>
          <w:dstrike w:val="false"/>
          <w:color w:val="000000"/>
          <w:spacing w:val="2"/>
          <w:sz w:val="27"/>
          <w:szCs w:val="27"/>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7"/>
          <w:szCs w:val="27"/>
          <w:u w:val="none"/>
          <w:lang w:val="uk-UA" w:eastAsia="zh-CN" w:bidi="ar-SA"/>
        </w:rPr>
        <w:t>міська рада</w:t>
      </w:r>
    </w:p>
    <w:p>
      <w:pPr>
        <w:pStyle w:val="Normal"/>
        <w:tabs>
          <w:tab w:val="clear" w:pos="708"/>
          <w:tab w:val="left" w:pos="247" w:leader="none"/>
        </w:tabs>
        <w:jc w:val="both"/>
        <w:rPr>
          <w:rFonts w:ascii="Times New Roman" w:hAnsi="Times New Roman"/>
          <w:spacing w:val="4"/>
          <w:sz w:val="27"/>
          <w:szCs w:val="27"/>
          <w:lang w:val="uk-UA"/>
        </w:rPr>
      </w:pPr>
      <w:r>
        <w:rPr>
          <w:spacing w:val="4"/>
          <w:sz w:val="27"/>
          <w:szCs w:val="27"/>
          <w:lang w:val="uk-UA"/>
        </w:rPr>
      </w:r>
    </w:p>
    <w:p>
      <w:pPr>
        <w:pStyle w:val="Normal"/>
        <w:widowControl w:val="false"/>
        <w:rPr>
          <w:sz w:val="27"/>
          <w:szCs w:val="27"/>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suppressAutoHyphens w:val="true"/>
        <w:bidi w:val="0"/>
        <w:ind w:left="0" w:right="0" w:firstLine="567"/>
        <w:jc w:val="both"/>
        <w:rPr>
          <w:sz w:val="27"/>
          <w:szCs w:val="27"/>
        </w:rPr>
      </w:pPr>
      <w:r>
        <w:rPr>
          <w:sz w:val="27"/>
          <w:szCs w:val="27"/>
          <w:lang w:val="uk-UA"/>
        </w:rPr>
        <w:t xml:space="preserve">1. Затвердити проєкт землеустрою щодо відведення земельної ділянки на  </w:t>
      </w:r>
      <w:r>
        <w:rPr>
          <w:rFonts w:eastAsia="Times New Roman" w:cs="Times New Roman"/>
          <w:b w:val="false"/>
          <w:bCs w:val="false"/>
          <w:color w:val="auto"/>
          <w:sz w:val="27"/>
          <w:szCs w:val="27"/>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вул. Марії Приймаченко, 2</w:t>
      </w:r>
      <w:r>
        <w:rPr>
          <w:rFonts w:eastAsia="Times New Roman" w:cs="Times New Roman"/>
          <w:b w:val="false"/>
          <w:bCs/>
          <w:i w:val="false"/>
          <w:iC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color w:val="auto"/>
          <w:spacing w:val="-4"/>
          <w:sz w:val="27"/>
          <w:szCs w:val="27"/>
          <w:lang w:val="uk-UA" w:eastAsia="zh-CN" w:bidi="ar-SA"/>
        </w:rPr>
        <w:t>у м. Луцьку</w:t>
      </w:r>
      <w:r>
        <w:rPr>
          <w:sz w:val="27"/>
          <w:szCs w:val="27"/>
          <w:lang w:val="uk-UA" w:eastAsia="zh-CN" w:bidi="ar-SA"/>
        </w:rPr>
        <w:t xml:space="preserve"> </w:t>
      </w:r>
      <w:r>
        <w:rPr>
          <w:sz w:val="27"/>
          <w:szCs w:val="27"/>
          <w:lang w:val="uk-UA"/>
        </w:rPr>
        <w:t xml:space="preserve">площею </w:t>
      </w:r>
      <w:r>
        <w:rPr>
          <w:rFonts w:eastAsia="Times New Roman" w:cs="Times New Roman"/>
          <w:color w:val="auto"/>
          <w:kern w:val="0"/>
          <w:sz w:val="27"/>
          <w:szCs w:val="27"/>
          <w:lang w:val="uk-UA" w:eastAsia="zh-CN" w:bidi="ar-SA"/>
        </w:rPr>
        <w:t>0,0030</w:t>
      </w:r>
      <w:r>
        <w:rPr>
          <w:sz w:val="27"/>
          <w:szCs w:val="27"/>
          <w:lang w:val="uk-UA"/>
        </w:rPr>
        <w:t> га з кадастровим номером 0710100000:</w:t>
      </w:r>
      <w:r>
        <w:rPr>
          <w:rFonts w:eastAsia="Times New Roman" w:cs="Times New Roman"/>
          <w:color w:val="auto"/>
          <w:kern w:val="0"/>
          <w:sz w:val="27"/>
          <w:szCs w:val="27"/>
          <w:lang w:val="en-US" w:eastAsia="zh-CN" w:bidi="ar-SA"/>
        </w:rPr>
        <w:t>3</w:t>
      </w:r>
      <w:r>
        <w:rPr>
          <w:rFonts w:eastAsia="Times New Roman" w:cs="Times New Roman"/>
          <w:color w:val="auto"/>
          <w:kern w:val="0"/>
          <w:sz w:val="27"/>
          <w:szCs w:val="27"/>
          <w:lang w:val="uk-UA" w:eastAsia="zh-CN" w:bidi="ar-SA"/>
        </w:rPr>
        <w:t>1</w:t>
      </w:r>
      <w:r>
        <w:rPr>
          <w:sz w:val="27"/>
          <w:szCs w:val="27"/>
          <w:lang w:val="uk-UA"/>
        </w:rPr>
        <w:t>:</w:t>
      </w:r>
      <w:r>
        <w:rPr>
          <w:rFonts w:eastAsia="Times New Roman" w:cs="Times New Roman"/>
          <w:color w:val="auto"/>
          <w:kern w:val="0"/>
          <w:sz w:val="27"/>
          <w:szCs w:val="27"/>
          <w:lang w:val="en-US" w:eastAsia="zh-CN" w:bidi="ar-SA"/>
        </w:rPr>
        <w:t>118</w:t>
      </w:r>
      <w:r>
        <w:rPr>
          <w:sz w:val="27"/>
          <w:szCs w:val="27"/>
          <w:lang w:val="uk-UA"/>
        </w:rPr>
        <w:t>:0</w:t>
      </w:r>
      <w:r>
        <w:rPr>
          <w:rFonts w:eastAsia="Times New Roman" w:cs="Times New Roman"/>
          <w:color w:val="auto"/>
          <w:kern w:val="0"/>
          <w:sz w:val="27"/>
          <w:szCs w:val="27"/>
          <w:lang w:val="uk-UA" w:eastAsia="zh-CN" w:bidi="ar-SA"/>
        </w:rPr>
        <w:t>013</w:t>
      </w:r>
      <w:r>
        <w:rPr>
          <w:sz w:val="27"/>
          <w:szCs w:val="27"/>
          <w:lang w:val="uk-UA"/>
        </w:rPr>
        <w:t xml:space="preserve">, </w:t>
      </w:r>
      <w:r>
        <w:rPr>
          <w:rFonts w:eastAsia="Times New Roman" w:cs="Times New Roman"/>
          <w:color w:val="auto"/>
          <w:kern w:val="0"/>
          <w:sz w:val="27"/>
          <w:szCs w:val="27"/>
          <w:lang w:val="uk-UA" w:eastAsia="zh-CN" w:bidi="ar-SA"/>
        </w:rPr>
        <w:t>в межах “червоних ліній” для</w:t>
      </w:r>
      <w:r>
        <w:rPr>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w:t>
      </w:r>
    </w:p>
    <w:p>
      <w:pPr>
        <w:pStyle w:val="Normal"/>
        <w:widowControl w:val="false"/>
        <w:suppressAutoHyphens w:val="true"/>
        <w:bidi w:val="0"/>
        <w:ind w:left="0" w:right="0" w:firstLine="567"/>
        <w:jc w:val="both"/>
        <w:rPr>
          <w:sz w:val="27"/>
          <w:szCs w:val="27"/>
        </w:rPr>
      </w:pPr>
      <w:r>
        <w:rPr>
          <w:sz w:val="27"/>
          <w:szCs w:val="27"/>
          <w:lang w:val="uk-UA"/>
        </w:rPr>
        <w:t xml:space="preserve">2. </w:t>
      </w:r>
      <w:r>
        <w:rPr>
          <w:rFonts w:eastAsia="Times New Roman" w:cs="Times New Roman"/>
          <w:color w:val="auto"/>
          <w:spacing w:val="4"/>
          <w:kern w:val="0"/>
          <w:sz w:val="27"/>
          <w:szCs w:val="27"/>
          <w:lang w:val="uk-UA" w:eastAsia="zh-CN"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громадянам Мяновській Валентині Дем’янівні, Гук Тетяні Дмитрівні</w:t>
      </w:r>
      <w:r>
        <w:rPr>
          <w:rFonts w:eastAsia="Times New Roman" w:cs="Times New Roman"/>
          <w:b w:val="false"/>
          <w:bCs/>
          <w:color w:val="auto"/>
          <w:spacing w:val="4"/>
          <w:kern w:val="0"/>
          <w:sz w:val="27"/>
          <w:szCs w:val="27"/>
          <w:u w:val="none"/>
          <w:lang w:val="uk-UA" w:eastAsia="zh-CN" w:bidi="ar-SA"/>
        </w:rPr>
        <w:t xml:space="preserve"> </w:t>
      </w:r>
      <w:r>
        <w:rPr>
          <w:rFonts w:eastAsia="Times New Roman" w:cs="Times New Roman"/>
          <w:color w:val="auto"/>
          <w:spacing w:val="4"/>
          <w:kern w:val="0"/>
          <w:sz w:val="27"/>
          <w:szCs w:val="27"/>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4"/>
          <w:kern w:val="0"/>
          <w:sz w:val="27"/>
          <w:szCs w:val="27"/>
          <w:highlight w:val="white"/>
          <w:u w:val="none"/>
          <w:em w:val="none"/>
          <w:lang w:val="uk-UA" w:eastAsia="zh-CN" w:bidi="ar-SA"/>
        </w:rPr>
        <w:t>вул. Марії Приймаченко, 2</w:t>
      </w:r>
      <w:r>
        <w:rPr>
          <w:rFonts w:eastAsia="Times New Roman" w:cs="Times New Roman"/>
          <w:color w:val="auto"/>
          <w:spacing w:val="4"/>
          <w:kern w:val="0"/>
          <w:sz w:val="27"/>
          <w:szCs w:val="27"/>
          <w:lang w:val="uk-UA" w:eastAsia="zh-CN" w:bidi="ar-SA"/>
        </w:rPr>
        <w:t xml:space="preserve"> у м.</w:t>
      </w:r>
      <w:r>
        <w:rPr>
          <w:rFonts w:eastAsia="Times New Roman" w:cs="Times New Roman"/>
          <w:color w:val="auto"/>
          <w:spacing w:val="-4"/>
          <w:sz w:val="27"/>
          <w:szCs w:val="27"/>
          <w:lang w:val="uk-UA" w:eastAsia="zh-CN" w:bidi="ar-SA"/>
        </w:rPr>
        <w:t> Луцьку</w:t>
      </w:r>
      <w:r>
        <w:rPr>
          <w:rFonts w:eastAsia="Times New Roman" w:cs="Times New Roman"/>
          <w:color w:val="auto"/>
          <w:spacing w:val="4"/>
          <w:sz w:val="27"/>
          <w:szCs w:val="27"/>
          <w:lang w:val="uk-UA" w:eastAsia="zh-CN" w:bidi="ar-SA"/>
        </w:rPr>
        <w:t xml:space="preserve"> </w:t>
      </w:r>
      <w:r>
        <w:rPr>
          <w:sz w:val="27"/>
          <w:szCs w:val="27"/>
          <w:lang w:val="uk-UA"/>
        </w:rPr>
        <w:t xml:space="preserve">на умовах оренди строком на 25 років </w:t>
      </w:r>
      <w:r>
        <w:rPr>
          <w:spacing w:val="2"/>
          <w:sz w:val="27"/>
          <w:szCs w:val="27"/>
          <w:lang w:val="uk-UA"/>
        </w:rPr>
        <w:t>з дати укладення договору оренди землі</w:t>
      </w:r>
      <w:r>
        <w:rPr>
          <w:sz w:val="27"/>
          <w:szCs w:val="27"/>
          <w:lang w:val="uk-UA"/>
        </w:rPr>
        <w:t xml:space="preserve">, площею </w:t>
      </w:r>
      <w:r>
        <w:rPr>
          <w:rFonts w:eastAsia="Times New Roman" w:cs="Times New Roman"/>
          <w:color w:val="auto"/>
          <w:kern w:val="0"/>
          <w:sz w:val="27"/>
          <w:szCs w:val="27"/>
          <w:lang w:val="uk-UA" w:eastAsia="zh-CN" w:bidi="ar-SA"/>
        </w:rPr>
        <w:t>0,0030</w:t>
      </w:r>
      <w:r>
        <w:rPr>
          <w:sz w:val="27"/>
          <w:szCs w:val="27"/>
          <w:lang w:val="uk-UA"/>
        </w:rPr>
        <w:t> га</w:t>
      </w:r>
      <w:r>
        <w:rPr>
          <w:rFonts w:eastAsia="Times New Roman" w:cs="Times New Roman"/>
          <w:color w:val="auto"/>
          <w:kern w:val="0"/>
          <w:sz w:val="27"/>
          <w:szCs w:val="27"/>
          <w:lang w:val="uk-UA" w:eastAsia="zh-CN" w:bidi="ar-SA"/>
        </w:rPr>
        <w:t xml:space="preserve">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(частка громадян</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 xml:space="preserve">ки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Мяновської Валентини Дем’янівни</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 xml:space="preserve"> 7/12</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що становить 0,0018 га, частка громадян</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 xml:space="preserve">ки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Гук Тетяни Дмитрівни</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 5/12, що становить 0,0012 га)</w:t>
      </w:r>
      <w:r>
        <w:rPr>
          <w:rFonts w:eastAsia="Times New Roman" w:cs="Times New Roman"/>
          <w:color w:val="auto"/>
          <w:kern w:val="0"/>
          <w:sz w:val="27"/>
          <w:szCs w:val="27"/>
          <w:lang w:val="uk-UA" w:eastAsia="zh-CN" w:bidi="ar-SA"/>
        </w:rPr>
        <w:t xml:space="preserve"> з кадастровим номером 0710100000:</w:t>
      </w:r>
      <w:r>
        <w:rPr>
          <w:rFonts w:eastAsia="Times New Roman" w:cs="Times New Roman"/>
          <w:color w:val="auto"/>
          <w:kern w:val="0"/>
          <w:sz w:val="27"/>
          <w:szCs w:val="27"/>
          <w:lang w:val="en-US" w:eastAsia="zh-CN" w:bidi="ar-SA"/>
        </w:rPr>
        <w:t>3</w:t>
      </w:r>
      <w:r>
        <w:rPr>
          <w:rFonts w:eastAsia="Times New Roman" w:cs="Times New Roman"/>
          <w:color w:val="auto"/>
          <w:kern w:val="0"/>
          <w:sz w:val="27"/>
          <w:szCs w:val="27"/>
          <w:lang w:val="uk-UA" w:eastAsia="zh-CN" w:bidi="ar-SA"/>
        </w:rPr>
        <w:t>1:</w:t>
      </w:r>
      <w:r>
        <w:rPr>
          <w:rFonts w:eastAsia="Times New Roman" w:cs="Times New Roman"/>
          <w:color w:val="auto"/>
          <w:kern w:val="0"/>
          <w:sz w:val="27"/>
          <w:szCs w:val="27"/>
          <w:lang w:val="en-US" w:eastAsia="zh-CN" w:bidi="ar-SA"/>
        </w:rPr>
        <w:t>118</w:t>
      </w:r>
      <w:r>
        <w:rPr>
          <w:rFonts w:eastAsia="Times New Roman" w:cs="Times New Roman"/>
          <w:color w:val="auto"/>
          <w:kern w:val="0"/>
          <w:sz w:val="27"/>
          <w:szCs w:val="27"/>
          <w:lang w:val="uk-UA" w:eastAsia="zh-CN" w:bidi="ar-SA"/>
        </w:rPr>
        <w:t>:0013</w:t>
      </w:r>
      <w:r>
        <w:rPr>
          <w:sz w:val="27"/>
          <w:szCs w:val="27"/>
          <w:lang w:val="uk-UA" w:eastAsia="zh-CN" w:bidi="ar-SA"/>
        </w:rPr>
        <w:t xml:space="preserve">, </w:t>
      </w:r>
      <w:r>
        <w:rPr>
          <w:rFonts w:eastAsia="Times New Roman" w:cs="Times New Roman"/>
          <w:color w:val="auto"/>
          <w:kern w:val="0"/>
          <w:sz w:val="27"/>
          <w:szCs w:val="27"/>
          <w:lang w:val="uk-UA" w:eastAsia="zh-CN" w:bidi="ar-SA"/>
        </w:rPr>
        <w:t>в межах “червоних ліній” для</w:t>
      </w:r>
      <w:r>
        <w:rPr>
          <w:rFonts w:eastAsia="Times New Roman" w:cs="Times New Roman"/>
          <w:b w:val="false"/>
          <w:bCs w:val="false"/>
          <w:color w:val="auto"/>
          <w:spacing w:val="-6"/>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 згідно з додатком.</w:t>
      </w:r>
    </w:p>
    <w:p>
      <w:pPr>
        <w:pStyle w:val="Normal"/>
        <w:widowControl w:val="false"/>
        <w:suppressAutoHyphens w:val="true"/>
        <w:bidi w:val="0"/>
        <w:ind w:left="0" w:right="0" w:firstLine="567"/>
        <w:jc w:val="both"/>
        <w:rPr>
          <w:sz w:val="27"/>
          <w:szCs w:val="27"/>
        </w:rPr>
      </w:pPr>
      <w:r>
        <w:rPr>
          <w:spacing w:val="-8"/>
          <w:sz w:val="27"/>
          <w:szCs w:val="27"/>
          <w:lang w:val="uk-UA"/>
        </w:rPr>
        <w:t xml:space="preserve">3. </w:t>
      </w:r>
      <w:r>
        <w:rPr>
          <w:sz w:val="27"/>
          <w:szCs w:val="27"/>
          <w:lang w:val="uk-UA"/>
        </w:rPr>
        <w:t xml:space="preserve">Укласти з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громадянами Мяновською Валентиною Дем’янівною, Гук Тетяною Дмитрівною</w:t>
      </w:r>
      <w:r>
        <w:rPr>
          <w:rFonts w:eastAsia="Times New Roman" w:cs="Times New Roman"/>
          <w:b w:val="false"/>
          <w:bCs w:val="false"/>
          <w:color w:val="auto"/>
          <w:sz w:val="27"/>
          <w:szCs w:val="27"/>
          <w:u w:val="none"/>
          <w:lang w:val="uk-UA" w:eastAsia="zh-CN" w:bidi="ar-SA"/>
        </w:rPr>
        <w:t xml:space="preserve"> </w:t>
      </w:r>
      <w:r>
        <w:rPr>
          <w:sz w:val="27"/>
          <w:szCs w:val="27"/>
          <w:lang w:val="uk-UA"/>
        </w:rPr>
        <w:t xml:space="preserve">договір оренди землі на земельну ділянку з кадастровим номером </w:t>
      </w:r>
      <w:r>
        <w:rPr>
          <w:rFonts w:eastAsia="Times New Roman" w:cs="Times New Roman"/>
          <w:color w:val="auto"/>
          <w:kern w:val="0"/>
          <w:sz w:val="27"/>
          <w:szCs w:val="27"/>
          <w:lang w:val="uk-UA" w:eastAsia="zh-CN" w:bidi="ar-SA"/>
        </w:rPr>
        <w:t>0710100000:</w:t>
      </w:r>
      <w:r>
        <w:rPr>
          <w:rFonts w:eastAsia="Times New Roman" w:cs="Times New Roman"/>
          <w:color w:val="auto"/>
          <w:kern w:val="0"/>
          <w:sz w:val="27"/>
          <w:szCs w:val="27"/>
          <w:lang w:val="en-US" w:eastAsia="zh-CN" w:bidi="ar-SA"/>
        </w:rPr>
        <w:t>3</w:t>
      </w:r>
      <w:r>
        <w:rPr>
          <w:rFonts w:eastAsia="Times New Roman" w:cs="Times New Roman"/>
          <w:color w:val="auto"/>
          <w:kern w:val="0"/>
          <w:sz w:val="27"/>
          <w:szCs w:val="27"/>
          <w:lang w:val="uk-UA" w:eastAsia="zh-CN" w:bidi="ar-SA"/>
        </w:rPr>
        <w:t>1:</w:t>
      </w:r>
      <w:r>
        <w:rPr>
          <w:rFonts w:eastAsia="Times New Roman" w:cs="Times New Roman"/>
          <w:color w:val="auto"/>
          <w:kern w:val="0"/>
          <w:sz w:val="27"/>
          <w:szCs w:val="27"/>
          <w:lang w:val="en-US" w:eastAsia="zh-CN" w:bidi="ar-SA"/>
        </w:rPr>
        <w:t>118</w:t>
      </w:r>
      <w:r>
        <w:rPr>
          <w:rFonts w:eastAsia="Times New Roman" w:cs="Times New Roman"/>
          <w:color w:val="auto"/>
          <w:kern w:val="0"/>
          <w:sz w:val="27"/>
          <w:szCs w:val="27"/>
          <w:lang w:val="uk-UA" w:eastAsia="zh-CN" w:bidi="ar-SA"/>
        </w:rPr>
        <w:t>:0013</w:t>
      </w:r>
      <w:r>
        <w:rPr>
          <w:rFonts w:eastAsia="Times New Roman" w:cs="Times New Roman"/>
          <w:color w:val="auto"/>
          <w:spacing w:val="4"/>
          <w:sz w:val="27"/>
          <w:szCs w:val="27"/>
          <w:lang w:val="uk-UA" w:eastAsia="zh-CN" w:bidi="ar-SA"/>
        </w:rPr>
        <w:t xml:space="preserve"> </w:t>
      </w:r>
      <w:r>
        <w:rPr>
          <w:sz w:val="27"/>
          <w:szCs w:val="27"/>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sz w:val="27"/>
          <w:szCs w:val="27"/>
        </w:rPr>
      </w:pPr>
      <w:r>
        <w:rPr>
          <w:sz w:val="27"/>
          <w:szCs w:val="27"/>
          <w:lang w:val="uk-UA"/>
        </w:rPr>
        <w:t xml:space="preserve">4. Зобов’язати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громадян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Мяновську Валентину Дем’янівну, Гук Тетяну Дмитрівну</w:t>
      </w:r>
      <w:r>
        <w:rPr>
          <w:spacing w:val="-10"/>
          <w:sz w:val="27"/>
          <w:szCs w:val="27"/>
          <w:lang w:val="uk-UA"/>
        </w:rPr>
        <w:t>:</w:t>
      </w:r>
    </w:p>
    <w:p>
      <w:pPr>
        <w:pStyle w:val="Normal"/>
        <w:widowControl w:val="false"/>
        <w:suppressAutoHyphens w:val="true"/>
        <w:bidi w:val="0"/>
        <w:ind w:left="0" w:right="0" w:firstLine="567"/>
        <w:jc w:val="both"/>
        <w:rPr>
          <w:sz w:val="27"/>
          <w:szCs w:val="27"/>
        </w:rPr>
      </w:pPr>
      <w:r>
        <w:rPr>
          <w:sz w:val="27"/>
          <w:szCs w:val="27"/>
          <w:lang w:val="uk-UA"/>
        </w:rPr>
        <w:t>4.1. Укласти з міською радою договір оренди землі.</w:t>
      </w:r>
    </w:p>
    <w:p>
      <w:pPr>
        <w:pStyle w:val="Normal"/>
        <w:widowControl w:val="false"/>
        <w:suppressAutoHyphens w:val="true"/>
        <w:bidi w:val="0"/>
        <w:ind w:left="0" w:right="0" w:firstLine="567"/>
        <w:jc w:val="both"/>
        <w:rPr>
          <w:sz w:val="27"/>
          <w:szCs w:val="27"/>
        </w:rPr>
      </w:pPr>
      <w:r>
        <w:rPr>
          <w:sz w:val="27"/>
          <w:szCs w:val="27"/>
          <w:lang w:val="uk-UA"/>
        </w:rPr>
        <w:t>4.</w:t>
      </w:r>
      <w:r>
        <w:rPr>
          <w:rFonts w:eastAsia="Times New Roman" w:cs="Times New Roman"/>
          <w:color w:val="auto"/>
          <w:kern w:val="0"/>
          <w:sz w:val="27"/>
          <w:szCs w:val="27"/>
          <w:lang w:val="uk-UA" w:eastAsia="zh-CN" w:bidi="ar-SA"/>
        </w:rPr>
        <w:t>2</w:t>
      </w:r>
      <w:r>
        <w:rPr>
          <w:sz w:val="27"/>
          <w:szCs w:val="27"/>
          <w:lang w:val="uk-UA"/>
        </w:rPr>
        <w:t xml:space="preserve">. </w:t>
      </w:r>
      <w:r>
        <w:rPr>
          <w:spacing w:val="-4"/>
          <w:sz w:val="27"/>
          <w:szCs w:val="27"/>
          <w:lang w:val="uk-UA"/>
        </w:rPr>
        <w:t xml:space="preserve">Зареєструвати право оренди земельної ділянки в порядку, визначеному </w:t>
      </w:r>
      <w:r>
        <w:rPr>
          <w:sz w:val="27"/>
          <w:szCs w:val="27"/>
          <w:lang w:val="uk-UA"/>
        </w:rPr>
        <w:t>чинним законодавством України.</w:t>
      </w:r>
    </w:p>
    <w:p>
      <w:pPr>
        <w:pStyle w:val="Normal"/>
        <w:widowControl w:val="false"/>
        <w:suppressAutoHyphens w:val="true"/>
        <w:bidi w:val="0"/>
        <w:ind w:left="0" w:right="0" w:firstLine="567"/>
        <w:jc w:val="both"/>
        <w:rPr>
          <w:sz w:val="27"/>
          <w:szCs w:val="27"/>
        </w:rPr>
      </w:pPr>
      <w:r>
        <w:rPr>
          <w:sz w:val="27"/>
          <w:szCs w:val="27"/>
          <w:lang w:val="uk-UA"/>
        </w:rPr>
        <w:t>4.</w:t>
      </w:r>
      <w:r>
        <w:rPr>
          <w:rFonts w:eastAsia="Times New Roman" w:cs="Times New Roman"/>
          <w:color w:val="auto"/>
          <w:kern w:val="0"/>
          <w:sz w:val="27"/>
          <w:szCs w:val="27"/>
          <w:lang w:val="uk-UA" w:eastAsia="zh-CN" w:bidi="ar-SA"/>
        </w:rPr>
        <w:t>3</w:t>
      </w:r>
      <w:r>
        <w:rPr>
          <w:sz w:val="27"/>
          <w:szCs w:val="27"/>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sz w:val="27"/>
          <w:szCs w:val="27"/>
        </w:rPr>
      </w:pPr>
      <w:r>
        <w:rPr>
          <w:sz w:val="27"/>
          <w:szCs w:val="27"/>
          <w:lang w:val="uk-UA"/>
        </w:rPr>
        <w:t>4.</w:t>
      </w:r>
      <w:r>
        <w:rPr>
          <w:rFonts w:eastAsia="Times New Roman" w:cs="Times New Roman"/>
          <w:color w:val="auto"/>
          <w:kern w:val="0"/>
          <w:sz w:val="27"/>
          <w:szCs w:val="27"/>
          <w:lang w:val="uk-UA" w:eastAsia="zh-CN" w:bidi="ar-SA"/>
        </w:rPr>
        <w:t>4</w:t>
      </w:r>
      <w:r>
        <w:rPr>
          <w:sz w:val="27"/>
          <w:szCs w:val="27"/>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sz w:val="27"/>
          <w:szCs w:val="27"/>
        </w:rPr>
      </w:pPr>
      <w:r>
        <w:rPr>
          <w:color w:val="000000"/>
          <w:spacing w:val="-4"/>
          <w:sz w:val="27"/>
          <w:szCs w:val="27"/>
          <w:lang w:val="uk-UA"/>
        </w:rPr>
        <w:t xml:space="preserve">5. </w:t>
      </w:r>
      <w:r>
        <w:rPr>
          <w:rFonts w:eastAsia="Times New Roman" w:cs="Times New Roman"/>
          <w:b w:val="false"/>
          <w:bCs w:val="false"/>
          <w:i w:val="false"/>
          <w:iCs w:val="false"/>
          <w:color w:val="00000A"/>
          <w:spacing w:val="-4"/>
          <w:kern w:val="0"/>
          <w:sz w:val="27"/>
          <w:szCs w:val="27"/>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7"/>
          <w:szCs w:val="27"/>
          <w:highlight w:val="white"/>
          <w:lang w:val="uk-UA" w:eastAsia="zh-CN" w:bidi="ar-SA"/>
        </w:rPr>
        <w:t>.</w:t>
      </w:r>
    </w:p>
    <w:p>
      <w:pPr>
        <w:pStyle w:val="Normal"/>
        <w:widowControl w:val="false"/>
        <w:suppressAutoHyphens w:val="true"/>
        <w:bidi w:val="0"/>
        <w:ind w:left="0" w:right="0" w:firstLine="567"/>
        <w:jc w:val="both"/>
        <w:rPr>
          <w:sz w:val="27"/>
          <w:szCs w:val="27"/>
        </w:rPr>
      </w:pPr>
      <w:r>
        <w:rPr>
          <w:rFonts w:eastAsia="Times New Roman" w:cs="Times New Roman"/>
          <w:b w:val="false"/>
          <w:bCs w:val="false"/>
          <w:i w:val="false"/>
          <w:iCs w:val="false"/>
          <w:color w:val="000000"/>
          <w:spacing w:val="-4"/>
          <w:kern w:val="0"/>
          <w:sz w:val="27"/>
          <w:szCs w:val="27"/>
          <w:highlight w:val="white"/>
          <w:lang w:val="uk-UA" w:eastAsia="zh-CN" w:bidi="ar-SA"/>
        </w:rPr>
        <w:t xml:space="preserve">6. </w:t>
      </w:r>
      <w:r>
        <w:rPr>
          <w:rFonts w:eastAsia="Times New Roman" w:cs="Times New Roman"/>
          <w:b w:val="false"/>
          <w:bCs w:val="false"/>
          <w:i w:val="false"/>
          <w:iCs w:val="false"/>
          <w:color w:val="auto"/>
          <w:spacing w:val="-4"/>
          <w:kern w:val="0"/>
          <w:sz w:val="27"/>
          <w:szCs w:val="27"/>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7"/>
          <w:szCs w:val="27"/>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7"/>
          <w:szCs w:val="27"/>
          <w:lang w:val="uk-UA"/>
        </w:rPr>
      </w:pPr>
      <w:r>
        <w:rPr>
          <w:rFonts w:cs="Times New Roman"/>
          <w:sz w:val="27"/>
          <w:szCs w:val="27"/>
          <w:lang w:val="uk-UA"/>
        </w:rPr>
      </w:r>
    </w:p>
    <w:p>
      <w:pPr>
        <w:pStyle w:val="Normal"/>
        <w:widowControl w:val="false"/>
        <w:ind w:left="0" w:right="0" w:firstLine="763"/>
        <w:jc w:val="both"/>
        <w:rPr>
          <w:rFonts w:ascii="Times New Roman" w:hAnsi="Times New Roman" w:cs="Times New Roman"/>
          <w:sz w:val="27"/>
          <w:szCs w:val="27"/>
          <w:lang w:val="uk-UA"/>
        </w:rPr>
      </w:pPr>
      <w:r>
        <w:rPr>
          <w:rFonts w:cs="Times New Roman"/>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7"/>
          <w:lang w:val="uk-UA"/>
        </w:rPr>
      </w:pPr>
      <w:r>
        <w:rPr>
          <w:sz w:val="27"/>
          <w:szCs w:val="27"/>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p>
      <w:pPr>
        <w:pStyle w:val="Normal"/>
        <w:widowControl w:val="false"/>
        <w:ind w:left="0" w:right="0" w:firstLine="680"/>
        <w:jc w:val="both"/>
        <w:rPr/>
      </w:pPr>
      <w:r>
        <w:rPr/>
      </w:r>
    </w:p>
    <w:sectPr>
      <w:type w:val="nextPage"/>
      <w:pgSz w:w="11906" w:h="16838"/>
      <w:pgMar w:left="1701" w:right="567" w:header="0" w:top="765" w:footer="0" w:bottom="207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2508</TotalTime>
  <Application>LibreOffice/7.1.5.2$Windows_X86_64 LibreOffice_project/85f04e9f809797b8199d13c421bd8a2b025d52b5</Application>
  <AppVersion>15.0000</AppVersion>
  <Pages>2</Pages>
  <Words>553</Words>
  <Characters>3542</Characters>
  <CharactersWithSpaces>4263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2024-12-10T09:18:12Z</cp:lastPrinted>
  <dcterms:modified xsi:type="dcterms:W3CDTF">2025-01-29T14:48:39Z</dcterms:modified>
  <cp:revision>170</cp:revision>
  <dc:subject/>
  <dc:title> </dc:title>
</cp:coreProperties>
</file>

<file path=docProps/custom.xml><?xml version="1.0" encoding="utf-8"?>
<Properties xmlns="http://schemas.openxmlformats.org/officeDocument/2006/custom-properties" xmlns:vt="http://schemas.openxmlformats.org/officeDocument/2006/docPropsVTypes"/>
</file>