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kern w:val="0"/>
          <w:sz w:val="28"/>
          <w:szCs w:val="28"/>
          <w:lang w:val="uk-UA" w:eastAsia="ru-RU" w:bidi="ar-SA"/>
        </w:rPr>
        <w:t>Про надання  Луцькій  міській  територіальній</w:t>
      </w:r>
    </w:p>
    <w:p>
      <w:pPr>
        <w:pStyle w:val="Normal"/>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kern w:val="0"/>
          <w:sz w:val="28"/>
          <w:szCs w:val="28"/>
          <w:lang w:val="uk-UA" w:eastAsia="ru-RU" w:bidi="ar-SA"/>
        </w:rPr>
        <w:t>громаді,  від   імені  якої    діє   Луцька   міська</w:t>
      </w:r>
    </w:p>
    <w:p>
      <w:pPr>
        <w:pStyle w:val="Normal"/>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kern w:val="0"/>
          <w:sz w:val="28"/>
          <w:szCs w:val="28"/>
          <w:lang w:val="uk-UA" w:eastAsia="ru-RU" w:bidi="ar-SA"/>
        </w:rPr>
        <w:t xml:space="preserve">рада   (землекористувачі   </w:t>
      </w:r>
      <w:r>
        <w:rPr>
          <w:rFonts w:eastAsia="Times New Roman" w:cs="Times New Roman"/>
          <w:b w:val="false"/>
          <w:bCs/>
          <w:color w:val="auto"/>
          <w:spacing w:val="-4"/>
          <w:kern w:val="0"/>
          <w:sz w:val="28"/>
          <w:szCs w:val="28"/>
          <w:lang w:val="uk-UA" w:eastAsia="ru-RU" w:bidi="ar-SA"/>
        </w:rPr>
        <w:t>КЗ «Палац  культури</w:t>
      </w:r>
    </w:p>
    <w:p>
      <w:pPr>
        <w:pStyle w:val="Normal"/>
        <w:rPr>
          <w:rFonts w:ascii="Times New Roman" w:hAnsi="Times New Roman" w:eastAsia="Times New Roman" w:cs="Times New Roman"/>
          <w:bCs/>
          <w:color w:val="auto"/>
          <w:kern w:val="0"/>
          <w:sz w:val="28"/>
          <w:szCs w:val="28"/>
          <w:lang w:val="uk-UA" w:eastAsia="ru-RU" w:bidi="ar-SA"/>
        </w:rPr>
      </w:pPr>
      <w:r>
        <w:rPr>
          <w:rFonts w:eastAsia="Times New Roman" w:cs="Times New Roman"/>
          <w:b w:val="false"/>
          <w:bCs/>
          <w:color w:val="auto"/>
          <w:spacing w:val="-4"/>
          <w:kern w:val="0"/>
          <w:sz w:val="28"/>
          <w:szCs w:val="28"/>
          <w:lang w:val="uk-UA" w:eastAsia="ru-RU" w:bidi="ar-SA"/>
        </w:rPr>
        <w:t>міста    Луцька»,    фізична     особа-підприємець</w:t>
      </w:r>
    </w:p>
    <w:p>
      <w:pPr>
        <w:pStyle w:val="Normal"/>
        <w:rPr>
          <w:rFonts w:ascii="Times New Roman" w:hAnsi="Times New Roman" w:eastAsia="Times New Roman" w:cs="Times New Roman"/>
          <w:bCs/>
          <w:color w:val="auto"/>
          <w:kern w:val="0"/>
          <w:sz w:val="28"/>
          <w:szCs w:val="28"/>
          <w:lang w:val="uk-UA" w:eastAsia="ru-RU" w:bidi="ar-SA"/>
        </w:rPr>
      </w:pPr>
      <w:r>
        <w:rPr>
          <w:rFonts w:eastAsia="Times New Roman" w:cs="Times New Roman"/>
          <w:b w:val="false"/>
          <w:bCs/>
          <w:color w:val="auto"/>
          <w:spacing w:val="-4"/>
          <w:kern w:val="0"/>
          <w:sz w:val="28"/>
          <w:szCs w:val="28"/>
          <w:lang w:val="uk-UA" w:eastAsia="ru-RU" w:bidi="ar-SA"/>
        </w:rPr>
        <w:t>Безп’ятко О.Г.</w:t>
      </w:r>
      <w:r>
        <w:rPr>
          <w:rFonts w:eastAsia="Times New Roman" w:cs="Times New Roman"/>
          <w:bCs/>
          <w:color w:val="auto"/>
          <w:kern w:val="0"/>
          <w:sz w:val="28"/>
          <w:szCs w:val="28"/>
          <w:lang w:val="uk-UA" w:eastAsia="ru-RU" w:bidi="ar-SA"/>
        </w:rPr>
        <w:t>), доз</w:t>
      </w:r>
      <w:r>
        <w:rPr>
          <w:rFonts w:eastAsia="Times New Roman" w:cs="Times New Roman"/>
          <w:bCs/>
          <w:color w:val="auto"/>
          <w:spacing w:val="6"/>
          <w:kern w:val="0"/>
          <w:sz w:val="28"/>
          <w:szCs w:val="28"/>
          <w:lang w:val="uk-UA" w:eastAsia="ru-RU" w:bidi="ar-SA"/>
        </w:rPr>
        <w:t>волу  на  розроблення про-</w:t>
      </w:r>
    </w:p>
    <w:p>
      <w:pPr>
        <w:pStyle w:val="Normal"/>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spacing w:val="6"/>
          <w:kern w:val="0"/>
          <w:sz w:val="28"/>
          <w:szCs w:val="28"/>
          <w:lang w:val="uk-UA" w:eastAsia="ru-RU" w:bidi="ar-SA"/>
        </w:rPr>
        <w:t xml:space="preserve">єкту </w:t>
      </w:r>
      <w:r>
        <w:rPr>
          <w:rFonts w:eastAsia="Times New Roman" w:cs="Times New Roman"/>
          <w:bCs/>
          <w:color w:val="auto"/>
          <w:kern w:val="0"/>
          <w:sz w:val="28"/>
          <w:szCs w:val="28"/>
          <w:lang w:val="uk-UA" w:eastAsia="ru-RU" w:bidi="ar-SA"/>
        </w:rPr>
        <w:t>землеустрою  щодо  відведення земельної</w:t>
      </w:r>
    </w:p>
    <w:p>
      <w:pPr>
        <w:pStyle w:val="Normal"/>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kern w:val="0"/>
          <w:sz w:val="28"/>
          <w:szCs w:val="28"/>
          <w:lang w:val="uk-UA" w:eastAsia="ru-RU" w:bidi="ar-SA"/>
        </w:rPr>
        <w:t>ділянки   (зміни   цільового   призначення)  для</w:t>
      </w:r>
    </w:p>
    <w:p>
      <w:pPr>
        <w:pStyle w:val="Normal"/>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kern w:val="0"/>
          <w:sz w:val="28"/>
          <w:szCs w:val="28"/>
          <w:lang w:val="uk-UA" w:eastAsia="ru-RU" w:bidi="ar-SA"/>
        </w:rPr>
        <w:t xml:space="preserve">будівництва     та     обслуговування    </w:t>
      </w:r>
      <w:r>
        <w:rPr>
          <w:rFonts w:eastAsia="Times New Roman" w:cs="Times New Roman"/>
          <w:bCs/>
          <w:color w:val="auto"/>
          <w:kern w:val="0"/>
          <w:sz w:val="28"/>
          <w:szCs w:val="28"/>
          <w:lang w:val="uk-UA" w:eastAsia="ru-RU" w:bidi="ar-SA"/>
        </w:rPr>
        <w:t>торгово-</w:t>
      </w:r>
    </w:p>
    <w:p>
      <w:pPr>
        <w:pStyle w:val="Normal"/>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kern w:val="0"/>
          <w:sz w:val="28"/>
          <w:szCs w:val="28"/>
          <w:lang w:val="uk-UA" w:eastAsia="ru-RU" w:bidi="ar-SA"/>
        </w:rPr>
        <w:t>офісних приміщень</w:t>
      </w:r>
      <w:r>
        <w:rPr>
          <w:rFonts w:eastAsia="Times New Roman" w:cs="Times New Roman"/>
          <w:bCs/>
          <w:color w:val="auto"/>
          <w:kern w:val="0"/>
          <w:sz w:val="28"/>
          <w:szCs w:val="28"/>
          <w:lang w:val="uk-UA" w:eastAsia="ru-RU" w:bidi="ar-SA"/>
        </w:rPr>
        <w:t xml:space="preserve"> (03.07) </w:t>
      </w:r>
      <w:r>
        <w:rPr>
          <w:rFonts w:eastAsia="Times New Roman" w:cs="Times New Roman"/>
          <w:bCs/>
          <w:color w:val="auto"/>
          <w:spacing w:val="4"/>
          <w:kern w:val="0"/>
          <w:sz w:val="28"/>
          <w:szCs w:val="28"/>
          <w:lang w:val="uk-UA" w:eastAsia="ru-RU" w:bidi="ar-SA"/>
        </w:rPr>
        <w:t xml:space="preserve">на </w:t>
      </w:r>
      <w:r>
        <w:rPr>
          <w:rFonts w:eastAsia="Times New Roman" w:cs="Times New Roman"/>
          <w:b w:val="false"/>
          <w:bCs/>
          <w:i w:val="false"/>
          <w:iCs w:val="false"/>
          <w:color w:val="auto"/>
          <w:spacing w:val="-4"/>
          <w:kern w:val="0"/>
          <w:sz w:val="28"/>
          <w:szCs w:val="28"/>
          <w:lang w:val="uk-UA" w:eastAsia="ru-RU" w:bidi="ar-SA"/>
        </w:rPr>
        <w:t>вул. Конякіна, 14</w:t>
      </w:r>
    </w:p>
    <w:p>
      <w:pPr>
        <w:pStyle w:val="Normal"/>
        <w:rPr>
          <w:rFonts w:ascii="Times New Roman" w:hAnsi="Times New Roman" w:eastAsia="Times New Roman" w:cs="Times New Roman"/>
          <w:bCs/>
          <w:color w:val="auto"/>
          <w:kern w:val="0"/>
          <w:sz w:val="28"/>
          <w:szCs w:val="28"/>
          <w:lang w:val="uk-UA" w:eastAsia="ru-RU" w:bidi="ar-SA"/>
        </w:rPr>
      </w:pPr>
      <w:r>
        <w:rPr>
          <w:rFonts w:eastAsia="Times New Roman" w:cs="Times New Roman"/>
          <w:bCs/>
          <w:color w:val="auto"/>
          <w:kern w:val="0"/>
          <w:sz w:val="28"/>
          <w:szCs w:val="28"/>
          <w:lang w:val="uk-UA" w:eastAsia="ru-RU"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rFonts w:eastAsia="Times New Roman" w:cs="Times New Roman"/>
          <w:bCs/>
          <w:color w:val="auto"/>
          <w:kern w:val="0"/>
          <w:sz w:val="28"/>
          <w:szCs w:val="28"/>
          <w:lang w:val="uk-UA" w:eastAsia="ru-RU" w:bidi="ar-SA"/>
        </w:rPr>
        <w:t xml:space="preserve">Розглянувши заяву </w:t>
      </w:r>
      <w:r>
        <w:rPr>
          <w:rFonts w:eastAsia="Times New Roman" w:cs="Times New Roman"/>
          <w:b w:val="false"/>
          <w:bCs/>
          <w:i w:val="false"/>
          <w:iCs w:val="false"/>
          <w:color w:val="auto"/>
          <w:spacing w:val="-4"/>
          <w:kern w:val="0"/>
          <w:sz w:val="28"/>
          <w:szCs w:val="28"/>
          <w:lang w:val="uk-UA" w:eastAsia="ru-RU" w:bidi="ar-SA"/>
        </w:rPr>
        <w:t xml:space="preserve">Комунального закладу «Палац культури міста Луцька», фізичної особи-підприємця Безп’ятка Олега Григоровича </w:t>
      </w:r>
      <w:r>
        <w:rPr>
          <w:rFonts w:eastAsia="Times New Roman" w:cs="Times New Roman"/>
          <w:bCs/>
          <w:color w:val="auto"/>
          <w:kern w:val="0"/>
          <w:sz w:val="28"/>
          <w:szCs w:val="28"/>
          <w:lang w:val="uk-UA" w:eastAsia="ru-RU"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про надання дозволу на розроблення проєкту землеустрою щодо відведення земельної ділянки із зміною цільового призначення з «</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для будівництва та обслуговування нежитлових приміщень</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на «для </w:t>
      </w:r>
      <w:r>
        <w:rPr>
          <w:rFonts w:eastAsia="Times New Roman" w:cs="Times New Roman"/>
          <w:bCs/>
          <w:color w:val="auto"/>
          <w:kern w:val="0"/>
          <w:sz w:val="28"/>
          <w:szCs w:val="28"/>
          <w:lang w:val="uk-UA" w:eastAsia="ru-RU" w:bidi="ar-SA"/>
        </w:rPr>
        <w:t xml:space="preserve">будівництва та обслуговування </w:t>
      </w:r>
      <w:r>
        <w:rPr>
          <w:rFonts w:eastAsia="Times New Roman" w:cs="Times New Roman"/>
          <w:bCs/>
          <w:color w:val="auto"/>
          <w:kern w:val="0"/>
          <w:sz w:val="28"/>
          <w:szCs w:val="28"/>
          <w:lang w:val="uk-UA" w:eastAsia="ru-RU" w:bidi="ar-SA"/>
        </w:rPr>
        <w:t>торгово-</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офісних приміщень</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 xml:space="preserve">(03.07 – для будівництва та обслуговування будівель торгівлі)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на </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вул. Конякіна, 14</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документи, що посвідчують право власності на об’єкти нерухомого майна на вул. Конякіна, 14 у м. Луцьку: Комунального закладу «Палац культури міста Луцька» — свідоцтво про право власності від 26.12.2012, відповідно до якого право власності на філіал-клуб «Сучасник» (приміщення з № 23-1 по № 23-15) зареєстровано 27.12.2012, реєстраційний номер: 38869946, технічний паспорт на об’єкт нерухомого майна від 05.10.2012; фізичної особи-підприємця Безп’ятка Олега Григоровича — свідоцтво про право власності від 07.11.2013, відповідно до якого право власності на комп’ютерний клуб та офіс (приміщення 2-го поверху з № 21-1 по № 21-4, в спільному користуванні приміщення з № І по № ІV) зареєстровано у Державному реєстрі речових прав на нерухоме майно від 0</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8</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07</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.201</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0</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 xml:space="preserve">, реєстраційний номер: </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30322698</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 xml:space="preserve">, технічний паспорт на об’єкт нерухомого майна від 24.12.2012; договір купівлі-продажу нежитлового приміщення від 11.09.2007 № 3455, відповідно до якого право власності на магазин зареєстровано 19.09.2007, реєстраційний номер: 19863487, технічний паспорт на об’єкт нерухомого майна від 14.09.2007, </w:t>
      </w:r>
      <w:r>
        <w:rPr>
          <w:bCs w:val="false"/>
          <w:color w:val="000000"/>
          <w:spacing w:val="2"/>
          <w:sz w:val="28"/>
          <w:szCs w:val="28"/>
          <w:lang w:eastAsia="zh-CN"/>
        </w:rPr>
        <w:t xml:space="preserve">враховуючи договір оренди землі, </w:t>
      </w:r>
      <w:r>
        <w:rPr>
          <w:bCs w:val="false"/>
          <w:color w:val="000000"/>
          <w:spacing w:val="6"/>
          <w:sz w:val="28"/>
          <w:szCs w:val="28"/>
          <w:lang w:eastAsia="zh-CN"/>
        </w:rPr>
        <w:t xml:space="preserve">укладений між Луцькою міською радою та </w:t>
      </w:r>
      <w:r>
        <w:rPr>
          <w:rFonts w:eastAsia="Times New Roman" w:cs="Times New Roman"/>
          <w:b w:val="false"/>
          <w:bCs/>
          <w:i w:val="false"/>
          <w:iCs w:val="false"/>
          <w:color w:val="auto"/>
          <w:spacing w:val="-4"/>
          <w:kern w:val="0"/>
          <w:sz w:val="28"/>
          <w:szCs w:val="28"/>
          <w:lang w:val="uk-UA" w:eastAsia="ru-RU" w:bidi="ar-SA"/>
        </w:rPr>
        <w:t>Комунальним закладом «Палац культури міста Луцька», фізичною особою-підприємцем Безп’ятком Олегом Григоровичем</w:t>
      </w:r>
      <w:r>
        <w:rPr>
          <w:bCs w:val="false"/>
          <w:color w:val="000000"/>
          <w:spacing w:val="2"/>
          <w:sz w:val="28"/>
          <w:szCs w:val="28"/>
          <w:lang w:eastAsia="zh-CN"/>
        </w:rPr>
        <w:t xml:space="preserve"> від 26.03.2021 </w:t>
      </w:r>
      <w:r>
        <w:rPr>
          <w:bCs w:val="false"/>
          <w:color w:val="000000"/>
          <w:spacing w:val="-2"/>
          <w:sz w:val="28"/>
          <w:szCs w:val="28"/>
          <w:lang w:eastAsia="zh-CN"/>
        </w:rPr>
        <w:t xml:space="preserve">(право оренди на земельну ділянку зареєстровано в Державному реєстрі речових прав на нерухоме майно 27.04.2021, номер запису про інше </w:t>
      </w:r>
      <w:r>
        <w:rPr>
          <w:bCs w:val="false"/>
          <w:color w:val="000000"/>
          <w:spacing w:val="2"/>
          <w:sz w:val="28"/>
          <w:szCs w:val="28"/>
          <w:lang w:eastAsia="zh-CN"/>
        </w:rPr>
        <w:t xml:space="preserve">речове право: 41770410), </w:t>
      </w:r>
      <w:r>
        <w:rPr>
          <w:bCs w:val="false"/>
          <w:color w:val="000000"/>
          <w:spacing w:val="-2"/>
          <w:sz w:val="28"/>
          <w:szCs w:val="28"/>
          <w:lang w:eastAsia="zh-CN"/>
        </w:rPr>
        <w:t>строк дії якого закінчився та</w:t>
      </w:r>
      <w:r>
        <w:rPr>
          <w:bCs w:val="false"/>
          <w:color w:val="000000"/>
          <w:spacing w:val="2"/>
          <w:sz w:val="28"/>
          <w:szCs w:val="28"/>
          <w:lang w:eastAsia="zh-CN"/>
        </w:rPr>
        <w:t xml:space="preserve"> право оренди на земельну ділянку припинено в Державному реєстрі речових прав на нерухоме майно 20.03.2024,</w:t>
      </w:r>
      <w:r>
        <w:rPr>
          <w:bCs w:val="false"/>
          <w:strike w:val="false"/>
          <w:dstrike w:val="false"/>
          <w:outline w:val="false"/>
          <w:shadow w:val="false"/>
          <w:color w:val="000000"/>
          <w:spacing w:val="2"/>
          <w:sz w:val="28"/>
          <w:szCs w:val="28"/>
          <w:u w:val="none"/>
          <w:em w:val="none"/>
          <w:lang w:eastAsia="zh-CN"/>
        </w:rPr>
        <w:t xml:space="preserve"> </w:t>
      </w:r>
      <w:r>
        <w:rPr>
          <w:bCs w:val="false"/>
          <w:color w:val="000000"/>
          <w:spacing w:val="2"/>
          <w:sz w:val="28"/>
          <w:szCs w:val="28"/>
          <w:lang w:eastAsia="zh-CN"/>
        </w:rPr>
        <w:t xml:space="preserve">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bCs w:val="false"/>
          <w:spacing w:val="2"/>
          <w:sz w:val="28"/>
          <w:szCs w:val="28"/>
          <w:lang w:eastAsia="zh-CN"/>
        </w:rPr>
        <w:t>з кадастровим номером 0710100000:33:</w:t>
      </w:r>
      <w:r>
        <w:rPr>
          <w:bCs w:val="false"/>
          <w:spacing w:val="2"/>
          <w:sz w:val="28"/>
          <w:szCs w:val="28"/>
          <w:lang w:val="en-US" w:eastAsia="zh-CN"/>
        </w:rPr>
        <w:t>0</w:t>
      </w:r>
      <w:r>
        <w:rPr>
          <w:bCs w:val="false"/>
          <w:spacing w:val="2"/>
          <w:sz w:val="28"/>
          <w:szCs w:val="28"/>
          <w:lang w:val="uk-UA" w:eastAsia="zh-CN"/>
        </w:rPr>
        <w:t>16</w:t>
      </w:r>
      <w:r>
        <w:rPr>
          <w:bCs w:val="false"/>
          <w:spacing w:val="2"/>
          <w:sz w:val="28"/>
          <w:szCs w:val="28"/>
          <w:lang w:eastAsia="zh-CN"/>
        </w:rPr>
        <w:t>:00</w:t>
      </w:r>
      <w:r>
        <w:rPr>
          <w:bCs w:val="false"/>
          <w:spacing w:val="2"/>
          <w:sz w:val="28"/>
          <w:szCs w:val="28"/>
          <w:lang w:val="uk-UA" w:eastAsia="zh-CN"/>
        </w:rPr>
        <w:t>80</w:t>
      </w:r>
      <w:r>
        <w:rPr>
          <w:bCs w:val="false"/>
          <w:spacing w:val="2"/>
          <w:sz w:val="28"/>
          <w:szCs w:val="28"/>
          <w:lang w:eastAsia="zh-CN"/>
        </w:rPr>
        <w:t xml:space="preserve"> </w:t>
      </w:r>
      <w:r>
        <w:rPr>
          <w:bCs w:val="false"/>
          <w:color w:val="000000"/>
          <w:spacing w:val="2"/>
          <w:sz w:val="28"/>
          <w:szCs w:val="28"/>
          <w:lang w:eastAsia="zh-CN"/>
        </w:rPr>
        <w:t xml:space="preserve">зареєстровано у Державному реєстрі речових прав на нерухоме майно від 27.04.2021, номер відомостей про речове право: 41770049, витяг з Державного земельного кадастру про земельну ділянку від 24.01.2025 № НВ-0000113542025, </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керуючись статтями 12, 20, 79-1, 93, 120, 122, 123, частиною другою статті 134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widowControl/>
        <w:suppressAutoHyphens w:val="true"/>
        <w:bidi w:val="0"/>
        <w:spacing w:before="0" w:after="0"/>
        <w:ind w:left="0" w:right="0" w:hanging="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rFonts w:eastAsia="Times New Roman" w:cs="Times New Roman"/>
          <w:bCs/>
          <w:color w:val="auto"/>
          <w:kern w:val="0"/>
          <w:sz w:val="28"/>
          <w:szCs w:val="28"/>
          <w:lang w:val="uk-UA" w:eastAsia="ru-RU" w:bidi="ar-SA"/>
        </w:rPr>
        <w:t xml:space="preserve">1. Надати Луцькій міській територіальній громаді, від імені якої діє Луцька міська рада </w:t>
      </w:r>
      <w:r>
        <w:rPr>
          <w:rFonts w:eastAsia="Times New Roman" w:cs="Times New Roman"/>
          <w:bCs/>
          <w:color w:val="auto"/>
          <w:spacing w:val="6"/>
          <w:kern w:val="0"/>
          <w:sz w:val="28"/>
          <w:szCs w:val="28"/>
          <w:lang w:val="uk-UA" w:eastAsia="ru-RU" w:bidi="ar-SA"/>
        </w:rPr>
        <w:t>(</w:t>
      </w:r>
      <w:r>
        <w:rPr>
          <w:rFonts w:eastAsia="Times New Roman" w:cs="Times New Roman"/>
          <w:bCs/>
          <w:color w:val="auto"/>
          <w:kern w:val="0"/>
          <w:sz w:val="28"/>
          <w:szCs w:val="28"/>
          <w:lang w:val="uk-UA" w:eastAsia="ru-RU" w:bidi="ar-SA"/>
        </w:rPr>
        <w:t xml:space="preserve">землекористувачі </w:t>
      </w:r>
      <w:r>
        <w:rPr>
          <w:rFonts w:eastAsia="Times New Roman" w:cs="Times New Roman"/>
          <w:b w:val="false"/>
          <w:bCs/>
          <w:i w:val="false"/>
          <w:iCs w:val="false"/>
          <w:color w:val="auto"/>
          <w:spacing w:val="-4"/>
          <w:kern w:val="0"/>
          <w:sz w:val="28"/>
          <w:szCs w:val="28"/>
          <w:lang w:val="uk-UA" w:eastAsia="ru-RU" w:bidi="ar-SA"/>
        </w:rPr>
        <w:t>Комунальний заклад «Палац культури міста Луцька», фізична особа-підприємець Безп’ятко Олег Григорович</w:t>
      </w:r>
      <w:r>
        <w:rPr>
          <w:rFonts w:eastAsia="Times New Roman" w:cs="Times New Roman"/>
          <w:bCs/>
          <w:color w:val="auto"/>
          <w:spacing w:val="6"/>
          <w:kern w:val="0"/>
          <w:sz w:val="28"/>
          <w:szCs w:val="28"/>
          <w:lang w:val="uk-UA" w:eastAsia="ru-RU" w:bidi="ar-SA"/>
        </w:rPr>
        <w:t>),</w:t>
      </w:r>
      <w:r>
        <w:rPr>
          <w:rFonts w:eastAsia="Times New Roman" w:cs="Times New Roman"/>
          <w:bCs/>
          <w:color w:val="auto"/>
          <w:kern w:val="0"/>
          <w:sz w:val="28"/>
          <w:szCs w:val="28"/>
          <w:lang w:val="uk-UA" w:eastAsia="ru-RU" w:bidi="ar-SA"/>
        </w:rPr>
        <w:t xml:space="preserve"> дозвіл на розроблення проєкту землеустрою щодо відведення земельної ділянки на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вул. Конякіна, 14</w:t>
      </w:r>
      <w:r>
        <w:rPr>
          <w:rFonts w:eastAsia="Times New Roman" w:cs="Times New Roman"/>
          <w:bCs/>
          <w:color w:val="auto"/>
          <w:spacing w:val="4"/>
          <w:kern w:val="0"/>
          <w:sz w:val="28"/>
          <w:szCs w:val="28"/>
          <w:lang w:val="uk-UA" w:eastAsia="ru-RU" w:bidi="ar-SA"/>
        </w:rPr>
        <w:t xml:space="preserve"> у м. Луцьку</w:t>
      </w:r>
      <w:r>
        <w:rPr>
          <w:rFonts w:eastAsia="Times New Roman" w:cs="Times New Roman"/>
          <w:bCs/>
          <w:color w:val="auto"/>
          <w:kern w:val="0"/>
          <w:sz w:val="28"/>
          <w:szCs w:val="28"/>
          <w:lang w:val="uk-UA" w:eastAsia="ru-RU" w:bidi="ar-SA"/>
        </w:rPr>
        <w:t xml:space="preserve">, площею 0,0126 га з кадастровим номером 0710100000:33:016:0080 із зміною цільового призначення з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для будівництва та обслуговування нежитлових приміщень</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на «для будівництва та обслуговування </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торгово-офісних приміщень</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 </w:t>
      </w:r>
      <w:r>
        <w:rPr>
          <w:rFonts w:eastAsia="Times New Roman" w:cs="Times New Roman"/>
          <w:b w:val="false"/>
          <w:bCs/>
          <w:i w:val="false"/>
          <w:iCs w:val="false"/>
          <w:caps w:val="false"/>
          <w:smallCaps w:val="false"/>
          <w:color w:val="auto"/>
          <w:spacing w:val="-4"/>
          <w:kern w:val="0"/>
          <w:sz w:val="28"/>
          <w:szCs w:val="28"/>
          <w:highlight w:val="white"/>
          <w:lang w:val="uk-UA" w:eastAsia="ru-RU" w:bidi="ar-SA"/>
        </w:rPr>
        <w:t>(03.07 – для будівництва та обслуговування будівель торгівлі),</w:t>
      </w:r>
      <w:r>
        <w:rPr>
          <w:rFonts w:eastAsia="Times New Roman" w:cs="Times New Roman"/>
          <w:bCs/>
          <w:color w:val="auto"/>
          <w:kern w:val="0"/>
          <w:sz w:val="28"/>
          <w:szCs w:val="28"/>
          <w:lang w:val="uk-UA" w:eastAsia="ru-RU" w:bidi="ar-SA"/>
        </w:rPr>
        <w:t xml:space="preserve"> згідно з додатком. </w:t>
      </w:r>
    </w:p>
    <w:p>
      <w:pPr>
        <w:pStyle w:val="Normal"/>
        <w:widowControl/>
        <w:suppressAutoHyphens w:val="true"/>
        <w:bidi w:val="0"/>
        <w:spacing w:before="0" w:after="0"/>
        <w:ind w:left="0" w:right="0" w:firstLine="567"/>
        <w:jc w:val="both"/>
        <w:rPr>
          <w:sz w:val="28"/>
          <w:szCs w:val="28"/>
        </w:rPr>
      </w:pPr>
      <w:r>
        <w:rPr>
          <w:rFonts w:eastAsia="Times New Roman" w:cs="Times New Roman"/>
          <w:bCs/>
          <w:color w:val="auto"/>
          <w:kern w:val="0"/>
          <w:sz w:val="28"/>
          <w:szCs w:val="28"/>
          <w:lang w:val="uk-UA" w:eastAsia="ru-RU"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rFonts w:eastAsia="Times New Roman" w:cs="Times New Roman"/>
          <w:bCs/>
          <w:color w:val="auto"/>
          <w:kern w:val="0"/>
          <w:sz w:val="28"/>
          <w:szCs w:val="28"/>
          <w:lang w:val="uk-UA" w:eastAsia="ru-RU"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95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6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604</TotalTime>
  <Application>LibreOffice/7.4.0.3$Windows_X86_64 LibreOffice_project/f85e47c08ddd19c015c0114a68350214f7066f5a</Application>
  <AppVersion>15.0000</AppVersion>
  <Pages>3</Pages>
  <Words>693</Words>
  <Characters>4685</Characters>
  <CharactersWithSpaces>5599</CharactersWithSpaces>
  <Paragraphs>22</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dcterms:modified xsi:type="dcterms:W3CDTF">2025-02-03T11:05:45Z</dcterms:modified>
  <cp:revision>227</cp:revision>
  <dc:subject/>
  <dc:title> </dc:title>
</cp:coreProperties>
</file>

<file path=docProps/custom.xml><?xml version="1.0" encoding="utf-8"?>
<Properties xmlns="http://schemas.openxmlformats.org/officeDocument/2006/custom-properties" xmlns:vt="http://schemas.openxmlformats.org/officeDocument/2006/docPropsVTypes"/>
</file>