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AB02" w14:textId="77777777" w:rsidR="008405CF" w:rsidRDefault="008405CF" w:rsidP="003D46E3">
      <w:pPr>
        <w:spacing w:after="0" w:line="240" w:lineRule="auto"/>
        <w:jc w:val="center"/>
        <w:rPr>
          <w:rFonts w:ascii="Times New Roman" w:hAnsi="Times New Roman" w:cs="Times New Roman"/>
          <w:b/>
          <w:sz w:val="28"/>
          <w:szCs w:val="28"/>
          <w:lang w:val="uk-UA"/>
        </w:rPr>
      </w:pPr>
    </w:p>
    <w:p w14:paraId="5F222891" w14:textId="77777777" w:rsidR="008405CF" w:rsidRDefault="008405CF" w:rsidP="003D46E3">
      <w:pPr>
        <w:spacing w:after="0" w:line="240" w:lineRule="auto"/>
        <w:jc w:val="center"/>
        <w:rPr>
          <w:rFonts w:ascii="Times New Roman" w:hAnsi="Times New Roman" w:cs="Times New Roman"/>
          <w:b/>
          <w:sz w:val="28"/>
          <w:szCs w:val="28"/>
          <w:lang w:val="uk-UA"/>
        </w:rPr>
      </w:pPr>
    </w:p>
    <w:p w14:paraId="3C7B2F66" w14:textId="77777777" w:rsidR="00870499" w:rsidRPr="007A1D57" w:rsidRDefault="00870499" w:rsidP="00374A4C">
      <w:pPr>
        <w:spacing w:after="0" w:line="240" w:lineRule="auto"/>
        <w:jc w:val="center"/>
        <w:rPr>
          <w:rFonts w:ascii="Times New Roman" w:hAnsi="Times New Roman" w:cs="Times New Roman"/>
          <w:b/>
          <w:sz w:val="28"/>
          <w:szCs w:val="28"/>
          <w:lang w:val="uk-UA"/>
        </w:rPr>
      </w:pPr>
      <w:r w:rsidRPr="007A1D57">
        <w:rPr>
          <w:rFonts w:ascii="Times New Roman" w:hAnsi="Times New Roman" w:cs="Times New Roman"/>
          <w:b/>
          <w:sz w:val="28"/>
          <w:szCs w:val="28"/>
          <w:lang w:val="uk-UA"/>
        </w:rPr>
        <w:t>Пояснювальна записка</w:t>
      </w:r>
    </w:p>
    <w:p w14:paraId="5CD62509" w14:textId="77777777" w:rsidR="003D46E3" w:rsidRPr="008008B3" w:rsidRDefault="00870499" w:rsidP="00374A4C">
      <w:pPr>
        <w:spacing w:after="0" w:line="240" w:lineRule="auto"/>
        <w:jc w:val="center"/>
        <w:rPr>
          <w:rFonts w:ascii="Times New Roman" w:hAnsi="Times New Roman" w:cs="Times New Roman"/>
          <w:b/>
          <w:sz w:val="28"/>
          <w:szCs w:val="28"/>
        </w:rPr>
      </w:pPr>
      <w:r w:rsidRPr="003D46E3">
        <w:rPr>
          <w:rFonts w:ascii="Times New Roman" w:hAnsi="Times New Roman" w:cs="Times New Roman"/>
          <w:b/>
          <w:sz w:val="28"/>
          <w:szCs w:val="28"/>
          <w:lang w:val="uk-UA"/>
        </w:rPr>
        <w:t xml:space="preserve">до проєкту рішення міської ради </w:t>
      </w:r>
    </w:p>
    <w:p w14:paraId="1E57A0F7" w14:textId="4A05CD6B" w:rsidR="007A1D57" w:rsidRPr="00704E2B" w:rsidRDefault="00870499" w:rsidP="00704E2B">
      <w:pPr>
        <w:jc w:val="center"/>
        <w:rPr>
          <w:rFonts w:ascii="Times New Roman" w:eastAsia="Times New Roman" w:hAnsi="Times New Roman" w:cs="Times New Roman"/>
          <w:b/>
          <w:sz w:val="28"/>
          <w:szCs w:val="28"/>
          <w:lang w:val="uk-UA" w:eastAsia="en-GB"/>
        </w:rPr>
      </w:pPr>
      <w:r w:rsidRPr="00704E2B">
        <w:rPr>
          <w:rFonts w:ascii="Times New Roman" w:hAnsi="Times New Roman" w:cs="Times New Roman"/>
          <w:b/>
          <w:sz w:val="28"/>
          <w:szCs w:val="28"/>
          <w:lang w:val="uk-UA"/>
        </w:rPr>
        <w:t>«</w:t>
      </w:r>
      <w:r w:rsidR="00704E2B" w:rsidRPr="00704E2B">
        <w:rPr>
          <w:rFonts w:ascii="Times New Roman" w:eastAsia="Times New Roman" w:hAnsi="Times New Roman" w:cs="Times New Roman"/>
          <w:b/>
          <w:sz w:val="28"/>
          <w:szCs w:val="28"/>
          <w:lang w:val="uk-UA" w:eastAsia="en-GB"/>
        </w:rPr>
        <w:t>Про надання податкових пільг для резидентів індустріального парку</w:t>
      </w:r>
      <w:r w:rsidR="007A1D57" w:rsidRPr="00704E2B">
        <w:rPr>
          <w:rFonts w:ascii="Times New Roman" w:hAnsi="Times New Roman" w:cs="Times New Roman"/>
          <w:b/>
          <w:sz w:val="28"/>
          <w:szCs w:val="28"/>
          <w:lang w:val="uk-UA"/>
        </w:rPr>
        <w:t>»</w:t>
      </w:r>
    </w:p>
    <w:p w14:paraId="22C6DD47" w14:textId="77777777" w:rsidR="00383C7A" w:rsidRDefault="00383C7A" w:rsidP="00374A4C">
      <w:pPr>
        <w:spacing w:after="0" w:line="240" w:lineRule="auto"/>
        <w:ind w:firstLine="567"/>
        <w:jc w:val="both"/>
        <w:rPr>
          <w:rFonts w:ascii="Times New Roman" w:hAnsi="Times New Roman" w:cs="Times New Roman"/>
          <w:b/>
          <w:sz w:val="28"/>
          <w:szCs w:val="28"/>
          <w:lang w:val="uk-UA"/>
        </w:rPr>
      </w:pPr>
    </w:p>
    <w:p w14:paraId="4223B373" w14:textId="77777777" w:rsidR="00870499" w:rsidRPr="000644B3" w:rsidRDefault="00870499" w:rsidP="00374A4C">
      <w:pPr>
        <w:spacing w:after="0" w:line="240" w:lineRule="auto"/>
        <w:ind w:firstLine="567"/>
        <w:jc w:val="both"/>
        <w:rPr>
          <w:rFonts w:ascii="Times New Roman" w:hAnsi="Times New Roman" w:cs="Times New Roman"/>
          <w:sz w:val="28"/>
          <w:szCs w:val="28"/>
          <w:lang w:val="uk-UA"/>
        </w:rPr>
      </w:pPr>
      <w:r w:rsidRPr="000644B3">
        <w:rPr>
          <w:rFonts w:ascii="Times New Roman" w:hAnsi="Times New Roman" w:cs="Times New Roman"/>
          <w:b/>
          <w:sz w:val="28"/>
          <w:szCs w:val="28"/>
          <w:lang w:val="uk-UA"/>
        </w:rPr>
        <w:t>Потреба і мета прийняття рішення:</w:t>
      </w:r>
      <w:r w:rsidRPr="000644B3">
        <w:rPr>
          <w:rFonts w:ascii="Times New Roman" w:hAnsi="Times New Roman" w:cs="Times New Roman"/>
          <w:sz w:val="28"/>
          <w:szCs w:val="28"/>
          <w:lang w:val="uk-UA"/>
        </w:rPr>
        <w:t xml:space="preserve"> </w:t>
      </w:r>
    </w:p>
    <w:p w14:paraId="472CBE5C" w14:textId="6D5BFAB1" w:rsidR="00E82D9A" w:rsidRPr="00E82D9A" w:rsidRDefault="00E82D9A" w:rsidP="00E82D9A">
      <w:pPr>
        <w:spacing w:after="0" w:line="240"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val="uk-UA" w:eastAsia="en-GB"/>
        </w:rPr>
        <w:t xml:space="preserve">        </w:t>
      </w:r>
      <w:r w:rsidRPr="00E82D9A">
        <w:rPr>
          <w:rFonts w:ascii="Times New Roman" w:eastAsia="Times New Roman" w:hAnsi="Times New Roman" w:cs="Times New Roman"/>
          <w:sz w:val="28"/>
          <w:szCs w:val="28"/>
          <w:lang w:eastAsia="en-GB"/>
        </w:rPr>
        <w:t>З метою стимулювання економічного розвитку Луцької міської територіальної громади, створення нових робочих місць, залучення прямих інвестицій та розвитку пріоритетних галузей економіки, виникла необхідність створення сприятливих умов для діяльності індустріального парку.</w:t>
      </w:r>
    </w:p>
    <w:p w14:paraId="4E464AF7" w14:textId="4CB9C9F0" w:rsidR="00E82D9A" w:rsidRPr="00E82D9A" w:rsidRDefault="00E82D9A" w:rsidP="00E82D9A">
      <w:pPr>
        <w:spacing w:after="0" w:line="240" w:lineRule="auto"/>
        <w:jc w:val="both"/>
        <w:rPr>
          <w:rFonts w:ascii="Times New Roman" w:eastAsia="Times New Roman" w:hAnsi="Times New Roman" w:cs="Times New Roman"/>
          <w:sz w:val="28"/>
          <w:szCs w:val="28"/>
          <w:lang w:val="uk-UA" w:eastAsia="en-GB"/>
        </w:rPr>
      </w:pPr>
      <w:r>
        <w:rPr>
          <w:rFonts w:ascii="Times New Roman" w:eastAsia="Times New Roman" w:hAnsi="Times New Roman" w:cs="Times New Roman"/>
          <w:sz w:val="28"/>
          <w:szCs w:val="28"/>
          <w:lang w:val="uk-UA" w:eastAsia="en-GB"/>
        </w:rPr>
        <w:t xml:space="preserve">       </w:t>
      </w:r>
      <w:r w:rsidRPr="00E82D9A">
        <w:rPr>
          <w:rFonts w:ascii="Times New Roman" w:eastAsia="Times New Roman" w:hAnsi="Times New Roman" w:cs="Times New Roman"/>
          <w:sz w:val="28"/>
          <w:szCs w:val="28"/>
          <w:lang w:eastAsia="en-GB"/>
        </w:rPr>
        <w:t>Відповідно до Закону України "Про індустріальні парки", місцеві органи самоврядування мають право встановлювати податкові стимули для резидентів індустріальних парків. Світова практика свідчить, що такі пільги сприяють швидкому розвитку економічних кластерів, залученню міжнародних інвесторів і створенню доданої вартості в регіоні.</w:t>
      </w:r>
    </w:p>
    <w:p w14:paraId="36F084DA" w14:textId="0B00B0DA" w:rsidR="00E82D9A" w:rsidRPr="00E82D9A" w:rsidRDefault="00E82D9A" w:rsidP="00E82D9A">
      <w:pPr>
        <w:spacing w:after="0" w:line="240" w:lineRule="auto"/>
        <w:jc w:val="both"/>
        <w:outlineLvl w:val="2"/>
        <w:rPr>
          <w:rFonts w:ascii="Times New Roman" w:eastAsia="Times New Roman" w:hAnsi="Times New Roman" w:cs="Times New Roman"/>
          <w:b/>
          <w:bCs/>
          <w:sz w:val="28"/>
          <w:szCs w:val="28"/>
          <w:lang w:val="uk-UA" w:eastAsia="en-GB"/>
        </w:rPr>
      </w:pPr>
      <w:r>
        <w:rPr>
          <w:rFonts w:ascii="Times New Roman" w:eastAsia="Times New Roman" w:hAnsi="Times New Roman" w:cs="Times New Roman"/>
          <w:b/>
          <w:bCs/>
          <w:sz w:val="28"/>
          <w:szCs w:val="28"/>
          <w:lang w:val="uk-UA" w:eastAsia="en-GB"/>
        </w:rPr>
        <w:t xml:space="preserve">        </w:t>
      </w:r>
      <w:r w:rsidRPr="00E82D9A">
        <w:rPr>
          <w:rFonts w:ascii="Times New Roman" w:eastAsia="Times New Roman" w:hAnsi="Times New Roman" w:cs="Times New Roman"/>
          <w:b/>
          <w:bCs/>
          <w:sz w:val="28"/>
          <w:szCs w:val="28"/>
          <w:lang w:eastAsia="en-GB"/>
        </w:rPr>
        <w:t>Цілі та завдання</w:t>
      </w:r>
      <w:r w:rsidR="000040E3">
        <w:rPr>
          <w:rFonts w:ascii="Times New Roman" w:eastAsia="Times New Roman" w:hAnsi="Times New Roman" w:cs="Times New Roman"/>
          <w:b/>
          <w:bCs/>
          <w:sz w:val="28"/>
          <w:szCs w:val="28"/>
          <w:lang w:val="uk-UA" w:eastAsia="en-GB"/>
        </w:rPr>
        <w:t>:</w:t>
      </w:r>
    </w:p>
    <w:p w14:paraId="44257C68" w14:textId="7866D97D" w:rsidR="00E82D9A" w:rsidRPr="00E82D9A" w:rsidRDefault="000040E3" w:rsidP="00E82D9A">
      <w:pPr>
        <w:spacing w:after="0" w:line="240"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val="uk-UA" w:eastAsia="en-GB"/>
        </w:rPr>
        <w:t xml:space="preserve">        </w:t>
      </w:r>
      <w:r w:rsidR="00E82D9A" w:rsidRPr="00E82D9A">
        <w:rPr>
          <w:rFonts w:ascii="Times New Roman" w:eastAsia="Times New Roman" w:hAnsi="Times New Roman" w:cs="Times New Roman"/>
          <w:sz w:val="28"/>
          <w:szCs w:val="28"/>
          <w:lang w:eastAsia="en-GB"/>
        </w:rPr>
        <w:t xml:space="preserve">Головна </w:t>
      </w:r>
      <w:r>
        <w:rPr>
          <w:rFonts w:ascii="Times New Roman" w:eastAsia="Times New Roman" w:hAnsi="Times New Roman" w:cs="Times New Roman"/>
          <w:sz w:val="28"/>
          <w:szCs w:val="28"/>
          <w:lang w:val="uk-UA" w:eastAsia="en-GB"/>
        </w:rPr>
        <w:t>ціль</w:t>
      </w:r>
      <w:r w:rsidR="00E82D9A" w:rsidRPr="00E82D9A">
        <w:rPr>
          <w:rFonts w:ascii="Times New Roman" w:eastAsia="Times New Roman" w:hAnsi="Times New Roman" w:cs="Times New Roman"/>
          <w:sz w:val="28"/>
          <w:szCs w:val="28"/>
          <w:lang w:eastAsia="en-GB"/>
        </w:rPr>
        <w:t xml:space="preserve"> проекту рішення – стимулювання економічного зростання та залучення інвестицій через:</w:t>
      </w:r>
    </w:p>
    <w:p w14:paraId="6D227A1F" w14:textId="28A45E55" w:rsidR="00E82D9A" w:rsidRPr="00E82D9A" w:rsidRDefault="000040E3" w:rsidP="00E82D9A">
      <w:pPr>
        <w:spacing w:after="0" w:line="240" w:lineRule="auto"/>
        <w:jc w:val="both"/>
        <w:rPr>
          <w:rFonts w:ascii="Times New Roman" w:eastAsia="Times New Roman" w:hAnsi="Times New Roman" w:cs="Times New Roman"/>
          <w:sz w:val="28"/>
          <w:szCs w:val="28"/>
          <w:lang w:val="uk-UA" w:eastAsia="en-GB"/>
        </w:rPr>
      </w:pPr>
      <w:r>
        <w:rPr>
          <w:rFonts w:ascii="Times New Roman" w:eastAsia="Times New Roman" w:hAnsi="Times New Roman" w:cs="Times New Roman"/>
          <w:sz w:val="28"/>
          <w:szCs w:val="28"/>
          <w:lang w:val="uk-UA" w:eastAsia="en-GB"/>
        </w:rPr>
        <w:t xml:space="preserve">       </w:t>
      </w:r>
      <w:r w:rsidR="00464F52">
        <w:rPr>
          <w:rFonts w:ascii="Times New Roman" w:eastAsia="Times New Roman" w:hAnsi="Times New Roman" w:cs="Times New Roman"/>
          <w:sz w:val="28"/>
          <w:szCs w:val="28"/>
          <w:lang w:val="uk-UA" w:eastAsia="en-GB"/>
        </w:rPr>
        <w:t xml:space="preserve"> </w:t>
      </w:r>
      <w:r w:rsidR="00E82D9A" w:rsidRPr="00E82D9A">
        <w:rPr>
          <w:rFonts w:ascii="Times New Roman" w:eastAsia="Times New Roman" w:hAnsi="Times New Roman" w:cs="Times New Roman"/>
          <w:sz w:val="28"/>
          <w:szCs w:val="28"/>
          <w:lang w:eastAsia="en-GB"/>
        </w:rPr>
        <w:t>Надання податкових пільг на нерухомість, земельні ділянки та орендну плату для резидентів індустріального парку</w:t>
      </w:r>
      <w:r w:rsidR="00464F52">
        <w:rPr>
          <w:rFonts w:ascii="Times New Roman" w:eastAsia="Times New Roman" w:hAnsi="Times New Roman" w:cs="Times New Roman"/>
          <w:sz w:val="28"/>
          <w:szCs w:val="28"/>
          <w:lang w:val="uk-UA" w:eastAsia="en-GB"/>
        </w:rPr>
        <w:t>;</w:t>
      </w:r>
    </w:p>
    <w:p w14:paraId="5EB3D705" w14:textId="2384F805" w:rsidR="00E82D9A" w:rsidRPr="00E82D9A" w:rsidRDefault="000040E3" w:rsidP="00E82D9A">
      <w:pPr>
        <w:spacing w:after="0" w:line="240" w:lineRule="auto"/>
        <w:jc w:val="both"/>
        <w:rPr>
          <w:rFonts w:ascii="Times New Roman" w:eastAsia="Times New Roman" w:hAnsi="Times New Roman" w:cs="Times New Roman"/>
          <w:sz w:val="28"/>
          <w:szCs w:val="28"/>
          <w:lang w:val="uk-UA" w:eastAsia="en-GB"/>
        </w:rPr>
      </w:pPr>
      <w:r>
        <w:rPr>
          <w:rFonts w:ascii="Times New Roman" w:eastAsia="Times New Roman" w:hAnsi="Times New Roman" w:cs="Times New Roman"/>
          <w:sz w:val="28"/>
          <w:szCs w:val="28"/>
          <w:lang w:val="uk-UA" w:eastAsia="en-GB"/>
        </w:rPr>
        <w:t xml:space="preserve">       </w:t>
      </w:r>
      <w:r w:rsidR="00464F52">
        <w:rPr>
          <w:rFonts w:ascii="Times New Roman" w:eastAsia="Times New Roman" w:hAnsi="Times New Roman" w:cs="Times New Roman"/>
          <w:sz w:val="28"/>
          <w:szCs w:val="28"/>
          <w:lang w:val="uk-UA" w:eastAsia="en-GB"/>
        </w:rPr>
        <w:t xml:space="preserve"> </w:t>
      </w:r>
      <w:r w:rsidR="00E82D9A" w:rsidRPr="00E82D9A">
        <w:rPr>
          <w:rFonts w:ascii="Times New Roman" w:eastAsia="Times New Roman" w:hAnsi="Times New Roman" w:cs="Times New Roman"/>
          <w:sz w:val="28"/>
          <w:szCs w:val="28"/>
          <w:lang w:eastAsia="en-GB"/>
        </w:rPr>
        <w:t>Створення привабливих умов для діяльності підприємств у сферах виробництва, логістики, альтернативної енергетики, науково-дослідної діяльності</w:t>
      </w:r>
      <w:r w:rsidR="00464F52">
        <w:rPr>
          <w:rFonts w:ascii="Times New Roman" w:eastAsia="Times New Roman" w:hAnsi="Times New Roman" w:cs="Times New Roman"/>
          <w:sz w:val="28"/>
          <w:szCs w:val="28"/>
          <w:lang w:val="uk-UA" w:eastAsia="en-GB"/>
        </w:rPr>
        <w:t>;</w:t>
      </w:r>
    </w:p>
    <w:p w14:paraId="344CBA0D" w14:textId="05CD7F70" w:rsidR="00E82D9A" w:rsidRPr="00E82D9A" w:rsidRDefault="00464F52" w:rsidP="00E82D9A">
      <w:pPr>
        <w:spacing w:after="0" w:line="240" w:lineRule="auto"/>
        <w:jc w:val="both"/>
        <w:rPr>
          <w:rFonts w:ascii="Times New Roman" w:eastAsia="Times New Roman" w:hAnsi="Times New Roman" w:cs="Times New Roman"/>
          <w:sz w:val="28"/>
          <w:szCs w:val="28"/>
          <w:lang w:val="uk-UA" w:eastAsia="en-GB"/>
        </w:rPr>
      </w:pPr>
      <w:r>
        <w:rPr>
          <w:rFonts w:ascii="Times New Roman" w:eastAsia="Times New Roman" w:hAnsi="Times New Roman" w:cs="Times New Roman"/>
          <w:sz w:val="28"/>
          <w:szCs w:val="28"/>
          <w:lang w:val="uk-UA" w:eastAsia="en-GB"/>
        </w:rPr>
        <w:t xml:space="preserve">        </w:t>
      </w:r>
      <w:r w:rsidR="00E82D9A" w:rsidRPr="00E82D9A">
        <w:rPr>
          <w:rFonts w:ascii="Times New Roman" w:eastAsia="Times New Roman" w:hAnsi="Times New Roman" w:cs="Times New Roman"/>
          <w:sz w:val="28"/>
          <w:szCs w:val="28"/>
          <w:lang w:eastAsia="en-GB"/>
        </w:rPr>
        <w:t>Формування стабільних робочих місць та підвищення рівня зайнятості населення громади</w:t>
      </w:r>
      <w:r>
        <w:rPr>
          <w:rFonts w:ascii="Times New Roman" w:eastAsia="Times New Roman" w:hAnsi="Times New Roman" w:cs="Times New Roman"/>
          <w:sz w:val="28"/>
          <w:szCs w:val="28"/>
          <w:lang w:val="uk-UA" w:eastAsia="en-GB"/>
        </w:rPr>
        <w:t>;</w:t>
      </w:r>
    </w:p>
    <w:p w14:paraId="7E8A5963" w14:textId="745EF7B4" w:rsidR="00E82D9A" w:rsidRPr="00E82D9A" w:rsidRDefault="00464F52" w:rsidP="00E82D9A">
      <w:pPr>
        <w:spacing w:after="0" w:line="240"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val="uk-UA" w:eastAsia="en-GB"/>
        </w:rPr>
        <w:t xml:space="preserve">        </w:t>
      </w:r>
      <w:r w:rsidR="00E82D9A" w:rsidRPr="00E82D9A">
        <w:rPr>
          <w:rFonts w:ascii="Times New Roman" w:eastAsia="Times New Roman" w:hAnsi="Times New Roman" w:cs="Times New Roman"/>
          <w:sz w:val="28"/>
          <w:szCs w:val="28"/>
          <w:lang w:eastAsia="en-GB"/>
        </w:rPr>
        <w:t>Стимулювання децентралізації виробництва енергії та зменшення залежності від централізованого енергопостачання.</w:t>
      </w:r>
    </w:p>
    <w:p w14:paraId="1C9434E9" w14:textId="334BA3DF" w:rsidR="00E82D9A" w:rsidRPr="00E82D9A" w:rsidRDefault="00E82D9A" w:rsidP="00E82D9A">
      <w:pPr>
        <w:spacing w:after="0" w:line="240" w:lineRule="auto"/>
        <w:jc w:val="both"/>
        <w:outlineLvl w:val="2"/>
        <w:rPr>
          <w:rFonts w:ascii="Times New Roman" w:eastAsia="Times New Roman" w:hAnsi="Times New Roman" w:cs="Times New Roman"/>
          <w:b/>
          <w:bCs/>
          <w:sz w:val="28"/>
          <w:szCs w:val="28"/>
          <w:lang w:val="uk-UA" w:eastAsia="en-GB"/>
        </w:rPr>
      </w:pPr>
      <w:r>
        <w:rPr>
          <w:rFonts w:ascii="Times New Roman" w:eastAsia="Times New Roman" w:hAnsi="Times New Roman" w:cs="Times New Roman"/>
          <w:b/>
          <w:bCs/>
          <w:sz w:val="28"/>
          <w:szCs w:val="28"/>
          <w:lang w:val="uk-UA" w:eastAsia="en-GB"/>
        </w:rPr>
        <w:t xml:space="preserve">       </w:t>
      </w:r>
      <w:r w:rsidR="00464F52">
        <w:rPr>
          <w:rFonts w:ascii="Times New Roman" w:eastAsia="Times New Roman" w:hAnsi="Times New Roman" w:cs="Times New Roman"/>
          <w:b/>
          <w:bCs/>
          <w:sz w:val="28"/>
          <w:szCs w:val="28"/>
          <w:lang w:val="uk-UA" w:eastAsia="en-GB"/>
        </w:rPr>
        <w:t xml:space="preserve"> </w:t>
      </w:r>
      <w:r w:rsidRPr="00E82D9A">
        <w:rPr>
          <w:rFonts w:ascii="Times New Roman" w:eastAsia="Times New Roman" w:hAnsi="Times New Roman" w:cs="Times New Roman"/>
          <w:b/>
          <w:bCs/>
          <w:sz w:val="28"/>
          <w:szCs w:val="28"/>
          <w:lang w:eastAsia="en-GB"/>
        </w:rPr>
        <w:t>Правові підстави</w:t>
      </w:r>
      <w:r w:rsidR="00464F52">
        <w:rPr>
          <w:rFonts w:ascii="Times New Roman" w:eastAsia="Times New Roman" w:hAnsi="Times New Roman" w:cs="Times New Roman"/>
          <w:b/>
          <w:bCs/>
          <w:sz w:val="28"/>
          <w:szCs w:val="28"/>
          <w:lang w:val="uk-UA" w:eastAsia="en-GB"/>
        </w:rPr>
        <w:t>:</w:t>
      </w:r>
    </w:p>
    <w:p w14:paraId="7CBE918D" w14:textId="6C6569A6" w:rsidR="00E82D9A" w:rsidRPr="00E82D9A" w:rsidRDefault="00464F52" w:rsidP="00E82D9A">
      <w:pPr>
        <w:spacing w:after="0" w:line="240"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val="uk-UA" w:eastAsia="en-GB"/>
        </w:rPr>
        <w:t xml:space="preserve">        </w:t>
      </w:r>
      <w:r w:rsidR="00E82D9A" w:rsidRPr="00E82D9A">
        <w:rPr>
          <w:rFonts w:ascii="Times New Roman" w:eastAsia="Times New Roman" w:hAnsi="Times New Roman" w:cs="Times New Roman"/>
          <w:sz w:val="28"/>
          <w:szCs w:val="28"/>
          <w:lang w:eastAsia="en-GB"/>
        </w:rPr>
        <w:t>Проект рішення розроблений відповідно до:</w:t>
      </w:r>
    </w:p>
    <w:p w14:paraId="35E2D64B" w14:textId="4BD9AF1A" w:rsidR="00E82D9A" w:rsidRPr="00E82D9A" w:rsidRDefault="00464F52" w:rsidP="00E82D9A">
      <w:pPr>
        <w:spacing w:after="0" w:line="240" w:lineRule="auto"/>
        <w:jc w:val="both"/>
        <w:rPr>
          <w:rFonts w:ascii="Times New Roman" w:eastAsia="Times New Roman" w:hAnsi="Times New Roman" w:cs="Times New Roman"/>
          <w:sz w:val="28"/>
          <w:szCs w:val="28"/>
          <w:lang w:val="uk-UA" w:eastAsia="en-GB"/>
        </w:rPr>
      </w:pPr>
      <w:r>
        <w:rPr>
          <w:rFonts w:ascii="Times New Roman" w:eastAsia="Times New Roman" w:hAnsi="Times New Roman" w:cs="Times New Roman"/>
          <w:sz w:val="28"/>
          <w:szCs w:val="28"/>
          <w:lang w:val="uk-UA" w:eastAsia="en-GB"/>
        </w:rPr>
        <w:t xml:space="preserve">        </w:t>
      </w:r>
      <w:r w:rsidR="00E82D9A" w:rsidRPr="00E82D9A">
        <w:rPr>
          <w:rFonts w:ascii="Times New Roman" w:eastAsia="Times New Roman" w:hAnsi="Times New Roman" w:cs="Times New Roman"/>
          <w:sz w:val="28"/>
          <w:szCs w:val="28"/>
          <w:lang w:eastAsia="en-GB"/>
        </w:rPr>
        <w:t>Конституції України</w:t>
      </w:r>
      <w:r>
        <w:rPr>
          <w:rFonts w:ascii="Times New Roman" w:eastAsia="Times New Roman" w:hAnsi="Times New Roman" w:cs="Times New Roman"/>
          <w:sz w:val="28"/>
          <w:szCs w:val="28"/>
          <w:lang w:val="uk-UA" w:eastAsia="en-GB"/>
        </w:rPr>
        <w:t>;</w:t>
      </w:r>
    </w:p>
    <w:p w14:paraId="5A43CFB0" w14:textId="42E0BDF7" w:rsidR="00E82D9A" w:rsidRPr="00E82D9A" w:rsidRDefault="00464F52" w:rsidP="00E82D9A">
      <w:pPr>
        <w:spacing w:after="0" w:line="240" w:lineRule="auto"/>
        <w:jc w:val="both"/>
        <w:rPr>
          <w:rFonts w:ascii="Times New Roman" w:eastAsia="Times New Roman" w:hAnsi="Times New Roman" w:cs="Times New Roman"/>
          <w:sz w:val="28"/>
          <w:szCs w:val="28"/>
          <w:lang w:val="uk-UA" w:eastAsia="en-GB"/>
        </w:rPr>
      </w:pPr>
      <w:r>
        <w:rPr>
          <w:rFonts w:ascii="Times New Roman" w:eastAsia="Times New Roman" w:hAnsi="Times New Roman" w:cs="Times New Roman"/>
          <w:sz w:val="28"/>
          <w:szCs w:val="28"/>
          <w:lang w:val="uk-UA" w:eastAsia="en-GB"/>
        </w:rPr>
        <w:t xml:space="preserve">        </w:t>
      </w:r>
      <w:r w:rsidR="00E82D9A" w:rsidRPr="00E82D9A">
        <w:rPr>
          <w:rFonts w:ascii="Times New Roman" w:eastAsia="Times New Roman" w:hAnsi="Times New Roman" w:cs="Times New Roman"/>
          <w:sz w:val="28"/>
          <w:szCs w:val="28"/>
          <w:lang w:eastAsia="en-GB"/>
        </w:rPr>
        <w:t>Податкового кодексу України (ст. 12, 284)</w:t>
      </w:r>
      <w:r>
        <w:rPr>
          <w:rFonts w:ascii="Times New Roman" w:eastAsia="Times New Roman" w:hAnsi="Times New Roman" w:cs="Times New Roman"/>
          <w:sz w:val="28"/>
          <w:szCs w:val="28"/>
          <w:lang w:val="uk-UA" w:eastAsia="en-GB"/>
        </w:rPr>
        <w:t>;</w:t>
      </w:r>
    </w:p>
    <w:p w14:paraId="768387F9" w14:textId="55085554" w:rsidR="00E82D9A" w:rsidRPr="00E82D9A" w:rsidRDefault="00464F52" w:rsidP="00E82D9A">
      <w:pPr>
        <w:spacing w:after="0" w:line="240" w:lineRule="auto"/>
        <w:jc w:val="both"/>
        <w:rPr>
          <w:rFonts w:ascii="Times New Roman" w:eastAsia="Times New Roman" w:hAnsi="Times New Roman" w:cs="Times New Roman"/>
          <w:sz w:val="28"/>
          <w:szCs w:val="28"/>
          <w:lang w:val="uk-UA" w:eastAsia="en-GB"/>
        </w:rPr>
      </w:pPr>
      <w:r>
        <w:rPr>
          <w:rFonts w:ascii="Times New Roman" w:eastAsia="Times New Roman" w:hAnsi="Times New Roman" w:cs="Times New Roman"/>
          <w:sz w:val="28"/>
          <w:szCs w:val="28"/>
          <w:lang w:val="uk-UA" w:eastAsia="en-GB"/>
        </w:rPr>
        <w:t xml:space="preserve">        </w:t>
      </w:r>
      <w:r w:rsidR="00E82D9A" w:rsidRPr="00E82D9A">
        <w:rPr>
          <w:rFonts w:ascii="Times New Roman" w:eastAsia="Times New Roman" w:hAnsi="Times New Roman" w:cs="Times New Roman"/>
          <w:sz w:val="28"/>
          <w:szCs w:val="28"/>
          <w:lang w:eastAsia="en-GB"/>
        </w:rPr>
        <w:t>Закону України "Про індустріальні парки" (ст. 14)</w:t>
      </w:r>
      <w:r>
        <w:rPr>
          <w:rFonts w:ascii="Times New Roman" w:eastAsia="Times New Roman" w:hAnsi="Times New Roman" w:cs="Times New Roman"/>
          <w:sz w:val="28"/>
          <w:szCs w:val="28"/>
          <w:lang w:val="uk-UA" w:eastAsia="en-GB"/>
        </w:rPr>
        <w:t>;</w:t>
      </w:r>
    </w:p>
    <w:p w14:paraId="2F045105" w14:textId="52EC14CE" w:rsidR="00E82D9A" w:rsidRPr="00E82D9A" w:rsidRDefault="00464F52" w:rsidP="00E82D9A">
      <w:pPr>
        <w:spacing w:after="0" w:line="240"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val="uk-UA" w:eastAsia="en-GB"/>
        </w:rPr>
        <w:t xml:space="preserve">        </w:t>
      </w:r>
      <w:r w:rsidR="00E82D9A" w:rsidRPr="00E82D9A">
        <w:rPr>
          <w:rFonts w:ascii="Times New Roman" w:eastAsia="Times New Roman" w:hAnsi="Times New Roman" w:cs="Times New Roman"/>
          <w:sz w:val="28"/>
          <w:szCs w:val="28"/>
          <w:lang w:eastAsia="en-GB"/>
        </w:rPr>
        <w:t>Закону України "Про місцеве самоврядування в Україні" (ст. 26).</w:t>
      </w:r>
    </w:p>
    <w:p w14:paraId="53A50681" w14:textId="155C2F71" w:rsidR="00E82D9A" w:rsidRPr="00E82D9A" w:rsidRDefault="00464F52" w:rsidP="00E82D9A">
      <w:pPr>
        <w:spacing w:after="0" w:line="240" w:lineRule="auto"/>
        <w:jc w:val="both"/>
        <w:outlineLvl w:val="2"/>
        <w:rPr>
          <w:rFonts w:ascii="Times New Roman" w:eastAsia="Times New Roman" w:hAnsi="Times New Roman" w:cs="Times New Roman"/>
          <w:b/>
          <w:bCs/>
          <w:sz w:val="28"/>
          <w:szCs w:val="28"/>
          <w:lang w:val="uk-UA" w:eastAsia="en-GB"/>
        </w:rPr>
      </w:pPr>
      <w:r>
        <w:rPr>
          <w:rFonts w:ascii="Times New Roman" w:eastAsia="Times New Roman" w:hAnsi="Times New Roman" w:cs="Times New Roman"/>
          <w:b/>
          <w:bCs/>
          <w:sz w:val="28"/>
          <w:szCs w:val="28"/>
          <w:lang w:val="uk-UA" w:eastAsia="en-GB"/>
        </w:rPr>
        <w:t xml:space="preserve">        </w:t>
      </w:r>
      <w:r w:rsidR="00E82D9A" w:rsidRPr="00E82D9A">
        <w:rPr>
          <w:rFonts w:ascii="Times New Roman" w:eastAsia="Times New Roman" w:hAnsi="Times New Roman" w:cs="Times New Roman"/>
          <w:b/>
          <w:bCs/>
          <w:sz w:val="28"/>
          <w:szCs w:val="28"/>
          <w:lang w:eastAsia="en-GB"/>
        </w:rPr>
        <w:t>Фінансово-економічне обґрунтування</w:t>
      </w:r>
      <w:r>
        <w:rPr>
          <w:rFonts w:ascii="Times New Roman" w:eastAsia="Times New Roman" w:hAnsi="Times New Roman" w:cs="Times New Roman"/>
          <w:b/>
          <w:bCs/>
          <w:sz w:val="28"/>
          <w:szCs w:val="28"/>
          <w:lang w:val="uk-UA" w:eastAsia="en-GB"/>
        </w:rPr>
        <w:t>:</w:t>
      </w:r>
    </w:p>
    <w:p w14:paraId="7CF76CF5" w14:textId="7ED15D8D" w:rsidR="00E82D9A" w:rsidRPr="00E82D9A" w:rsidRDefault="00464F52" w:rsidP="00E82D9A">
      <w:pPr>
        <w:spacing w:after="0" w:line="240"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val="uk-UA" w:eastAsia="en-GB"/>
        </w:rPr>
        <w:t xml:space="preserve">        </w:t>
      </w:r>
      <w:r w:rsidR="00E82D9A" w:rsidRPr="00E82D9A">
        <w:rPr>
          <w:rFonts w:ascii="Times New Roman" w:eastAsia="Times New Roman" w:hAnsi="Times New Roman" w:cs="Times New Roman"/>
          <w:sz w:val="28"/>
          <w:szCs w:val="28"/>
          <w:lang w:eastAsia="en-GB"/>
        </w:rPr>
        <w:t>Прийняття цього рішення передбачає тимчасові втрати надходжень до місцевого бюджету за рахунок звільнення від податку на нерухоме майно та земельного податку для резидентів індустріального парку. Проте, у довгостроковій перспективі очікується значний економічний ефект:</w:t>
      </w:r>
    </w:p>
    <w:p w14:paraId="3B1BFB00" w14:textId="6FAD7BC8" w:rsidR="00E82D9A" w:rsidRPr="00E82D9A" w:rsidRDefault="00464F52" w:rsidP="00E82D9A">
      <w:pPr>
        <w:spacing w:after="0" w:line="240" w:lineRule="auto"/>
        <w:jc w:val="both"/>
        <w:rPr>
          <w:rFonts w:ascii="Times New Roman" w:eastAsia="Times New Roman" w:hAnsi="Times New Roman" w:cs="Times New Roman"/>
          <w:sz w:val="28"/>
          <w:szCs w:val="28"/>
          <w:lang w:val="uk-UA" w:eastAsia="en-GB"/>
        </w:rPr>
      </w:pPr>
      <w:r>
        <w:rPr>
          <w:rFonts w:ascii="Times New Roman" w:eastAsia="Times New Roman" w:hAnsi="Times New Roman" w:cs="Times New Roman"/>
          <w:sz w:val="28"/>
          <w:szCs w:val="28"/>
          <w:lang w:val="uk-UA" w:eastAsia="en-GB"/>
        </w:rPr>
        <w:t xml:space="preserve">        </w:t>
      </w:r>
      <w:r w:rsidR="00E82D9A" w:rsidRPr="00E82D9A">
        <w:rPr>
          <w:rFonts w:ascii="Times New Roman" w:eastAsia="Times New Roman" w:hAnsi="Times New Roman" w:cs="Times New Roman"/>
          <w:sz w:val="28"/>
          <w:szCs w:val="28"/>
          <w:lang w:eastAsia="en-GB"/>
        </w:rPr>
        <w:t>Кожна гривня вкладених інвестицій в інфраструктуру парку генеруватиме 5–6 гривень приватних інвестицій</w:t>
      </w:r>
      <w:r>
        <w:rPr>
          <w:rFonts w:ascii="Times New Roman" w:eastAsia="Times New Roman" w:hAnsi="Times New Roman" w:cs="Times New Roman"/>
          <w:sz w:val="28"/>
          <w:szCs w:val="28"/>
          <w:lang w:val="uk-UA" w:eastAsia="en-GB"/>
        </w:rPr>
        <w:t>;</w:t>
      </w:r>
    </w:p>
    <w:p w14:paraId="3B78FC8D" w14:textId="6907DA41" w:rsidR="00E82D9A" w:rsidRPr="00E82D9A" w:rsidRDefault="00464F52" w:rsidP="00E82D9A">
      <w:pPr>
        <w:spacing w:after="0" w:line="240" w:lineRule="auto"/>
        <w:jc w:val="both"/>
        <w:rPr>
          <w:rFonts w:ascii="Times New Roman" w:eastAsia="Times New Roman" w:hAnsi="Times New Roman" w:cs="Times New Roman"/>
          <w:sz w:val="28"/>
          <w:szCs w:val="28"/>
          <w:lang w:val="uk-UA" w:eastAsia="en-GB"/>
        </w:rPr>
      </w:pPr>
      <w:r>
        <w:rPr>
          <w:rFonts w:ascii="Times New Roman" w:eastAsia="Times New Roman" w:hAnsi="Times New Roman" w:cs="Times New Roman"/>
          <w:sz w:val="28"/>
          <w:szCs w:val="28"/>
          <w:lang w:val="uk-UA" w:eastAsia="en-GB"/>
        </w:rPr>
        <w:t xml:space="preserve">        </w:t>
      </w:r>
      <w:r w:rsidR="00E82D9A" w:rsidRPr="00E82D9A">
        <w:rPr>
          <w:rFonts w:ascii="Times New Roman" w:eastAsia="Times New Roman" w:hAnsi="Times New Roman" w:cs="Times New Roman"/>
          <w:sz w:val="28"/>
          <w:szCs w:val="28"/>
          <w:lang w:eastAsia="en-GB"/>
        </w:rPr>
        <w:t>На кожен гектар індустріального парку буде створено в середньому 50 робочих місць</w:t>
      </w:r>
      <w:r>
        <w:rPr>
          <w:rFonts w:ascii="Times New Roman" w:eastAsia="Times New Roman" w:hAnsi="Times New Roman" w:cs="Times New Roman"/>
          <w:sz w:val="28"/>
          <w:szCs w:val="28"/>
          <w:lang w:val="uk-UA" w:eastAsia="en-GB"/>
        </w:rPr>
        <w:t>;</w:t>
      </w:r>
    </w:p>
    <w:p w14:paraId="2B7D86FD" w14:textId="14C7AFD6" w:rsidR="00E82D9A" w:rsidRPr="00E82D9A" w:rsidRDefault="00464F52" w:rsidP="00E82D9A">
      <w:pPr>
        <w:spacing w:after="0" w:line="240" w:lineRule="auto"/>
        <w:jc w:val="both"/>
        <w:rPr>
          <w:rFonts w:ascii="Times New Roman" w:eastAsia="Times New Roman" w:hAnsi="Times New Roman" w:cs="Times New Roman"/>
          <w:sz w:val="28"/>
          <w:szCs w:val="28"/>
          <w:lang w:val="uk-UA" w:eastAsia="en-GB"/>
        </w:rPr>
      </w:pPr>
      <w:r>
        <w:rPr>
          <w:rFonts w:ascii="Times New Roman" w:eastAsia="Times New Roman" w:hAnsi="Times New Roman" w:cs="Times New Roman"/>
          <w:sz w:val="28"/>
          <w:szCs w:val="28"/>
          <w:lang w:val="uk-UA" w:eastAsia="en-GB"/>
        </w:rPr>
        <w:t xml:space="preserve">        </w:t>
      </w:r>
      <w:r w:rsidR="00E82D9A" w:rsidRPr="00E82D9A">
        <w:rPr>
          <w:rFonts w:ascii="Times New Roman" w:eastAsia="Times New Roman" w:hAnsi="Times New Roman" w:cs="Times New Roman"/>
          <w:sz w:val="28"/>
          <w:szCs w:val="28"/>
          <w:lang w:eastAsia="en-GB"/>
        </w:rPr>
        <w:t>Зростання доходів бюджету від податку на доходи фізичних осіб (ПДФО), що частково компенсуватиме податкові пільги</w:t>
      </w:r>
      <w:r>
        <w:rPr>
          <w:rFonts w:ascii="Times New Roman" w:eastAsia="Times New Roman" w:hAnsi="Times New Roman" w:cs="Times New Roman"/>
          <w:sz w:val="28"/>
          <w:szCs w:val="28"/>
          <w:lang w:val="uk-UA" w:eastAsia="en-GB"/>
        </w:rPr>
        <w:t>.</w:t>
      </w:r>
    </w:p>
    <w:p w14:paraId="70B14A0F" w14:textId="4896CD23" w:rsidR="00464F52" w:rsidRDefault="00E82D9A" w:rsidP="00E82D9A">
      <w:pPr>
        <w:spacing w:after="0" w:line="240" w:lineRule="auto"/>
        <w:jc w:val="both"/>
        <w:outlineLvl w:val="2"/>
        <w:rPr>
          <w:rFonts w:ascii="Times New Roman" w:eastAsia="Times New Roman" w:hAnsi="Times New Roman" w:cs="Times New Roman"/>
          <w:b/>
          <w:bCs/>
          <w:sz w:val="28"/>
          <w:szCs w:val="28"/>
          <w:lang w:val="uk-UA" w:eastAsia="en-GB"/>
        </w:rPr>
      </w:pPr>
      <w:r w:rsidRPr="00E82D9A">
        <w:rPr>
          <w:rFonts w:ascii="Times New Roman" w:eastAsia="Times New Roman" w:hAnsi="Times New Roman" w:cs="Times New Roman"/>
          <w:b/>
          <w:bCs/>
          <w:sz w:val="28"/>
          <w:szCs w:val="28"/>
          <w:lang w:eastAsia="en-GB"/>
        </w:rPr>
        <w:t xml:space="preserve"> </w:t>
      </w:r>
    </w:p>
    <w:p w14:paraId="09B0629E" w14:textId="3B8FA234" w:rsidR="00E82D9A" w:rsidRPr="00E82D9A" w:rsidRDefault="00464F52" w:rsidP="00E82D9A">
      <w:pPr>
        <w:spacing w:after="0" w:line="240" w:lineRule="auto"/>
        <w:jc w:val="both"/>
        <w:outlineLvl w:val="2"/>
        <w:rPr>
          <w:rFonts w:ascii="Times New Roman" w:eastAsia="Times New Roman" w:hAnsi="Times New Roman" w:cs="Times New Roman"/>
          <w:b/>
          <w:bCs/>
          <w:sz w:val="28"/>
          <w:szCs w:val="28"/>
          <w:lang w:val="uk-UA" w:eastAsia="en-GB"/>
        </w:rPr>
      </w:pPr>
      <w:r>
        <w:rPr>
          <w:rFonts w:ascii="Times New Roman" w:eastAsia="Times New Roman" w:hAnsi="Times New Roman" w:cs="Times New Roman"/>
          <w:b/>
          <w:bCs/>
          <w:sz w:val="28"/>
          <w:szCs w:val="28"/>
          <w:lang w:val="uk-UA" w:eastAsia="en-GB"/>
        </w:rPr>
        <w:lastRenderedPageBreak/>
        <w:t xml:space="preserve">        </w:t>
      </w:r>
      <w:r w:rsidR="00E82D9A" w:rsidRPr="00E82D9A">
        <w:rPr>
          <w:rFonts w:ascii="Times New Roman" w:eastAsia="Times New Roman" w:hAnsi="Times New Roman" w:cs="Times New Roman"/>
          <w:b/>
          <w:bCs/>
          <w:sz w:val="28"/>
          <w:szCs w:val="28"/>
          <w:lang w:eastAsia="en-GB"/>
        </w:rPr>
        <w:t>Висновки</w:t>
      </w:r>
      <w:r>
        <w:rPr>
          <w:rFonts w:ascii="Times New Roman" w:eastAsia="Times New Roman" w:hAnsi="Times New Roman" w:cs="Times New Roman"/>
          <w:b/>
          <w:bCs/>
          <w:sz w:val="28"/>
          <w:szCs w:val="28"/>
          <w:lang w:val="uk-UA" w:eastAsia="en-GB"/>
        </w:rPr>
        <w:t>:</w:t>
      </w:r>
    </w:p>
    <w:p w14:paraId="4EC3FE8C" w14:textId="387D576C" w:rsidR="00E82D9A" w:rsidRPr="00E82D9A" w:rsidRDefault="00464F52" w:rsidP="00E82D9A">
      <w:pPr>
        <w:spacing w:after="0" w:line="240"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val="uk-UA" w:eastAsia="en-GB"/>
        </w:rPr>
        <w:t xml:space="preserve">        </w:t>
      </w:r>
      <w:r w:rsidR="00E82D9A" w:rsidRPr="00E82D9A">
        <w:rPr>
          <w:rFonts w:ascii="Times New Roman" w:eastAsia="Times New Roman" w:hAnsi="Times New Roman" w:cs="Times New Roman"/>
          <w:sz w:val="28"/>
          <w:szCs w:val="28"/>
          <w:lang w:eastAsia="en-GB"/>
        </w:rPr>
        <w:t>Прийняття проекту рішення сприятиме економічному розвитку міста Луцька, створенню нових робочих місць, залученню інвесторів та підвищенню конкурентоспроможності громади. Рішення відповідає чинному законодавству та є частиною комплексної стратегії розвитку міста.</w:t>
      </w:r>
    </w:p>
    <w:p w14:paraId="6C908143" w14:textId="77777777" w:rsidR="00704E2B" w:rsidRPr="00374A4C" w:rsidRDefault="00704E2B" w:rsidP="00374A4C">
      <w:pPr>
        <w:pStyle w:val="a3"/>
        <w:spacing w:after="0" w:line="240" w:lineRule="auto"/>
        <w:ind w:firstLine="567"/>
        <w:jc w:val="both"/>
        <w:rPr>
          <w:szCs w:val="28"/>
        </w:rPr>
      </w:pPr>
    </w:p>
    <w:p w14:paraId="0E17C326" w14:textId="77777777" w:rsidR="00374A4C" w:rsidRDefault="00374A4C" w:rsidP="00374A4C">
      <w:pPr>
        <w:pStyle w:val="a3"/>
        <w:spacing w:after="0" w:line="240" w:lineRule="auto"/>
        <w:ind w:firstLine="567"/>
        <w:jc w:val="both"/>
        <w:rPr>
          <w:szCs w:val="28"/>
        </w:rPr>
      </w:pPr>
    </w:p>
    <w:p w14:paraId="205B9AB3" w14:textId="77777777" w:rsidR="00374A4C" w:rsidRDefault="00374A4C" w:rsidP="00374A4C">
      <w:pPr>
        <w:pStyle w:val="a3"/>
        <w:spacing w:after="0" w:line="240" w:lineRule="auto"/>
        <w:ind w:firstLine="567"/>
        <w:jc w:val="both"/>
        <w:rPr>
          <w:szCs w:val="28"/>
        </w:rPr>
      </w:pPr>
    </w:p>
    <w:p w14:paraId="5E51239C" w14:textId="221B70B3" w:rsidR="00870499" w:rsidRPr="00514D5F" w:rsidRDefault="00374A4C" w:rsidP="00374A4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Депутат міської ради                                                               Роман БОНДАРУК</w:t>
      </w:r>
    </w:p>
    <w:sectPr w:rsidR="00870499" w:rsidRPr="00514D5F" w:rsidSect="00544301">
      <w:pgSz w:w="11906" w:h="16838"/>
      <w:pgMar w:top="851"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40BD"/>
    <w:multiLevelType w:val="multilevel"/>
    <w:tmpl w:val="89864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E589D"/>
    <w:multiLevelType w:val="multilevel"/>
    <w:tmpl w:val="890AB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F163B3"/>
    <w:multiLevelType w:val="multilevel"/>
    <w:tmpl w:val="42D698C4"/>
    <w:lvl w:ilvl="0">
      <w:start w:val="1"/>
      <w:numFmt w:val="decimal"/>
      <w:lvlText w:val="%1."/>
      <w:lvlJc w:val="left"/>
      <w:pPr>
        <w:tabs>
          <w:tab w:val="num" w:pos="502"/>
        </w:tabs>
        <w:ind w:left="502"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9E074D"/>
    <w:multiLevelType w:val="multilevel"/>
    <w:tmpl w:val="A5AC4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12915229">
    <w:abstractNumId w:val="2"/>
  </w:num>
  <w:num w:numId="2" w16cid:durableId="584340163">
    <w:abstractNumId w:val="1"/>
    <w:lvlOverride w:ilvl="0"/>
    <w:lvlOverride w:ilvl="1"/>
    <w:lvlOverride w:ilvl="2"/>
    <w:lvlOverride w:ilvl="3"/>
    <w:lvlOverride w:ilvl="4"/>
    <w:lvlOverride w:ilvl="5"/>
    <w:lvlOverride w:ilvl="6"/>
    <w:lvlOverride w:ilvl="7"/>
    <w:lvlOverride w:ilvl="8"/>
  </w:num>
  <w:num w:numId="3" w16cid:durableId="332997384">
    <w:abstractNumId w:val="0"/>
    <w:lvlOverride w:ilvl="0"/>
    <w:lvlOverride w:ilvl="1"/>
    <w:lvlOverride w:ilvl="2"/>
    <w:lvlOverride w:ilvl="3"/>
    <w:lvlOverride w:ilvl="4"/>
    <w:lvlOverride w:ilvl="5"/>
    <w:lvlOverride w:ilvl="6"/>
    <w:lvlOverride w:ilvl="7"/>
    <w:lvlOverride w:ilvl="8"/>
  </w:num>
  <w:num w:numId="4" w16cid:durableId="174733435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99"/>
    <w:rsid w:val="0000322D"/>
    <w:rsid w:val="000040E3"/>
    <w:rsid w:val="0004725D"/>
    <w:rsid w:val="000644B3"/>
    <w:rsid w:val="000C53AB"/>
    <w:rsid w:val="000F2A17"/>
    <w:rsid w:val="00123585"/>
    <w:rsid w:val="00160662"/>
    <w:rsid w:val="00163CB7"/>
    <w:rsid w:val="00187309"/>
    <w:rsid w:val="00195D95"/>
    <w:rsid w:val="00201BF8"/>
    <w:rsid w:val="00201E49"/>
    <w:rsid w:val="00204749"/>
    <w:rsid w:val="00206C3D"/>
    <w:rsid w:val="00374A4C"/>
    <w:rsid w:val="00383C7A"/>
    <w:rsid w:val="003D46E3"/>
    <w:rsid w:val="003E1628"/>
    <w:rsid w:val="00427FBA"/>
    <w:rsid w:val="00437BA8"/>
    <w:rsid w:val="00464D81"/>
    <w:rsid w:val="00464F52"/>
    <w:rsid w:val="00476166"/>
    <w:rsid w:val="004A7611"/>
    <w:rsid w:val="004B15AD"/>
    <w:rsid w:val="004B5DD6"/>
    <w:rsid w:val="004E0D58"/>
    <w:rsid w:val="004F6F8D"/>
    <w:rsid w:val="005028EA"/>
    <w:rsid w:val="00514D5F"/>
    <w:rsid w:val="00544301"/>
    <w:rsid w:val="00592B66"/>
    <w:rsid w:val="005B4927"/>
    <w:rsid w:val="00630A9D"/>
    <w:rsid w:val="00642240"/>
    <w:rsid w:val="006D7FFB"/>
    <w:rsid w:val="006E10DA"/>
    <w:rsid w:val="006E1F0C"/>
    <w:rsid w:val="006E7366"/>
    <w:rsid w:val="00704E2B"/>
    <w:rsid w:val="00743AA8"/>
    <w:rsid w:val="00785076"/>
    <w:rsid w:val="00794E40"/>
    <w:rsid w:val="007A1D57"/>
    <w:rsid w:val="007A3C5F"/>
    <w:rsid w:val="008008B3"/>
    <w:rsid w:val="008405CF"/>
    <w:rsid w:val="00870499"/>
    <w:rsid w:val="008A5BA9"/>
    <w:rsid w:val="008A5EA3"/>
    <w:rsid w:val="008C73CB"/>
    <w:rsid w:val="008D0BAA"/>
    <w:rsid w:val="00900432"/>
    <w:rsid w:val="00941950"/>
    <w:rsid w:val="009B165F"/>
    <w:rsid w:val="00A10144"/>
    <w:rsid w:val="00A226B2"/>
    <w:rsid w:val="00A24C46"/>
    <w:rsid w:val="00A41028"/>
    <w:rsid w:val="00A53D54"/>
    <w:rsid w:val="00A62649"/>
    <w:rsid w:val="00A8024C"/>
    <w:rsid w:val="00A85BAD"/>
    <w:rsid w:val="00B06009"/>
    <w:rsid w:val="00B552DF"/>
    <w:rsid w:val="00C73F9E"/>
    <w:rsid w:val="00CA0F20"/>
    <w:rsid w:val="00CB54B3"/>
    <w:rsid w:val="00CF06FF"/>
    <w:rsid w:val="00D15BCF"/>
    <w:rsid w:val="00D824FE"/>
    <w:rsid w:val="00DD41F1"/>
    <w:rsid w:val="00DD6678"/>
    <w:rsid w:val="00DE6261"/>
    <w:rsid w:val="00E82D9A"/>
    <w:rsid w:val="00EF3CD0"/>
    <w:rsid w:val="00F146DD"/>
    <w:rsid w:val="00FE673A"/>
    <w:rsid w:val="00FF0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4BD42"/>
  <w15:docId w15:val="{F8027DE8-3212-4ED7-9CDD-ECE021E2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870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ий HTML Знак"/>
    <w:basedOn w:val="a0"/>
    <w:link w:val="HTML"/>
    <w:rsid w:val="00870499"/>
    <w:rPr>
      <w:rFonts w:ascii="Courier New" w:eastAsia="Times New Roman" w:hAnsi="Courier New" w:cs="Courier New"/>
      <w:sz w:val="20"/>
      <w:szCs w:val="20"/>
      <w:lang w:val="uk-UA" w:eastAsia="uk-UA"/>
    </w:rPr>
  </w:style>
  <w:style w:type="paragraph" w:styleId="a3">
    <w:name w:val="Body Text"/>
    <w:basedOn w:val="a"/>
    <w:link w:val="a4"/>
    <w:rsid w:val="003D46E3"/>
    <w:pPr>
      <w:suppressAutoHyphens/>
      <w:spacing w:after="140" w:line="288" w:lineRule="auto"/>
    </w:pPr>
    <w:rPr>
      <w:rFonts w:ascii="Times New Roman" w:eastAsia="Times New Roman" w:hAnsi="Times New Roman" w:cs="Times New Roman"/>
      <w:bCs/>
      <w:sz w:val="28"/>
      <w:szCs w:val="24"/>
      <w:lang w:val="uk-UA" w:eastAsia="zh-CN"/>
    </w:rPr>
  </w:style>
  <w:style w:type="character" w:customStyle="1" w:styleId="a4">
    <w:name w:val="Основний текст Знак"/>
    <w:basedOn w:val="a0"/>
    <w:link w:val="a3"/>
    <w:rsid w:val="003D46E3"/>
    <w:rPr>
      <w:rFonts w:ascii="Times New Roman" w:eastAsia="Times New Roman" w:hAnsi="Times New Roman" w:cs="Times New Roman"/>
      <w:bCs/>
      <w:sz w:val="28"/>
      <w:szCs w:val="24"/>
      <w:lang w:val="uk-UA" w:eastAsia="zh-CN"/>
    </w:rPr>
  </w:style>
  <w:style w:type="paragraph" w:styleId="a5">
    <w:name w:val="Balloon Text"/>
    <w:basedOn w:val="a"/>
    <w:link w:val="a6"/>
    <w:uiPriority w:val="99"/>
    <w:semiHidden/>
    <w:unhideWhenUsed/>
    <w:rsid w:val="00A1014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A101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71266">
      <w:bodyDiv w:val="1"/>
      <w:marLeft w:val="0"/>
      <w:marRight w:val="0"/>
      <w:marTop w:val="0"/>
      <w:marBottom w:val="0"/>
      <w:divBdr>
        <w:top w:val="none" w:sz="0" w:space="0" w:color="auto"/>
        <w:left w:val="none" w:sz="0" w:space="0" w:color="auto"/>
        <w:bottom w:val="none" w:sz="0" w:space="0" w:color="auto"/>
        <w:right w:val="none" w:sz="0" w:space="0" w:color="auto"/>
      </w:divBdr>
    </w:div>
    <w:div w:id="1247571726">
      <w:bodyDiv w:val="1"/>
      <w:marLeft w:val="0"/>
      <w:marRight w:val="0"/>
      <w:marTop w:val="0"/>
      <w:marBottom w:val="0"/>
      <w:divBdr>
        <w:top w:val="none" w:sz="0" w:space="0" w:color="auto"/>
        <w:left w:val="none" w:sz="0" w:space="0" w:color="auto"/>
        <w:bottom w:val="none" w:sz="0" w:space="0" w:color="auto"/>
        <w:right w:val="none" w:sz="0" w:space="0" w:color="auto"/>
      </w:divBdr>
    </w:div>
    <w:div w:id="1285581353">
      <w:bodyDiv w:val="1"/>
      <w:marLeft w:val="0"/>
      <w:marRight w:val="0"/>
      <w:marTop w:val="0"/>
      <w:marBottom w:val="0"/>
      <w:divBdr>
        <w:top w:val="none" w:sz="0" w:space="0" w:color="auto"/>
        <w:left w:val="none" w:sz="0" w:space="0" w:color="auto"/>
        <w:bottom w:val="none" w:sz="0" w:space="0" w:color="auto"/>
        <w:right w:val="none" w:sz="0" w:space="0" w:color="auto"/>
      </w:divBdr>
    </w:div>
    <w:div w:id="133145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1736</Words>
  <Characters>990</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ДСП</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k2031</dc:creator>
  <cp:lastModifiedBy>Серватович Оксана</cp:lastModifiedBy>
  <cp:revision>5</cp:revision>
  <cp:lastPrinted>2023-08-03T10:39:00Z</cp:lastPrinted>
  <dcterms:created xsi:type="dcterms:W3CDTF">2025-01-10T13:47:00Z</dcterms:created>
  <dcterms:modified xsi:type="dcterms:W3CDTF">2025-02-10T08:20:00Z</dcterms:modified>
</cp:coreProperties>
</file>