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11C672" w14:textId="77777777" w:rsidR="001F36C7" w:rsidRDefault="003B5808">
      <w:pPr>
        <w:jc w:val="center"/>
        <w:rPr>
          <w:sz w:val="16"/>
          <w:szCs w:val="16"/>
        </w:rPr>
      </w:pPr>
      <w:r>
        <w:object w:dxaOrig="1137" w:dyaOrig="1174" w14:anchorId="16037B52">
          <v:shape id="ole_rId2" o:spid="_x0000_i1025" style="width:57pt;height:58.8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02428076" r:id="rId8"/>
        </w:object>
      </w:r>
    </w:p>
    <w:p w14:paraId="2DF7044B" w14:textId="77777777" w:rsidR="001F36C7" w:rsidRDefault="001F36C7">
      <w:pPr>
        <w:jc w:val="center"/>
        <w:rPr>
          <w:sz w:val="16"/>
          <w:szCs w:val="16"/>
        </w:rPr>
      </w:pPr>
    </w:p>
    <w:p w14:paraId="786C74E7" w14:textId="77777777" w:rsidR="001F36C7" w:rsidRDefault="003B5808">
      <w:pPr>
        <w:pStyle w:val="1"/>
      </w:pPr>
      <w:r>
        <w:rPr>
          <w:sz w:val="28"/>
          <w:szCs w:val="28"/>
        </w:rPr>
        <w:t>ЛУЦЬКА  МІСЬКА  РАДА</w:t>
      </w:r>
    </w:p>
    <w:p w14:paraId="73CDC2F1" w14:textId="77777777" w:rsidR="001F36C7" w:rsidRDefault="001F36C7">
      <w:pPr>
        <w:rPr>
          <w:sz w:val="10"/>
          <w:szCs w:val="10"/>
        </w:rPr>
      </w:pPr>
    </w:p>
    <w:p w14:paraId="37BC8FA9" w14:textId="77777777" w:rsidR="001F36C7" w:rsidRDefault="003B5808">
      <w:pPr>
        <w:pStyle w:val="1"/>
      </w:pPr>
      <w:r>
        <w:rPr>
          <w:sz w:val="28"/>
          <w:szCs w:val="28"/>
        </w:rPr>
        <w:t>ВИКОНАВЧИЙ КОМІТЕТ</w:t>
      </w:r>
    </w:p>
    <w:p w14:paraId="57E026D3" w14:textId="77777777" w:rsidR="001F36C7" w:rsidRDefault="001F36C7">
      <w:pPr>
        <w:jc w:val="center"/>
        <w:rPr>
          <w:b/>
          <w:bCs/>
          <w:sz w:val="20"/>
          <w:szCs w:val="20"/>
        </w:rPr>
      </w:pPr>
    </w:p>
    <w:p w14:paraId="4D3E6416" w14:textId="77777777" w:rsidR="001F36C7" w:rsidRDefault="003B5808">
      <w:pPr>
        <w:pStyle w:val="2"/>
      </w:pPr>
      <w:r>
        <w:rPr>
          <w:sz w:val="32"/>
          <w:szCs w:val="32"/>
        </w:rPr>
        <w:t>Р І Ш Е Н Н Я</w:t>
      </w:r>
    </w:p>
    <w:p w14:paraId="6D928E5C" w14:textId="77777777" w:rsidR="001F36C7" w:rsidRDefault="001F36C7">
      <w:pPr>
        <w:jc w:val="center"/>
        <w:rPr>
          <w:b/>
          <w:bCs/>
          <w:sz w:val="40"/>
          <w:szCs w:val="40"/>
        </w:rPr>
      </w:pPr>
    </w:p>
    <w:p w14:paraId="2A6C4E9E" w14:textId="77777777" w:rsidR="001F36C7" w:rsidRDefault="003B5808">
      <w:pPr>
        <w:jc w:val="both"/>
      </w:pPr>
      <w:r>
        <w:t>_________________                                      Луцьк                                      № ____________</w:t>
      </w:r>
    </w:p>
    <w:p w14:paraId="1810CC28" w14:textId="77777777" w:rsidR="001F36C7" w:rsidRDefault="001F36C7">
      <w:pPr>
        <w:ind w:right="4251"/>
        <w:jc w:val="both"/>
        <w:rPr>
          <w:color w:val="000000"/>
          <w:sz w:val="28"/>
          <w:szCs w:val="28"/>
        </w:rPr>
      </w:pPr>
    </w:p>
    <w:p w14:paraId="3934FBB3" w14:textId="5349E8FF" w:rsidR="001F36C7" w:rsidRDefault="003B5808" w:rsidP="00F50803">
      <w:pPr>
        <w:tabs>
          <w:tab w:val="left" w:pos="4678"/>
        </w:tabs>
        <w:ind w:right="4534"/>
        <w:jc w:val="both"/>
      </w:pPr>
      <w:r>
        <w:rPr>
          <w:color w:val="000000"/>
          <w:sz w:val="28"/>
          <w:szCs w:val="28"/>
        </w:rPr>
        <w:t xml:space="preserve">Про проведення конкурсу з визначення автомобільних перевізників на автобусних маршрутах загального користування у Луцькій міській територіальній громаді </w:t>
      </w:r>
      <w:r>
        <w:rPr>
          <w:rFonts w:eastAsia="Times New Roman"/>
          <w:color w:val="000000"/>
          <w:sz w:val="28"/>
          <w:szCs w:val="28"/>
          <w:lang w:eastAsia="ar-SA"/>
        </w:rPr>
        <w:t>№ 2 “Залізничний вокзал – Конякіна”, № 10</w:t>
      </w:r>
      <w:r w:rsidR="00F50803">
        <w:rPr>
          <w:rFonts w:eastAsia="Times New Roman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ar-SA"/>
        </w:rPr>
        <w:t>“Промислова (Академія рекреаційних технологій і права) – Поте</w:t>
      </w:r>
      <w:r>
        <w:rPr>
          <w:rFonts w:eastAsia="Times New Roman"/>
          <w:color w:val="000000"/>
          <w:sz w:val="28"/>
          <w:szCs w:val="28"/>
          <w:lang w:eastAsia="ar-SA"/>
        </w:rPr>
        <w:t>бні”</w:t>
      </w:r>
    </w:p>
    <w:p w14:paraId="40A8C790" w14:textId="77777777" w:rsidR="001F36C7" w:rsidRDefault="001F36C7"/>
    <w:p w14:paraId="25FCA85F" w14:textId="77777777" w:rsidR="001F36C7" w:rsidRDefault="003B5808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>, постановою Кабінету Міністрів України від 03 грудня 2008 року № 1081 “Про затвердження Порядку проведення конкурсу з перевезення пасажирів на автобусном</w:t>
      </w:r>
      <w:r>
        <w:rPr>
          <w:color w:val="000000"/>
          <w:sz w:val="28"/>
          <w:szCs w:val="28"/>
        </w:rPr>
        <w:t xml:space="preserve">у маршруті загального користування”, у зв’язку із закінченням терміну дії договорів на перевезення пасажирів за міськими маршрутами 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№ № 2, 10 та </w:t>
      </w:r>
      <w:r>
        <w:rPr>
          <w:rFonts w:eastAsia="Times New Roman"/>
          <w:color w:val="000000"/>
          <w:sz w:val="28"/>
          <w:szCs w:val="28"/>
        </w:rPr>
        <w:t>необхідністю організації перевезень пасажирів у Луцькій міській територіальній громаді</w:t>
      </w:r>
      <w:r>
        <w:rPr>
          <w:color w:val="000000"/>
          <w:sz w:val="28"/>
          <w:szCs w:val="28"/>
        </w:rPr>
        <w:t>, виконавчий комітет місь</w:t>
      </w:r>
      <w:r>
        <w:rPr>
          <w:color w:val="000000"/>
          <w:sz w:val="28"/>
          <w:szCs w:val="28"/>
        </w:rPr>
        <w:t>кої ради</w:t>
      </w:r>
      <w:bookmarkStart w:id="0" w:name="__DdeLink__230_977318028"/>
    </w:p>
    <w:p w14:paraId="68D3FBCE" w14:textId="77777777" w:rsidR="001F36C7" w:rsidRDefault="001F36C7">
      <w:pPr>
        <w:rPr>
          <w:color w:val="000000"/>
          <w:sz w:val="28"/>
          <w:szCs w:val="28"/>
        </w:rPr>
      </w:pPr>
    </w:p>
    <w:p w14:paraId="27700FFD" w14:textId="77777777" w:rsidR="001F36C7" w:rsidRDefault="003B5808">
      <w:r>
        <w:rPr>
          <w:color w:val="000000"/>
          <w:sz w:val="28"/>
          <w:szCs w:val="28"/>
        </w:rPr>
        <w:t>ВИРІШИВ:</w:t>
      </w:r>
    </w:p>
    <w:p w14:paraId="112223F2" w14:textId="77777777" w:rsidR="001F36C7" w:rsidRDefault="001F36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</w:p>
    <w:p w14:paraId="65C9B5E1" w14:textId="77777777" w:rsidR="001F36C7" w:rsidRDefault="003B58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> Внести зміни в додаток до рішення виконавчого комітету міської ради від 24.07.2024 № 379-1 “Про затвердження мережі міських автобусних маршрутів загального користування Луцької міської територіальної громади”, вказавши:</w:t>
      </w:r>
    </w:p>
    <w:p w14:paraId="06537712" w14:textId="77777777" w:rsidR="001F36C7" w:rsidRDefault="003B58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автобусного маршруту </w:t>
      </w:r>
      <w:r>
        <w:rPr>
          <w:rFonts w:eastAsia="Times New Roman"/>
          <w:color w:val="000000"/>
          <w:sz w:val="28"/>
          <w:szCs w:val="28"/>
          <w:lang w:eastAsia="ar-SA"/>
        </w:rPr>
        <w:t>№ 10 “Промислова (Академія рекреаційних технологій і права) – Потебні”</w:t>
      </w:r>
      <w:r>
        <w:rPr>
          <w:color w:val="000000"/>
          <w:sz w:val="28"/>
          <w:szCs w:val="28"/>
        </w:rPr>
        <w:t>:</w:t>
      </w:r>
    </w:p>
    <w:p w14:paraId="4B0BAA75" w14:textId="77777777" w:rsidR="001F36C7" w:rsidRDefault="003B58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кількість автобусів на маршруті у вихідні та святкові дні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4.</w:t>
      </w:r>
    </w:p>
    <w:p w14:paraId="199717D5" w14:textId="77777777" w:rsidR="001F36C7" w:rsidRDefault="003B58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 Затвердити </w:t>
      </w:r>
      <w:r>
        <w:rPr>
          <w:color w:val="000000"/>
          <w:sz w:val="28"/>
          <w:szCs w:val="28"/>
          <w:lang w:val="ru-RU"/>
        </w:rPr>
        <w:t>о</w:t>
      </w:r>
      <w:r>
        <w:rPr>
          <w:color w:val="000000"/>
          <w:sz w:val="28"/>
          <w:szCs w:val="28"/>
        </w:rPr>
        <w:t>б’єкти конкурсу на перевезення пасажирів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  <w:lang w:val="ru-RU"/>
        </w:rPr>
        <w:t>№</w:t>
      </w:r>
      <w:r>
        <w:rPr>
          <w:color w:val="000000"/>
          <w:sz w:val="28"/>
          <w:szCs w:val="28"/>
        </w:rPr>
        <w:t xml:space="preserve"> 141, 142 згідно з додатком 1 та </w:t>
      </w:r>
      <w:r>
        <w:rPr>
          <w:color w:val="000000"/>
          <w:sz w:val="28"/>
          <w:szCs w:val="28"/>
        </w:rPr>
        <w:t>оголосити</w:t>
      </w:r>
      <w:r>
        <w:rPr>
          <w:color w:val="000000"/>
          <w:sz w:val="28"/>
          <w:szCs w:val="28"/>
          <w:lang w:val="ru-RU"/>
        </w:rPr>
        <w:t xml:space="preserve"> конкурс </w:t>
      </w:r>
      <w:r>
        <w:rPr>
          <w:color w:val="000000"/>
          <w:sz w:val="28"/>
          <w:szCs w:val="28"/>
        </w:rPr>
        <w:t xml:space="preserve">за цими </w:t>
      </w:r>
      <w:r>
        <w:rPr>
          <w:color w:val="000000"/>
          <w:sz w:val="28"/>
          <w:szCs w:val="28"/>
          <w:lang w:val="ru-RU"/>
        </w:rPr>
        <w:t>о</w:t>
      </w:r>
      <w:r>
        <w:rPr>
          <w:color w:val="000000"/>
          <w:sz w:val="28"/>
          <w:szCs w:val="28"/>
        </w:rPr>
        <w:t>б’єктами.</w:t>
      </w:r>
    </w:p>
    <w:p w14:paraId="547A0B3D" w14:textId="77777777" w:rsidR="001F36C7" w:rsidRDefault="003B58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  <w:lang w:val="ru-RU"/>
        </w:rPr>
        <w:t xml:space="preserve">3. </w:t>
      </w:r>
      <w:r>
        <w:rPr>
          <w:color w:val="000000"/>
          <w:sz w:val="28"/>
          <w:szCs w:val="28"/>
        </w:rPr>
        <w:t>Затвердити:</w:t>
      </w:r>
    </w:p>
    <w:p w14:paraId="690DFA3A" w14:textId="77777777" w:rsidR="001F36C7" w:rsidRDefault="003B5808">
      <w:pPr>
        <w:widowControl/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 Умови конкурсу, до яких належать:</w:t>
      </w:r>
    </w:p>
    <w:p w14:paraId="58455F75" w14:textId="77777777" w:rsidR="001F36C7" w:rsidRDefault="003B58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.1. Участь у конкурсі можуть брати міські автобуси категорії М</w:t>
      </w:r>
      <w:r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 xml:space="preserve"> класу 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з екологічними показниками не нижче Євро-5.</w:t>
      </w:r>
    </w:p>
    <w:p w14:paraId="786BE3EB" w14:textId="77777777" w:rsidR="001F36C7" w:rsidRDefault="003B58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.2. Перевізник, який визначений переможцем </w:t>
      </w:r>
      <w:r>
        <w:rPr>
          <w:color w:val="000000"/>
          <w:sz w:val="28"/>
          <w:szCs w:val="28"/>
        </w:rPr>
        <w:t xml:space="preserve">у конкурсі на перевезення пасажирів автомобільним транспортом, до затвердження </w:t>
      </w:r>
      <w:r>
        <w:rPr>
          <w:color w:val="000000"/>
          <w:sz w:val="28"/>
          <w:szCs w:val="28"/>
        </w:rPr>
        <w:lastRenderedPageBreak/>
        <w:t>результатів конкурсу забезпечує на транспортних засобах, які пропонуються для роботи на автобусному маршруті, з резервними включно, наявність працездатного обладнання автоматизо</w:t>
      </w:r>
      <w:r>
        <w:rPr>
          <w:color w:val="000000"/>
          <w:sz w:val="28"/>
          <w:szCs w:val="28"/>
        </w:rPr>
        <w:t>ваної системи обліку оплати проїзду, системи GPS-моніторингу громадського транспорту, системи автоматичного сповіщення пасажирів, системи відеоспостереження.</w:t>
      </w:r>
    </w:p>
    <w:p w14:paraId="5E139519" w14:textId="77777777" w:rsidR="001F36C7" w:rsidRDefault="003B58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Після затвердження результатів конкурсу укладає з організатором перевезень та оператором тристорон</w:t>
      </w:r>
      <w:r>
        <w:rPr>
          <w:color w:val="000000"/>
          <w:sz w:val="28"/>
          <w:szCs w:val="28"/>
        </w:rPr>
        <w:t xml:space="preserve">ній договір про організацію та обслуговування електронних систем в громадському транспорті міста Луцька. </w:t>
      </w:r>
    </w:p>
    <w:p w14:paraId="304BBB1F" w14:textId="77777777" w:rsidR="001F36C7" w:rsidRDefault="003B58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.3. </w:t>
      </w:r>
      <w:r>
        <w:rPr>
          <w:color w:val="000000"/>
          <w:sz w:val="28"/>
          <w:szCs w:val="28"/>
        </w:rPr>
        <w:t>На об’єкті конкурсу передбачається робота до 70 % транспортних засобів, але не менше одного автобуса, пристосованого для перевезення осіб з інв</w:t>
      </w:r>
      <w:r>
        <w:rPr>
          <w:color w:val="000000"/>
          <w:sz w:val="28"/>
          <w:szCs w:val="28"/>
        </w:rPr>
        <w:t>алідністю</w:t>
      </w:r>
      <w:r>
        <w:rPr>
          <w:sz w:val="28"/>
          <w:szCs w:val="28"/>
        </w:rPr>
        <w:t>.</w:t>
      </w:r>
    </w:p>
    <w:p w14:paraId="64566256" w14:textId="395FEE07" w:rsidR="001F36C7" w:rsidRDefault="003B58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.4.</w:t>
      </w:r>
      <w:r>
        <w:rPr>
          <w:color w:val="000000"/>
          <w:sz w:val="28"/>
          <w:szCs w:val="28"/>
        </w:rPr>
        <w:t> Інші умови</w:t>
      </w:r>
      <w:r w:rsidR="00F5080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передбачені проєктом договору на перевезення пасажирів автомобільним транспортом у м. Луцьку, умови якого обов’язкові для виконання</w:t>
      </w:r>
      <w:r w:rsidR="000C6B07">
        <w:rPr>
          <w:color w:val="000000"/>
          <w:sz w:val="28"/>
          <w:szCs w:val="28"/>
        </w:rPr>
        <w:t>,</w:t>
      </w:r>
      <w:bookmarkStart w:id="1" w:name="_GoBack"/>
      <w:bookmarkEnd w:id="1"/>
      <w:r>
        <w:rPr>
          <w:color w:val="000000"/>
          <w:sz w:val="28"/>
          <w:szCs w:val="28"/>
        </w:rPr>
        <w:t xml:space="preserve"> згідно з додатком 2.</w:t>
      </w:r>
    </w:p>
    <w:p w14:paraId="6107616B" w14:textId="77777777" w:rsidR="001F36C7" w:rsidRDefault="003B58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.5. Термін дії договору на перевезення пасажирів автомобільним транспо</w:t>
      </w:r>
      <w:r>
        <w:rPr>
          <w:color w:val="000000"/>
          <w:sz w:val="28"/>
          <w:szCs w:val="28"/>
        </w:rPr>
        <w:t xml:space="preserve">ртом </w:t>
      </w:r>
      <w:r>
        <w:rPr>
          <w:sz w:val="28"/>
          <w:szCs w:val="28"/>
        </w:rPr>
        <w:t xml:space="preserve">становить п’ять </w:t>
      </w:r>
      <w:r>
        <w:rPr>
          <w:color w:val="000000"/>
          <w:sz w:val="28"/>
          <w:szCs w:val="28"/>
        </w:rPr>
        <w:t>років.</w:t>
      </w:r>
    </w:p>
    <w:p w14:paraId="73314073" w14:textId="77777777" w:rsidR="001F36C7" w:rsidRDefault="003B58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  <w:lang w:val="ru-RU"/>
        </w:rPr>
        <w:t>3.1.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ru-RU"/>
        </w:rPr>
        <w:t>. Розм</w:t>
      </w:r>
      <w:r>
        <w:rPr>
          <w:color w:val="000000"/>
          <w:sz w:val="28"/>
          <w:szCs w:val="28"/>
        </w:rPr>
        <w:t>ір плати за участь у конкурсі на перевезення пасажирів автомобільним транспортом відповідно до рішення виконавчого комітету міської ради від 17.11.2021 №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930-1 “</w:t>
      </w:r>
      <w:r>
        <w:rPr>
          <w:color w:val="000000"/>
          <w:sz w:val="28"/>
          <w:szCs w:val="28"/>
          <w:lang w:val="ru-RU"/>
        </w:rPr>
        <w:t xml:space="preserve">Про 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  <w:lang w:val="ru-RU"/>
        </w:rPr>
        <w:t>озм</w:t>
      </w:r>
      <w:r>
        <w:rPr>
          <w:color w:val="000000"/>
          <w:sz w:val="28"/>
          <w:szCs w:val="28"/>
        </w:rPr>
        <w:t xml:space="preserve">ір плати за участь у конкурсі на перевезення </w:t>
      </w:r>
      <w:r>
        <w:rPr>
          <w:color w:val="000000"/>
          <w:sz w:val="28"/>
          <w:szCs w:val="28"/>
        </w:rPr>
        <w:t>пасажирів на автобусних маршрутах загального користування Луцької міської територіальної громади”.</w:t>
      </w:r>
    </w:p>
    <w:p w14:paraId="43828246" w14:textId="77777777" w:rsidR="001F36C7" w:rsidRDefault="003B58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3.1.7.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Перевізник безкоштовно та бездотаційно перевозить пасажирів пільгових категорій згідно з переліком, встановленим рішенням виконавчого комітету на відп</w:t>
      </w:r>
      <w:r>
        <w:rPr>
          <w:color w:val="000000"/>
          <w:sz w:val="28"/>
          <w:szCs w:val="28"/>
        </w:rPr>
        <w:t xml:space="preserve">овідний рік, не більше семи пасажирів одночасно в салоні автобуса під час руху на маршруті. Цей перелік вивішує в салоні автобуса. </w:t>
      </w:r>
    </w:p>
    <w:p w14:paraId="00CC9312" w14:textId="77777777" w:rsidR="001F36C7" w:rsidRDefault="003B58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3.</w:t>
      </w:r>
      <w:r w:rsidRPr="000C6B0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Графік проведення конкурсу на перевезення пасажирів на автобусному маршруті загального користування </w:t>
      </w:r>
      <w:r>
        <w:rPr>
          <w:rFonts w:eastAsia="Times New Roman"/>
          <w:color w:val="000000"/>
          <w:sz w:val="28"/>
          <w:szCs w:val="28"/>
          <w:lang w:eastAsia="ar-SA"/>
        </w:rPr>
        <w:t>№ 2 “Залізничний во</w:t>
      </w:r>
      <w:r>
        <w:rPr>
          <w:rFonts w:eastAsia="Times New Roman"/>
          <w:color w:val="000000"/>
          <w:sz w:val="28"/>
          <w:szCs w:val="28"/>
          <w:lang w:eastAsia="ar-SA"/>
        </w:rPr>
        <w:t>кзал – Конякіна”, № 10 “Промислова (Академія рекреаційних технологій і права) – Потебні”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згідно з додатком 3.</w:t>
      </w:r>
    </w:p>
    <w:p w14:paraId="4332D2A2" w14:textId="77777777" w:rsidR="001F36C7" w:rsidRDefault="003B58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4. Доручити</w:t>
      </w:r>
      <w:r>
        <w:rPr>
          <w:rFonts w:eastAsia="NSimSun"/>
          <w:b/>
          <w:bCs/>
          <w:color w:val="000000"/>
          <w:sz w:val="28"/>
          <w:szCs w:val="28"/>
          <w:lang w:bidi="hi-IN"/>
        </w:rPr>
        <w:t xml:space="preserve"> </w:t>
      </w:r>
      <w:r>
        <w:rPr>
          <w:rFonts w:eastAsia="Times New Roman"/>
          <w:bCs/>
          <w:color w:val="000000"/>
          <w:sz w:val="28"/>
          <w:szCs w:val="28"/>
        </w:rPr>
        <w:t>відділу транспорту міської ради</w:t>
      </w:r>
      <w:r>
        <w:rPr>
          <w:color w:val="000000"/>
          <w:sz w:val="28"/>
          <w:szCs w:val="28"/>
        </w:rPr>
        <w:t xml:space="preserve"> розмістити у медіа оголошення про конкурс на перевезення пасажирів згідно з графіком проведення.</w:t>
      </w:r>
    </w:p>
    <w:p w14:paraId="0FC77A6E" w14:textId="77777777" w:rsidR="001F36C7" w:rsidRDefault="003B58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5.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</w:t>
      </w:r>
      <w:r>
        <w:rPr>
          <w:sz w:val="28"/>
          <w:szCs w:val="28"/>
        </w:rPr>
        <w:t>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громади через медіа.</w:t>
      </w:r>
    </w:p>
    <w:p w14:paraId="72B08A47" w14:textId="77777777" w:rsidR="001F36C7" w:rsidRDefault="003B58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6.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заступника міського голови Ірину Чебелюк.</w:t>
      </w:r>
    </w:p>
    <w:p w14:paraId="79B5A818" w14:textId="77777777" w:rsidR="001F36C7" w:rsidRDefault="001F36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48FEACE9" w14:textId="77777777" w:rsidR="001F36C7" w:rsidRDefault="003B58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D3C3AC9" w14:textId="77777777" w:rsidR="001F36C7" w:rsidRDefault="001F36C7">
      <w:pPr>
        <w:jc w:val="both"/>
        <w:rPr>
          <w:sz w:val="28"/>
          <w:szCs w:val="28"/>
        </w:rPr>
      </w:pPr>
    </w:p>
    <w:p w14:paraId="3AA8308C" w14:textId="77777777" w:rsidR="001F36C7" w:rsidRDefault="003B5808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15B4AB1" w14:textId="77777777" w:rsidR="001F36C7" w:rsidRDefault="003B5808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</w:t>
      </w:r>
      <w:r>
        <w:rPr>
          <w:sz w:val="28"/>
          <w:szCs w:val="28"/>
        </w:rPr>
        <w:t>справами виконкому</w:t>
      </w:r>
      <w:r>
        <w:rPr>
          <w:sz w:val="28"/>
          <w:szCs w:val="28"/>
        </w:rPr>
        <w:tab/>
        <w:t>Юрій ВЕРБИЧ</w:t>
      </w:r>
    </w:p>
    <w:p w14:paraId="064D4E5B" w14:textId="77777777" w:rsidR="001F36C7" w:rsidRDefault="001F36C7">
      <w:pPr>
        <w:jc w:val="both"/>
        <w:rPr>
          <w:sz w:val="28"/>
          <w:szCs w:val="28"/>
        </w:rPr>
      </w:pPr>
    </w:p>
    <w:p w14:paraId="5EC3BBAB" w14:textId="77777777" w:rsidR="001F36C7" w:rsidRDefault="003B5808">
      <w:pPr>
        <w:jc w:val="both"/>
      </w:pPr>
      <w:r>
        <w:t>Главічка 777 986</w:t>
      </w:r>
      <w:bookmarkEnd w:id="0"/>
    </w:p>
    <w:sectPr w:rsidR="001F36C7" w:rsidSect="00F50803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932E3" w14:textId="77777777" w:rsidR="003B5808" w:rsidRDefault="003B5808">
      <w:r>
        <w:separator/>
      </w:r>
    </w:p>
  </w:endnote>
  <w:endnote w:type="continuationSeparator" w:id="0">
    <w:p w14:paraId="6DF2D09A" w14:textId="77777777" w:rsidR="003B5808" w:rsidRDefault="003B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2D991" w14:textId="77777777" w:rsidR="003B5808" w:rsidRDefault="003B5808">
      <w:r>
        <w:separator/>
      </w:r>
    </w:p>
  </w:footnote>
  <w:footnote w:type="continuationSeparator" w:id="0">
    <w:p w14:paraId="23FCB374" w14:textId="77777777" w:rsidR="003B5808" w:rsidRDefault="003B5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F9343" w14:textId="318901E3" w:rsidR="001F36C7" w:rsidRDefault="003B5808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0C6B07">
      <w:rPr>
        <w:noProof/>
      </w:rPr>
      <w:t>2</w:t>
    </w:r>
    <w:r>
      <w:fldChar w:fldCharType="end"/>
    </w:r>
  </w:p>
  <w:p w14:paraId="549140D6" w14:textId="77777777" w:rsidR="001F36C7" w:rsidRDefault="001F36C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54FA"/>
    <w:multiLevelType w:val="multilevel"/>
    <w:tmpl w:val="8158A7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6C7"/>
    <w:rsid w:val="000C6B07"/>
    <w:rsid w:val="001974C2"/>
    <w:rsid w:val="001F36C7"/>
    <w:rsid w:val="00275476"/>
    <w:rsid w:val="003B5808"/>
    <w:rsid w:val="00F5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1854"/>
  <w15:docId w15:val="{55948B50-AD48-449F-865D-43F96219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"/>
      <w:kern w:val="2"/>
      <w:sz w:val="24"/>
      <w:szCs w:val="24"/>
    </w:rPr>
  </w:style>
  <w:style w:type="character" w:styleId="a5">
    <w:name w:val="Strong"/>
    <w:qFormat/>
    <w:rPr>
      <w:b/>
    </w:rPr>
  </w:style>
  <w:style w:type="character" w:customStyle="1" w:styleId="11">
    <w:name w:val="Шрифт абзацу за замовчуванням1"/>
    <w:qFormat/>
  </w:style>
  <w:style w:type="character" w:customStyle="1" w:styleId="12">
    <w:name w:val="Заголовок 1 Знак"/>
    <w:qFormat/>
    <w:rPr>
      <w:rFonts w:ascii="Times New Roman" w:eastAsia="Times New Roman" w:hAnsi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qFormat/>
    <w:rPr>
      <w:rFonts w:ascii="Arial" w:eastAsia="Arial" w:hAnsi="Arial"/>
      <w:b/>
      <w:bCs/>
      <w:i/>
      <w:iCs/>
      <w:sz w:val="28"/>
      <w:szCs w:val="28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Courier New" w:hAnsi="Courier New"/>
      <w:sz w:val="21"/>
      <w:szCs w:val="21"/>
      <w:lang w:val="uk-UA"/>
    </w:rPr>
  </w:style>
  <w:style w:type="character" w:customStyle="1" w:styleId="apple-converted-space">
    <w:name w:val="apple-converted-space"/>
    <w:qFormat/>
    <w:rPr>
      <w:b w:val="0"/>
    </w:rPr>
  </w:style>
  <w:style w:type="character" w:customStyle="1" w:styleId="rvts23">
    <w:name w:val="rvts23"/>
    <w:qFormat/>
    <w:rPr>
      <w:rFonts w:eastAsia="Times New Roman"/>
    </w:rPr>
  </w:style>
  <w:style w:type="character" w:customStyle="1" w:styleId="HTMLPreformattedChar">
    <w:name w:val="HTML Preformatted Char"/>
    <w:qFormat/>
    <w:rPr>
      <w:rFonts w:ascii="Courier New" w:eastAsia="Courier New" w:hAnsi="Courier New"/>
      <w:lang w:val="ru-RU" w:eastAsia="ar-SA"/>
    </w:rPr>
  </w:style>
  <w:style w:type="character" w:customStyle="1" w:styleId="rvts0">
    <w:name w:val="rvts0"/>
    <w:qFormat/>
    <w:rPr>
      <w:rFonts w:eastAsia="Times New Roman"/>
    </w:rPr>
  </w:style>
  <w:style w:type="character" w:customStyle="1" w:styleId="a6">
    <w:name w:val="Основний текст_"/>
    <w:qFormat/>
    <w:rPr>
      <w:sz w:val="21"/>
      <w:lang w:val="ar-SA"/>
    </w:rPr>
  </w:style>
  <w:style w:type="character" w:styleId="a7">
    <w:name w:val="page number"/>
    <w:qFormat/>
    <w:rPr>
      <w:b w:val="0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eastAsia="Symbol" w:hAnsi="Symbol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6z0">
    <w:name w:val="WW8Num6z0"/>
    <w:qFormat/>
    <w:rPr>
      <w:rFonts w:ascii="Times New Roman" w:eastAsia="Times New Roman" w:hAnsi="Times New Roman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Wingdings" w:eastAsia="Wingdings" w:hAnsi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13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Tahoma"/>
    </w:rPr>
  </w:style>
  <w:style w:type="paragraph" w:customStyle="1" w:styleId="14">
    <w:name w:val="Заголовок1"/>
    <w:basedOn w:val="a"/>
    <w:next w:val="a8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1"/>
      <w:szCs w:val="21"/>
      <w:lang w:eastAsia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ru-RU" w:eastAsia="ar-SA"/>
    </w:rPr>
  </w:style>
  <w:style w:type="paragraph" w:customStyle="1" w:styleId="LO-normal">
    <w:name w:val="LO-normal"/>
    <w:qFormat/>
    <w:pPr>
      <w:widowControl w:val="0"/>
    </w:pPr>
    <w:rPr>
      <w:rFonts w:cs="Liberation Serif"/>
      <w:color w:val="000000"/>
      <w:kern w:val="2"/>
      <w:lang w:eastAsia="hi-IN"/>
    </w:rPr>
  </w:style>
  <w:style w:type="paragraph" w:customStyle="1" w:styleId="af">
    <w:name w:val="Вміст кадру"/>
    <w:basedOn w:val="a"/>
    <w:qFormat/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styleId="af0">
    <w:name w:val="No Spacing"/>
    <w:qFormat/>
    <w:rPr>
      <w:rFonts w:ascii="Calibri" w:eastAsia="Calibri" w:hAnsi="Calibri" w:cs="Liberation Serif"/>
      <w:kern w:val="2"/>
      <w:sz w:val="22"/>
      <w:szCs w:val="22"/>
      <w:lang w:val="ru-RU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 w:eastAsia="ar-SA"/>
    </w:rPr>
  </w:style>
  <w:style w:type="paragraph" w:styleId="af1">
    <w:name w:val="List Paragraph"/>
    <w:basedOn w:val="a"/>
    <w:qFormat/>
    <w:pPr>
      <w:ind w:left="720"/>
      <w:contextualSpacing/>
    </w:pPr>
    <w:rPr>
      <w:rFonts w:eastAsia="Calibri"/>
      <w:szCs w:val="28"/>
      <w:lang w:val="ru-RU" w:eastAsia="ar-SA"/>
    </w:rPr>
  </w:style>
  <w:style w:type="paragraph" w:customStyle="1" w:styleId="af2">
    <w:name w:val="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styleId="af3">
    <w:name w:val="Normal (Web)"/>
    <w:basedOn w:val="a"/>
    <w:qFormat/>
    <w:pPr>
      <w:spacing w:before="280" w:after="280"/>
    </w:pPr>
    <w:rPr>
      <w:lang w:val="ru-RU"/>
    </w:rPr>
  </w:style>
  <w:style w:type="paragraph" w:customStyle="1" w:styleId="af4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customStyle="1" w:styleId="16">
    <w:name w:val="Указатель1"/>
    <w:basedOn w:val="a"/>
    <w:qFormat/>
    <w:rPr>
      <w:rFonts w:eastAsia="Mangal"/>
      <w:bCs/>
      <w:lang w:eastAsia="ar-SA"/>
    </w:rPr>
  </w:style>
  <w:style w:type="paragraph" w:styleId="af5">
    <w:name w:val="index heading"/>
    <w:basedOn w:val="a"/>
    <w:qFormat/>
    <w:rPr>
      <w:rFonts w:eastAsia="Mangal"/>
      <w:bCs/>
      <w:lang w:eastAsia="ar-SA"/>
    </w:rPr>
  </w:style>
  <w:style w:type="paragraph" w:customStyle="1" w:styleId="af6">
    <w:name w:val="Текст в заданном формате"/>
    <w:basedOn w:val="a"/>
    <w:qFormat/>
    <w:rPr>
      <w:rFonts w:ascii="Liberation Mono" w:eastAsia="Liberation Mono" w:hAnsi="Liberation Mono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2585</Words>
  <Characters>1474</Characters>
  <Application>Microsoft Office Word</Application>
  <DocSecurity>0</DocSecurity>
  <Lines>12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Пользователь Windows</cp:lastModifiedBy>
  <cp:revision>70</cp:revision>
  <dcterms:created xsi:type="dcterms:W3CDTF">2025-02-05T15:37:00Z</dcterms:created>
  <dcterms:modified xsi:type="dcterms:W3CDTF">2025-03-02T11:41:00Z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