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11C672" w14:textId="77777777" w:rsidR="001F36C7" w:rsidRDefault="003B5808">
      <w:pPr>
        <w:jc w:val="center"/>
        <w:rPr>
          <w:sz w:val="16"/>
          <w:szCs w:val="16"/>
        </w:rPr>
      </w:pPr>
      <w:r>
        <w:object w:dxaOrig="1137" w:dyaOrig="1174" w14:anchorId="16037B52">
          <v:shape id="ole_rId2" o:spid="_x0000_i1025" style="width:57pt;height:58.8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02428076" r:id="rId8"/>
        </w:object>
      </w:r>
    </w:p>
    <w:p w14:paraId="2DF7044B" w14:textId="77777777" w:rsidR="001F36C7" w:rsidRDefault="001F36C7">
      <w:pPr>
        <w:jc w:val="center"/>
        <w:rPr>
          <w:sz w:val="16"/>
          <w:szCs w:val="16"/>
        </w:rPr>
      </w:pPr>
    </w:p>
    <w:p w14:paraId="786C74E7" w14:textId="77777777" w:rsidR="001F36C7" w:rsidRDefault="003B5808">
      <w:pPr>
        <w:pStyle w:val="1"/>
      </w:pPr>
      <w:r>
        <w:rPr>
          <w:sz w:val="28"/>
          <w:szCs w:val="28"/>
        </w:rPr>
        <w:t>ЛУЦЬКА  МІСЬКА  РАДА</w:t>
      </w:r>
    </w:p>
    <w:p w14:paraId="73CDC2F1" w14:textId="77777777" w:rsidR="001F36C7" w:rsidRDefault="001F36C7">
      <w:pPr>
        <w:rPr>
          <w:sz w:val="10"/>
          <w:szCs w:val="10"/>
        </w:rPr>
      </w:pPr>
    </w:p>
    <w:p w14:paraId="37BC8FA9" w14:textId="77777777" w:rsidR="001F36C7" w:rsidRDefault="003B5808">
      <w:pPr>
        <w:pStyle w:val="1"/>
      </w:pPr>
      <w:r>
        <w:rPr>
          <w:sz w:val="28"/>
          <w:szCs w:val="28"/>
        </w:rPr>
        <w:t>ВИКОНАВЧИЙ КОМІТЕТ</w:t>
      </w:r>
    </w:p>
    <w:p w14:paraId="57E026D3" w14:textId="77777777" w:rsidR="001F36C7" w:rsidRDefault="001F36C7">
      <w:pPr>
        <w:jc w:val="center"/>
        <w:rPr>
          <w:b/>
          <w:bCs/>
          <w:sz w:val="20"/>
          <w:szCs w:val="20"/>
        </w:rPr>
      </w:pPr>
    </w:p>
    <w:p w14:paraId="4D3E6416" w14:textId="77777777" w:rsidR="001F36C7" w:rsidRDefault="003B5808">
      <w:pPr>
        <w:pStyle w:val="2"/>
      </w:pPr>
      <w:r>
        <w:rPr>
          <w:sz w:val="32"/>
          <w:szCs w:val="32"/>
        </w:rPr>
        <w:t>Р І Ш Е Н Н Я</w:t>
      </w:r>
    </w:p>
    <w:p w14:paraId="6D928E5C" w14:textId="77777777" w:rsidR="001F36C7" w:rsidRDefault="001F36C7">
      <w:pPr>
        <w:jc w:val="center"/>
        <w:rPr>
          <w:b/>
          <w:bCs/>
          <w:sz w:val="40"/>
          <w:szCs w:val="40"/>
        </w:rPr>
      </w:pPr>
    </w:p>
    <w:p w14:paraId="2A6C4E9E" w14:textId="77777777" w:rsidR="001F36C7" w:rsidRDefault="003B5808">
      <w:pPr>
        <w:jc w:val="both"/>
      </w:pPr>
      <w:r>
        <w:t>_________________                                      Луцьк                                      № ____________</w:t>
      </w:r>
    </w:p>
    <w:p w14:paraId="1810CC28" w14:textId="77777777" w:rsidR="001F36C7" w:rsidRDefault="001F36C7">
      <w:pPr>
        <w:ind w:right="4251"/>
        <w:jc w:val="both"/>
        <w:rPr>
          <w:color w:val="000000"/>
          <w:sz w:val="28"/>
          <w:szCs w:val="28"/>
        </w:rPr>
      </w:pPr>
    </w:p>
    <w:p w14:paraId="3934FBB3" w14:textId="5349E8FF" w:rsidR="001F36C7" w:rsidRDefault="003B5808" w:rsidP="00F50803">
      <w:pPr>
        <w:tabs>
          <w:tab w:val="left" w:pos="4678"/>
        </w:tabs>
        <w:ind w:right="4534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</w:t>
      </w:r>
      <w:r>
        <w:rPr>
          <w:rFonts w:eastAsia="Times New Roman"/>
          <w:color w:val="000000"/>
          <w:sz w:val="28"/>
          <w:szCs w:val="28"/>
          <w:lang w:eastAsia="ar-SA"/>
        </w:rPr>
        <w:t>№ 2 “Залізничний вокзал – Конякіна”, № 10</w:t>
      </w:r>
      <w:r w:rsidR="00F50803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ar-SA"/>
        </w:rPr>
        <w:t>“Промислова (Академія рекреаційних технологій і права) – Поте</w:t>
      </w:r>
      <w:r>
        <w:rPr>
          <w:rFonts w:eastAsia="Times New Roman"/>
          <w:color w:val="000000"/>
          <w:sz w:val="28"/>
          <w:szCs w:val="28"/>
          <w:lang w:eastAsia="ar-SA"/>
        </w:rPr>
        <w:t>бні”</w:t>
      </w:r>
    </w:p>
    <w:p w14:paraId="40A8C790" w14:textId="77777777" w:rsidR="001F36C7" w:rsidRDefault="001F36C7"/>
    <w:p w14:paraId="25FCA85F" w14:textId="77777777" w:rsidR="001F36C7" w:rsidRDefault="003B5808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</w:t>
      </w:r>
      <w:r>
        <w:rPr>
          <w:color w:val="000000"/>
          <w:sz w:val="28"/>
          <w:szCs w:val="28"/>
        </w:rPr>
        <w:t xml:space="preserve">у маршруті загального користування”, у зв’язку із закінченням терміну дії договорів на перевезення пасажирів за міськими маршрутами 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№ № 2, 10 та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</w:t>
      </w:r>
      <w:r>
        <w:rPr>
          <w:color w:val="000000"/>
          <w:sz w:val="28"/>
          <w:szCs w:val="28"/>
        </w:rPr>
        <w:t>кої ради</w:t>
      </w:r>
      <w:bookmarkStart w:id="0" w:name="__DdeLink__230_977318028"/>
    </w:p>
    <w:p w14:paraId="68D3FBCE" w14:textId="77777777" w:rsidR="001F36C7" w:rsidRDefault="001F36C7">
      <w:pPr>
        <w:rPr>
          <w:color w:val="000000"/>
          <w:sz w:val="28"/>
          <w:szCs w:val="28"/>
        </w:rPr>
      </w:pPr>
    </w:p>
    <w:p w14:paraId="27700FFD" w14:textId="77777777" w:rsidR="001F36C7" w:rsidRDefault="003B5808">
      <w:r>
        <w:rPr>
          <w:color w:val="000000"/>
          <w:sz w:val="28"/>
          <w:szCs w:val="28"/>
        </w:rPr>
        <w:t>ВИРІШИВ:</w:t>
      </w:r>
    </w:p>
    <w:p w14:paraId="112223F2" w14:textId="77777777" w:rsidR="001F36C7" w:rsidRDefault="001F36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65C9B5E1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Внести зміни в додаток до рішення виконавчого комітету міської ради від 24.07.2024 № 379-1 “Про затвердження мережі міських автобусних маршрутів загального користування Луцької міської територіальної громади”, вказавши:</w:t>
      </w:r>
    </w:p>
    <w:p w14:paraId="06537712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автобусного маршруту </w:t>
      </w:r>
      <w:r>
        <w:rPr>
          <w:rFonts w:eastAsia="Times New Roman"/>
          <w:color w:val="000000"/>
          <w:sz w:val="28"/>
          <w:szCs w:val="28"/>
          <w:lang w:eastAsia="ar-SA"/>
        </w:rPr>
        <w:t>№ 10 “Промислова (Академія рекреаційних технологій і права) – Потебні”</w:t>
      </w:r>
      <w:r>
        <w:rPr>
          <w:color w:val="000000"/>
          <w:sz w:val="28"/>
          <w:szCs w:val="28"/>
        </w:rPr>
        <w:t>:</w:t>
      </w:r>
    </w:p>
    <w:p w14:paraId="4B0BAA75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кількість автобусів на маршруті у вихідні та святкові дні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4.</w:t>
      </w:r>
    </w:p>
    <w:p w14:paraId="199717D5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 Затвердити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б’єкти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 xml:space="preserve"> 141, 142 згідно з додатком 1 та </w:t>
      </w:r>
      <w:r>
        <w:rPr>
          <w:color w:val="000000"/>
          <w:sz w:val="28"/>
          <w:szCs w:val="28"/>
        </w:rPr>
        <w:t>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цими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б’єктами.</w:t>
      </w:r>
    </w:p>
    <w:p w14:paraId="547A0B3D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 xml:space="preserve">3. </w:t>
      </w:r>
      <w:r>
        <w:rPr>
          <w:color w:val="000000"/>
          <w:sz w:val="28"/>
          <w:szCs w:val="28"/>
        </w:rPr>
        <w:t>Затвердити:</w:t>
      </w:r>
    </w:p>
    <w:p w14:paraId="690DFA3A" w14:textId="77777777" w:rsidR="001F36C7" w:rsidRDefault="003B5808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58455F75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14:paraId="786BE3EB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.2. Перевізник, який визначений переможцем </w:t>
      </w:r>
      <w:r>
        <w:rPr>
          <w:color w:val="000000"/>
          <w:sz w:val="28"/>
          <w:szCs w:val="28"/>
        </w:rPr>
        <w:t xml:space="preserve">у конкурсі на перевезення пасажирів автомобільним транспортом, до затвердження </w:t>
      </w:r>
      <w:r>
        <w:rPr>
          <w:color w:val="000000"/>
          <w:sz w:val="28"/>
          <w:szCs w:val="28"/>
        </w:rPr>
        <w:lastRenderedPageBreak/>
        <w:t>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</w:t>
      </w:r>
      <w:r>
        <w:rPr>
          <w:color w:val="000000"/>
          <w:sz w:val="28"/>
          <w:szCs w:val="28"/>
        </w:rPr>
        <w:t>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5E139519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Після затвердження результатів конкурсу укладає з організатором перевезень та оператором тристорон</w:t>
      </w:r>
      <w:r>
        <w:rPr>
          <w:color w:val="000000"/>
          <w:sz w:val="28"/>
          <w:szCs w:val="28"/>
        </w:rPr>
        <w:t xml:space="preserve">ній договір про організацію та обслуговування електронних систем в громадському транспорті міста Луцька. </w:t>
      </w:r>
    </w:p>
    <w:p w14:paraId="304BBB1F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70 % транспортних засобів, але не менше одного автобуса, пристосованого для перевезення осіб з інв</w:t>
      </w:r>
      <w:r>
        <w:rPr>
          <w:color w:val="000000"/>
          <w:sz w:val="28"/>
          <w:szCs w:val="28"/>
        </w:rPr>
        <w:t>алідністю</w:t>
      </w:r>
      <w:r>
        <w:rPr>
          <w:sz w:val="28"/>
          <w:szCs w:val="28"/>
        </w:rPr>
        <w:t>.</w:t>
      </w:r>
    </w:p>
    <w:p w14:paraId="64566256" w14:textId="395FEE0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F5080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проєктом договору на перевезення пасажирів автомобільним транспортом у м. Луцьку, умови якого обов’язкові для виконання</w:t>
      </w:r>
      <w:r w:rsidR="000C6B07">
        <w:rPr>
          <w:color w:val="000000"/>
          <w:sz w:val="28"/>
          <w:szCs w:val="28"/>
        </w:rPr>
        <w:t>,</w:t>
      </w:r>
      <w:bookmarkStart w:id="1" w:name="_GoBack"/>
      <w:bookmarkEnd w:id="1"/>
      <w:r>
        <w:rPr>
          <w:color w:val="000000"/>
          <w:sz w:val="28"/>
          <w:szCs w:val="28"/>
        </w:rPr>
        <w:t xml:space="preserve"> згідно з додатком 2.</w:t>
      </w:r>
    </w:p>
    <w:p w14:paraId="6107616B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.5. Термін дії договору на перевезення пасажирів автомобільним транспо</w:t>
      </w:r>
      <w:r>
        <w:rPr>
          <w:color w:val="000000"/>
          <w:sz w:val="28"/>
          <w:szCs w:val="28"/>
        </w:rPr>
        <w:t xml:space="preserve">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73314073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>3.1.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Розм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 xml:space="preserve">ір плати за участь у конкурсі на перевезення </w:t>
      </w:r>
      <w:r>
        <w:rPr>
          <w:color w:val="000000"/>
          <w:sz w:val="28"/>
          <w:szCs w:val="28"/>
        </w:rPr>
        <w:t>пасажирів на автобусних маршрутах загального користування Луцької міської територіальної громади”.</w:t>
      </w:r>
    </w:p>
    <w:p w14:paraId="43828246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 безкоштовно та бездотаційно перевозить пасажирів пільгових категорій згідно з переліком, встановленим рішенням виконавчого комітету на відп</w:t>
      </w:r>
      <w:r>
        <w:rPr>
          <w:color w:val="000000"/>
          <w:sz w:val="28"/>
          <w:szCs w:val="28"/>
        </w:rPr>
        <w:t xml:space="preserve">овідний рік, не більше семи пасажирів одночасно в салоні автобуса під час руху на маршруті. Цей перелік вивішує в салоні автобуса. </w:t>
      </w:r>
    </w:p>
    <w:p w14:paraId="00CC9312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 w:rsidRPr="000C6B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rFonts w:eastAsia="Times New Roman"/>
          <w:color w:val="000000"/>
          <w:sz w:val="28"/>
          <w:szCs w:val="28"/>
          <w:lang w:eastAsia="ar-SA"/>
        </w:rPr>
        <w:t>№ 2 “Залізничний во</w:t>
      </w:r>
      <w:r>
        <w:rPr>
          <w:rFonts w:eastAsia="Times New Roman"/>
          <w:color w:val="000000"/>
          <w:sz w:val="28"/>
          <w:szCs w:val="28"/>
          <w:lang w:eastAsia="ar-SA"/>
        </w:rPr>
        <w:t>кзал – Конякіна”, № 10 “Промислова (Академія рекреаційних технологій і права) – Потебні”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3.</w:t>
      </w:r>
    </w:p>
    <w:p w14:paraId="4332D2A2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медіа оголошення про конкурс на перевезення пасажирів згідно з графіком проведення.</w:t>
      </w:r>
    </w:p>
    <w:p w14:paraId="0FC77A6E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</w:t>
      </w:r>
      <w:r>
        <w:rPr>
          <w:sz w:val="28"/>
          <w:szCs w:val="28"/>
        </w:rPr>
        <w:t>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72B08A47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6.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79B5A818" w14:textId="77777777" w:rsidR="001F36C7" w:rsidRDefault="001F36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8FEACE9" w14:textId="77777777" w:rsidR="001F36C7" w:rsidRDefault="003B5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D3C3AC9" w14:textId="77777777" w:rsidR="001F36C7" w:rsidRDefault="001F36C7">
      <w:pPr>
        <w:jc w:val="both"/>
        <w:rPr>
          <w:sz w:val="28"/>
          <w:szCs w:val="28"/>
        </w:rPr>
      </w:pPr>
    </w:p>
    <w:p w14:paraId="3AA8308C" w14:textId="77777777" w:rsidR="001F36C7" w:rsidRDefault="003B5808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15B4AB1" w14:textId="77777777" w:rsidR="001F36C7" w:rsidRDefault="003B5808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</w:t>
      </w:r>
      <w:r>
        <w:rPr>
          <w:sz w:val="28"/>
          <w:szCs w:val="28"/>
        </w:rPr>
        <w:t>справами виконкому</w:t>
      </w:r>
      <w:r>
        <w:rPr>
          <w:sz w:val="28"/>
          <w:szCs w:val="28"/>
        </w:rPr>
        <w:tab/>
        <w:t>Юрій ВЕРБИЧ</w:t>
      </w:r>
    </w:p>
    <w:p w14:paraId="064D4E5B" w14:textId="77777777" w:rsidR="001F36C7" w:rsidRDefault="001F36C7">
      <w:pPr>
        <w:jc w:val="both"/>
        <w:rPr>
          <w:sz w:val="28"/>
          <w:szCs w:val="28"/>
        </w:rPr>
      </w:pPr>
    </w:p>
    <w:p w14:paraId="5EC3BBAB" w14:textId="77777777" w:rsidR="001F36C7" w:rsidRDefault="003B5808">
      <w:pPr>
        <w:jc w:val="both"/>
      </w:pPr>
      <w:r>
        <w:t>Главічка 777 986</w:t>
      </w:r>
      <w:bookmarkEnd w:id="0"/>
    </w:p>
    <w:sectPr w:rsidR="001F36C7" w:rsidSect="00F50803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932E3" w14:textId="77777777" w:rsidR="003B5808" w:rsidRDefault="003B5808">
      <w:r>
        <w:separator/>
      </w:r>
    </w:p>
  </w:endnote>
  <w:endnote w:type="continuationSeparator" w:id="0">
    <w:p w14:paraId="6DF2D09A" w14:textId="77777777" w:rsidR="003B5808" w:rsidRDefault="003B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2D991" w14:textId="77777777" w:rsidR="003B5808" w:rsidRDefault="003B5808">
      <w:r>
        <w:separator/>
      </w:r>
    </w:p>
  </w:footnote>
  <w:footnote w:type="continuationSeparator" w:id="0">
    <w:p w14:paraId="23FCB374" w14:textId="77777777" w:rsidR="003B5808" w:rsidRDefault="003B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F9343" w14:textId="318901E3" w:rsidR="001F36C7" w:rsidRDefault="003B5808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0C6B07">
      <w:rPr>
        <w:noProof/>
      </w:rPr>
      <w:t>2</w:t>
    </w:r>
    <w:r>
      <w:fldChar w:fldCharType="end"/>
    </w:r>
  </w:p>
  <w:p w14:paraId="549140D6" w14:textId="77777777" w:rsidR="001F36C7" w:rsidRDefault="001F36C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54FA"/>
    <w:multiLevelType w:val="multilevel"/>
    <w:tmpl w:val="8158A7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6C7"/>
    <w:rsid w:val="000C6B07"/>
    <w:rsid w:val="001974C2"/>
    <w:rsid w:val="001F36C7"/>
    <w:rsid w:val="00275476"/>
    <w:rsid w:val="003B5808"/>
    <w:rsid w:val="00F5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1854"/>
  <w15:docId w15:val="{55948B50-AD48-449F-865D-43F96219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13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0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2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3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4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6">
    <w:name w:val="Указатель1"/>
    <w:basedOn w:val="a"/>
    <w:qFormat/>
    <w:rPr>
      <w:rFonts w:eastAsia="Mangal"/>
      <w:bCs/>
      <w:lang w:eastAsia="ar-SA"/>
    </w:rPr>
  </w:style>
  <w:style w:type="paragraph" w:styleId="af5">
    <w:name w:val="index heading"/>
    <w:basedOn w:val="a"/>
    <w:qFormat/>
    <w:rPr>
      <w:rFonts w:eastAsia="Mangal"/>
      <w:bCs/>
      <w:lang w:eastAsia="ar-SA"/>
    </w:rPr>
  </w:style>
  <w:style w:type="paragraph" w:customStyle="1" w:styleId="af6">
    <w:name w:val="Текст в заданном формате"/>
    <w:basedOn w:val="a"/>
    <w:qFormat/>
    <w:rPr>
      <w:rFonts w:ascii="Liberation Mono" w:eastAsia="Liberation Mono" w:hAnsi="Liberation Mon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2585</Words>
  <Characters>1474</Characters>
  <Application>Microsoft Office Word</Application>
  <DocSecurity>0</DocSecurity>
  <Lines>12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70</cp:revision>
  <dcterms:created xsi:type="dcterms:W3CDTF">2025-02-05T15:37:00Z</dcterms:created>
  <dcterms:modified xsi:type="dcterms:W3CDTF">2025-03-02T11:41:00Z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