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9"/>
          <w:tab w:val="left" w:pos="4680" w:leader="none"/>
        </w:tabs>
        <w:jc w:val="center"/>
        <w:rPr/>
      </w:pPr>
      <w:r>
        <mc:AlternateContent>
          <mc:Choice Requires="wps">
            <w:drawing>
              <wp:anchor behindDoc="0" distT="0" distB="0" distL="0" distR="0" simplePos="0" locked="0" layoutInCell="1" allowOverlap="1" relativeHeight="2" wp14:anchorId="18F7F00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76275" cy="676275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5720" cy="675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stroked="f" style="position:absolute;margin-left:0.05pt;margin-top:0.05pt;width:53.15pt;height:53.15pt" wp14:anchorId="18F7F002">
                <w10:wrap type="none"/>
                <v:fill o:detectmouseclick="t" on="false"/>
                <v:stroke color="#3465a4" joinstyle="round" endcap="flat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3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0715" cy="640715"/>
                <wp:effectExtent l="0" t="0" r="0" b="0"/>
                <wp:wrapNone/>
                <wp:docPr id="2" name="Зображення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080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Зображення1" stroked="f" style="position:absolute;margin-left:0.05pt;margin-top:0.05pt;width:50.35pt;height:50.35pt">
                <w10:wrap type="none"/>
                <v:fill o:detectmouseclick="t" on="false"/>
                <v:stroke color="#3465a4" joinstyle="round" endcap="flat"/>
              </v:rect>
            </w:pict>
          </mc:Fallback>
        </mc:AlternateContent>
      </w:r>
      <w:r>
        <w:rPr/>
        <w:object w:dxaOrig="3105" w:dyaOrig="3300">
          <v:shape id="ole_rId2" style="width:57.1pt;height:58.95pt" o:ole="">
            <v:imagedata r:id="rId3" o:title=""/>
          </v:shape>
          <o:OLEObject Type="Embed" ProgID="PBrush" ShapeID="ole_rId2" DrawAspect="Content" ObjectID="_2006857711" r:id="rId2"/>
        </w:object>
      </w:r>
      <w:r>
        <w:rPr/>
        <w:t xml:space="preserve">  </w:t>
      </w:r>
    </w:p>
    <w:p>
      <w:pPr>
        <w:pStyle w:val="3"/>
        <w:numPr>
          <w:ilvl w:val="2"/>
          <w:numId w:val="1"/>
        </w:numPr>
        <w:ind w:left="0" w:hanging="720"/>
        <w:jc w:val="center"/>
        <w:rPr/>
      </w:pPr>
      <w:r>
        <w:rPr>
          <w:sz w:val="28"/>
          <w:szCs w:val="28"/>
        </w:rPr>
        <w:t xml:space="preserve">        </w:t>
      </w:r>
      <w:r>
        <w:rPr>
          <w:sz w:val="28"/>
          <w:szCs w:val="28"/>
        </w:rPr>
        <w:t>ЛУЦЬКА  МІСЬКА  РАДА</w:t>
      </w:r>
    </w:p>
    <w:p>
      <w:pPr>
        <w:pStyle w:val="Normal"/>
        <w:jc w:val="center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8"/>
        <w:numPr>
          <w:ilvl w:val="7"/>
          <w:numId w:val="1"/>
        </w:numPr>
        <w:rPr/>
      </w:pPr>
      <w:r>
        <w:rPr>
          <w:sz w:val="32"/>
          <w:szCs w:val="32"/>
        </w:rPr>
        <w:t>РІШЕННЯ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tabs>
          <w:tab w:val="clear" w:pos="709"/>
          <w:tab w:val="left" w:pos="4687" w:leader="none"/>
        </w:tabs>
        <w:jc w:val="center"/>
        <w:rPr/>
      </w:pPr>
      <w:r>
        <w:rPr/>
        <w:t>________________                                       Луцьк                                       №______________</w:t>
      </w:r>
    </w:p>
    <w:p>
      <w:pPr>
        <w:pStyle w:val="Normal"/>
        <w:rPr/>
      </w:pPr>
      <w:r>
        <w:rPr/>
        <w:t xml:space="preserve">              </w:t>
      </w:r>
      <w:r>
        <w:rPr>
          <w:sz w:val="16"/>
          <w:szCs w:val="16"/>
        </w:rPr>
        <w:t xml:space="preserve">                                                                         </w:t>
      </w:r>
    </w:p>
    <w:p>
      <w:pPr>
        <w:pStyle w:val="Normal"/>
        <w:jc w:val="both"/>
        <w:rPr/>
      </w:pPr>
      <w:r>
        <w:rPr>
          <w:rFonts w:cs="Times New Roman"/>
          <w:sz w:val="28"/>
          <w:szCs w:val="28"/>
        </w:rPr>
        <w:t xml:space="preserve">Про </w:t>
      </w:r>
      <w:r>
        <w:rPr>
          <w:rFonts w:cs="Times New Roman"/>
          <w:b w:val="false"/>
          <w:bCs w:val="false"/>
          <w:sz w:val="28"/>
          <w:szCs w:val="28"/>
          <w:lang w:val="uk-UA"/>
        </w:rPr>
        <w:t>визначення меж скверу</w:t>
      </w:r>
    </w:p>
    <w:p>
      <w:pPr>
        <w:pStyle w:val="Normal"/>
        <w:jc w:val="both"/>
        <w:rPr/>
      </w:pPr>
      <w:r>
        <w:rPr>
          <w:rFonts w:cs="Times New Roman"/>
          <w:b w:val="false"/>
          <w:bCs w:val="false"/>
          <w:sz w:val="28"/>
          <w:szCs w:val="28"/>
          <w:lang w:val="uk-UA"/>
        </w:rPr>
        <w:t xml:space="preserve">на </w:t>
      </w:r>
      <w:r>
        <w:rPr>
          <w:sz w:val="28"/>
          <w:szCs w:val="28"/>
        </w:rPr>
        <w:t xml:space="preserve">розі вулиць Градний Узвіз - </w:t>
      </w:r>
    </w:p>
    <w:p>
      <w:pPr>
        <w:pStyle w:val="Normal"/>
        <w:jc w:val="both"/>
        <w:rPr/>
      </w:pPr>
      <w:r>
        <w:rPr>
          <w:sz w:val="28"/>
          <w:szCs w:val="28"/>
        </w:rPr>
        <w:t>Лесі Українки в місті Луцьку</w:t>
      </w:r>
    </w:p>
    <w:p>
      <w:pPr>
        <w:pStyle w:val="Normal"/>
        <w:ind w:right="-319" w:hanging="0"/>
        <w:jc w:val="both"/>
        <w:rPr>
          <w:color w:val="000000"/>
          <w:spacing w:val="-2"/>
          <w:sz w:val="28"/>
          <w:szCs w:val="28"/>
          <w:highlight w:val="white"/>
        </w:rPr>
      </w:pPr>
      <w:r>
        <w:rPr>
          <w:color w:val="000000"/>
          <w:spacing w:val="-2"/>
          <w:sz w:val="28"/>
          <w:szCs w:val="28"/>
          <w:highlight w:val="white"/>
        </w:rPr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ind w:firstLine="567"/>
        <w:jc w:val="both"/>
        <w:rPr/>
      </w:pPr>
      <w:r>
        <w:rPr>
          <w:rFonts w:cs="Times New Roman"/>
          <w:color w:val="000000"/>
          <w:sz w:val="28"/>
          <w:szCs w:val="28"/>
        </w:rPr>
        <w:t>Розглянувши звернення департаменту житлово-комунального господарства та матеріали надані департаментом містобудування, земельних ресурсів та реклами міської ради, керуючись пунктами 42, 44 статті 26, пунктами 5, 6 статті 31 Закону України</w:t>
      </w:r>
      <w:r>
        <w:rPr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</w:t>
      </w:r>
      <w:r>
        <w:rPr>
          <w:rFonts w:eastAsia="NSimSu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«</w:t>
      </w:r>
      <w:r>
        <w:rPr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Про місцеве самоврядування в Україні</w:t>
      </w:r>
      <w:bookmarkStart w:id="0" w:name="__DdeLink__44_1754983433"/>
      <w:r>
        <w:rPr>
          <w:rFonts w:eastAsia="NSimSu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»</w:t>
      </w:r>
      <w:bookmarkEnd w:id="0"/>
      <w:r>
        <w:rPr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, Законом України </w:t>
      </w:r>
      <w:r>
        <w:rPr>
          <w:rFonts w:eastAsia="NSimSu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«</w:t>
      </w:r>
      <w:r>
        <w:rPr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Про благоустрій населених пунктів</w:t>
      </w:r>
      <w:r>
        <w:rPr>
          <w:rFonts w:eastAsia="NSimSu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»</w:t>
      </w:r>
      <w:r>
        <w:rPr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, наказом Міністерства будівництва, архітектури та житлово-комунального господарства України від 10.04.2006 №105 </w:t>
      </w:r>
      <w:r>
        <w:rPr>
          <w:rFonts w:eastAsia="NSimSu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«</w:t>
      </w:r>
      <w:r>
        <w:rPr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Про затвердження Правил утримання зелених насаджень у населених пунктах України</w:t>
      </w:r>
      <w:r>
        <w:rPr>
          <w:rFonts w:eastAsia="NSimSu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»</w:t>
      </w:r>
      <w:r>
        <w:rPr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міська рада</w:t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708"/>
        <w:jc w:val="both"/>
        <w:rPr/>
      </w:pPr>
      <w:r>
        <w:rPr>
          <w:rFonts w:cs="Times New Roman"/>
        </w:rPr>
        <w:t xml:space="preserve">1. </w:t>
      </w:r>
      <w:r>
        <w:rPr>
          <w:rFonts w:cs="Times New Roman"/>
          <w:b w:val="false"/>
          <w:i w:val="false"/>
          <w:caps w:val="false"/>
          <w:smallCaps w:val="false"/>
          <w:spacing w:val="0"/>
          <w:sz w:val="28"/>
          <w:szCs w:val="28"/>
        </w:rPr>
        <w:t xml:space="preserve">Затвердити межі скверу на розі вулиць Градний Узвіз - Лесі Українки  в місті Луцьку загальною площею 0,0408 га, </w:t>
      </w:r>
      <w:r>
        <w:rPr>
          <w:rFonts w:cs="Times New Roman"/>
          <w:b w:val="false"/>
          <w:bCs w:val="false"/>
          <w:i w:val="false"/>
          <w:caps w:val="false"/>
          <w:smallCaps w:val="false"/>
          <w:spacing w:val="0"/>
          <w:sz w:val="28"/>
          <w:szCs w:val="28"/>
          <w:lang w:val="uk-UA"/>
        </w:rPr>
        <w:t>згідно з додатком</w:t>
      </w:r>
      <w:r>
        <w:rPr>
          <w:rFonts w:cs="Times New Roman"/>
          <w:b w:val="false"/>
          <w:i w:val="false"/>
          <w:caps w:val="false"/>
          <w:smallCaps w:val="false"/>
          <w:spacing w:val="0"/>
          <w:sz w:val="28"/>
          <w:szCs w:val="28"/>
        </w:rPr>
        <w:t xml:space="preserve">. </w:t>
      </w:r>
    </w:p>
    <w:p>
      <w:pPr>
        <w:pStyle w:val="Normal"/>
        <w:ind w:left="0" w:right="0" w:firstLine="708"/>
        <w:jc w:val="both"/>
        <w:rPr/>
      </w:pPr>
      <w:r>
        <w:rPr>
          <w:rFonts w:cs="Times New Roman"/>
          <w:b w:val="false"/>
          <w:i w:val="false"/>
          <w:caps w:val="false"/>
          <w:smallCaps w:val="false"/>
          <w:spacing w:val="0"/>
          <w:sz w:val="28"/>
          <w:szCs w:val="28"/>
        </w:rPr>
        <w:t xml:space="preserve">2. Зобов’язати департамент житлово-комунального господарства Луцької міської ради спільно з Комунальним підприємством </w:t>
      </w:r>
      <w:r>
        <w:rPr>
          <w:rFonts w:eastAsia="NSimSun" w:cs="Times New Roman"/>
          <w:b w:val="false"/>
          <w:i w:val="false"/>
          <w:caps w:val="false"/>
          <w:smallCaps w:val="false"/>
          <w:spacing w:val="0"/>
          <w:sz w:val="28"/>
          <w:szCs w:val="28"/>
        </w:rPr>
        <w:t>«</w:t>
      </w:r>
      <w:r>
        <w:rPr>
          <w:rFonts w:cs="Times New Roman"/>
          <w:b w:val="false"/>
          <w:i w:val="false"/>
          <w:caps w:val="false"/>
          <w:smallCaps w:val="false"/>
          <w:spacing w:val="0"/>
          <w:sz w:val="28"/>
          <w:szCs w:val="28"/>
        </w:rPr>
        <w:t>Парки та сквери м.Луцька</w:t>
      </w:r>
      <w:r>
        <w:rPr>
          <w:rFonts w:eastAsia="NSimSun" w:cs="Times New Roman"/>
          <w:b w:val="false"/>
          <w:i w:val="false"/>
          <w:caps w:val="false"/>
          <w:smallCaps w:val="false"/>
          <w:spacing w:val="0"/>
          <w:sz w:val="28"/>
          <w:szCs w:val="28"/>
        </w:rPr>
        <w:t>»</w:t>
      </w:r>
      <w:r>
        <w:rPr>
          <w:rFonts w:cs="Times New Roman"/>
          <w:b w:val="false"/>
          <w:i w:val="false"/>
          <w:caps w:val="false"/>
          <w:smallCaps w:val="false"/>
          <w:spacing w:val="0"/>
          <w:sz w:val="28"/>
          <w:szCs w:val="28"/>
          <w:lang w:val="uk-UA"/>
        </w:rPr>
        <w:t xml:space="preserve"> здійснити </w:t>
      </w:r>
      <w:r>
        <w:rPr>
          <w:rFonts w:cs="Times New Roman"/>
          <w:b w:val="false"/>
          <w:i w:val="false"/>
          <w:caps w:val="false"/>
          <w:smallCaps w:val="false"/>
          <w:spacing w:val="0"/>
          <w:sz w:val="28"/>
          <w:szCs w:val="28"/>
        </w:rPr>
        <w:t>розрахунок необхідних обсягів фінансування робіт з утримання скверу в належному стані.</w:t>
      </w:r>
    </w:p>
    <w:p>
      <w:pPr>
        <w:pStyle w:val="Normal"/>
        <w:ind w:left="0" w:right="0" w:firstLine="708"/>
        <w:jc w:val="both"/>
        <w:rPr/>
      </w:pPr>
      <w:r>
        <w:rPr>
          <w:rFonts w:cs="Times New Roman"/>
          <w:color w:val="000000"/>
          <w:spacing w:val="-4"/>
          <w:sz w:val="28"/>
          <w:szCs w:val="28"/>
        </w:rPr>
        <w:t>3</w:t>
      </w:r>
      <w:r>
        <w:rPr>
          <w:rFonts w:cs="Times New Roman"/>
          <w:color w:val="000000"/>
          <w:spacing w:val="-4"/>
          <w:sz w:val="28"/>
          <w:szCs w:val="28"/>
          <w:lang w:val="ru-RU"/>
        </w:rPr>
        <w:t xml:space="preserve">. </w:t>
      </w:r>
      <w:r>
        <w:rPr>
          <w:rFonts w:cs="Times New Roman"/>
          <w:color w:val="000000"/>
          <w:spacing w:val="-4"/>
          <w:sz w:val="28"/>
          <w:szCs w:val="28"/>
        </w:rPr>
        <w:t>Контроль за виконанням рішення покласти на секретаря міської ради Юрія Безпятка та постійну комісію міської ради</w:t>
      </w:r>
      <w:r>
        <w:rPr>
          <w:rFonts w:cs="Times New Roman"/>
          <w:b/>
          <w:bCs w:val="false"/>
          <w:color w:val="000000"/>
          <w:spacing w:val="-4"/>
          <w:sz w:val="28"/>
          <w:szCs w:val="28"/>
        </w:rPr>
        <w:t xml:space="preserve"> </w:t>
      </w:r>
      <w:r>
        <w:rPr>
          <w:rFonts w:cs="Times New Roman"/>
          <w:bCs w:val="false"/>
          <w:color w:val="000000"/>
          <w:spacing w:val="-4"/>
          <w:sz w:val="28"/>
          <w:szCs w:val="28"/>
        </w:rPr>
        <w:t>з питань генерального планування, будівництва, архітектури та благоустрою, житлово-комунального господарства, екології, транспорту та енергоощадності.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tabs>
          <w:tab w:val="clear" w:pos="709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jc w:val="both"/>
        <w:rPr>
          <w:sz w:val="24"/>
          <w:szCs w:val="24"/>
        </w:rPr>
      </w:pPr>
      <w:r>
        <w:rPr>
          <w:sz w:val="24"/>
          <w:szCs w:val="24"/>
        </w:rPr>
        <w:t>Лисак 724 160</w:t>
      </w:r>
    </w:p>
    <w:p>
      <w:pPr>
        <w:pStyle w:val="Normal"/>
        <w:widowControl w:val="false"/>
        <w:tabs>
          <w:tab w:val="clear" w:pos="709"/>
          <w:tab w:val="left" w:pos="993" w:leader="none"/>
        </w:tabs>
        <w:jc w:val="both"/>
        <w:rPr/>
      </w:pPr>
      <w:r>
        <w:rPr>
          <w:szCs w:val="28"/>
        </w:rPr>
        <w:t>Туз 777 863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fals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Cs w:val="24"/>
        <w:lang w:val="uk-UA" w:eastAsia="zh-CN" w:bidi="hi-I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9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9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9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2" w:customStyle="1">
    <w:name w:val="Основной шрифт абзаца2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8Num2zfalse" w:customStyle="1">
    <w:name w:val="WW8Num2zfalse"/>
    <w:qFormat/>
    <w:rPr/>
  </w:style>
  <w:style w:type="character" w:styleId="WW8Num2ztrue" w:customStyle="1">
    <w:name w:val="WW8Num2ztrue"/>
    <w:qFormat/>
    <w:rPr/>
  </w:style>
  <w:style w:type="character" w:styleId="WWWW8Num2ztrue" w:customStyle="1">
    <w:name w:val="WW-WW8Num2ztrue"/>
    <w:qFormat/>
    <w:rPr/>
  </w:style>
  <w:style w:type="character" w:styleId="WWWW8Num2ztrue1" w:customStyle="1">
    <w:name w:val="WW-WW8Num2ztrue1"/>
    <w:qFormat/>
    <w:rPr/>
  </w:style>
  <w:style w:type="character" w:styleId="WWWW8Num2ztrue2" w:customStyle="1">
    <w:name w:val="WW-WW8Num2ztrue2"/>
    <w:qFormat/>
    <w:rPr/>
  </w:style>
  <w:style w:type="character" w:styleId="WWWW8Num2ztrue3" w:customStyle="1">
    <w:name w:val="WW-WW8Num2ztrue3"/>
    <w:qFormat/>
    <w:rPr/>
  </w:style>
  <w:style w:type="character" w:styleId="WWWW8Num2ztrue4" w:customStyle="1">
    <w:name w:val="WW-WW8Num2ztrue4"/>
    <w:qFormat/>
    <w:rPr/>
  </w:style>
  <w:style w:type="character" w:styleId="WWWW8Num2ztrue5" w:customStyle="1">
    <w:name w:val="WW-WW8Num2ztrue5"/>
    <w:qFormat/>
    <w:rPr/>
  </w:style>
  <w:style w:type="character" w:styleId="WWWW8Num2ztrue6" w:customStyle="1">
    <w:name w:val="WW-WW8Num2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WWWW8Num1ztrue7111111111111111" w:customStyle="1">
    <w:name w:val="WW-WW8Num1ztrue7111111111111111"/>
    <w:qFormat/>
    <w:rPr/>
  </w:style>
  <w:style w:type="character" w:styleId="WWWW8Num1ztrue11111111111111111" w:customStyle="1">
    <w:name w:val="WW-WW8Num1ztrue11111111111111111"/>
    <w:qFormat/>
    <w:rPr/>
  </w:style>
  <w:style w:type="character" w:styleId="WWWW8Num1ztrue21111111111111111" w:customStyle="1">
    <w:name w:val="WW-WW8Num1ztrue21111111111111111"/>
    <w:qFormat/>
    <w:rPr/>
  </w:style>
  <w:style w:type="character" w:styleId="WWWW8Num1ztrue31111111111111111" w:customStyle="1">
    <w:name w:val="WW-WW8Num1ztrue31111111111111111"/>
    <w:qFormat/>
    <w:rPr/>
  </w:style>
  <w:style w:type="character" w:styleId="WWWW8Num1ztrue41111111111111111" w:customStyle="1">
    <w:name w:val="WW-WW8Num1ztrue41111111111111111"/>
    <w:qFormat/>
    <w:rPr/>
  </w:style>
  <w:style w:type="character" w:styleId="WWWW8Num1ztrue51111111111111111" w:customStyle="1">
    <w:name w:val="WW-WW8Num1ztrue51111111111111111"/>
    <w:qFormat/>
    <w:rPr/>
  </w:style>
  <w:style w:type="character" w:styleId="WWWW8Num1ztrue61111111111111111" w:customStyle="1">
    <w:name w:val="WW-WW8Num1ztrue61111111111111111"/>
    <w:qFormat/>
    <w:rPr/>
  </w:style>
  <w:style w:type="character" w:styleId="WWWW8Num1ztrue71111111111111111" w:customStyle="1">
    <w:name w:val="WW-WW8Num1ztrue71111111111111111"/>
    <w:qFormat/>
    <w:rPr/>
  </w:style>
  <w:style w:type="character" w:styleId="WWWW8Num1ztrue111111111111111111" w:customStyle="1">
    <w:name w:val="WW-WW8Num1ztrue111111111111111111"/>
    <w:qFormat/>
    <w:rPr/>
  </w:style>
  <w:style w:type="character" w:styleId="WWWW8Num1ztrue211111111111111111" w:customStyle="1">
    <w:name w:val="WW-WW8Num1ztrue211111111111111111"/>
    <w:qFormat/>
    <w:rPr/>
  </w:style>
  <w:style w:type="character" w:styleId="WWWW8Num1ztrue311111111111111111" w:customStyle="1">
    <w:name w:val="WW-WW8Num1ztrue311111111111111111"/>
    <w:qFormat/>
    <w:rPr/>
  </w:style>
  <w:style w:type="character" w:styleId="WWWW8Num1ztrue411111111111111111" w:customStyle="1">
    <w:name w:val="WW-WW8Num1ztrue411111111111111111"/>
    <w:qFormat/>
    <w:rPr/>
  </w:style>
  <w:style w:type="character" w:styleId="WWWW8Num1ztrue511111111111111111" w:customStyle="1">
    <w:name w:val="WW-WW8Num1ztrue511111111111111111"/>
    <w:qFormat/>
    <w:rPr/>
  </w:style>
  <w:style w:type="character" w:styleId="WWWW8Num1ztrue611111111111111111" w:customStyle="1">
    <w:name w:val="WW-WW8Num1ztrue611111111111111111"/>
    <w:qFormat/>
    <w:rPr/>
  </w:style>
  <w:style w:type="character" w:styleId="1" w:customStyle="1">
    <w:name w:val="Основной шрифт абзаца1"/>
    <w:qFormat/>
    <w:rPr/>
  </w:style>
  <w:style w:type="paragraph" w:styleId="Style11" w:customStyle="1">
    <w:name w:val="Заголовок"/>
    <w:basedOn w:val="Normal"/>
    <w:next w:val="Style12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2">
    <w:name w:val="Body Text"/>
    <w:basedOn w:val="Normal"/>
    <w:pPr>
      <w:jc w:val="center"/>
    </w:pPr>
    <w:rPr>
      <w:b/>
      <w:bCs/>
      <w:sz w:val="48"/>
    </w:rPr>
  </w:style>
  <w:style w:type="paragraph" w:styleId="Style13">
    <w:name w:val="List"/>
    <w:basedOn w:val="Style12"/>
    <w:pPr/>
    <w:rPr>
      <w:rFonts w:cs="Mang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Caption1" w:customStyle="1">
    <w:name w:val="caption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21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1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2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Application>LibreOffice/6.3.4.2$Windows_X86_64 LibreOffice_project/60da17e045e08f1793c57c00ba83cdfce946d0aa</Application>
  <Pages>1</Pages>
  <Words>177</Words>
  <Characters>1218</Characters>
  <CharactersWithSpaces>1636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2024-11-07T08:38:00Z</dcterms:created>
  <dc:creator>tanya_l</dc:creator>
  <dc:description/>
  <dc:language>uk-UA</dc:language>
  <cp:lastModifiedBy/>
  <cp:lastPrinted>2025-02-11T16:02:36Z</cp:lastPrinted>
  <dcterms:modified xsi:type="dcterms:W3CDTF">2025-02-12T09:18:46Z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