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2"/>
          <w:szCs w:val="22"/>
        </w:rPr>
      </w:pPr>
      <w:r>
        <w:rPr>
          <w:sz w:val="27"/>
          <w:szCs w:val="27"/>
          <w:lang w:val="en-US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2"/>
          <w:szCs w:val="22"/>
        </w:rPr>
      </w:pPr>
      <w:r>
        <w:rPr>
          <w:sz w:val="27"/>
          <w:szCs w:val="27"/>
          <w:lang w:val="en-US"/>
        </w:rPr>
      </w:r>
    </w:p>
    <w:p>
      <w:pPr>
        <w:pStyle w:val="21"/>
        <w:jc w:val="center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</w:r>
    </w:p>
    <w:p>
      <w:pPr>
        <w:pStyle w:val="21"/>
        <w:jc w:val="center"/>
        <w:rPr>
          <w:sz w:val="24"/>
          <w:szCs w:val="24"/>
        </w:rPr>
      </w:pPr>
      <w:r>
        <w:rPr/>
      </w:r>
    </w:p>
    <w:p>
      <w:pPr>
        <w:pStyle w:val="21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Normal"/>
        <w:jc w:val="both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>в літній період 202</w:t>
      </w:r>
      <w:r>
        <w:rPr>
          <w:sz w:val="27"/>
          <w:szCs w:val="27"/>
          <w:lang w:val="en-US"/>
        </w:rPr>
        <w:t>2</w:t>
      </w:r>
      <w:r>
        <w:rPr>
          <w:rFonts w:eastAsia="Tahoma" w:cs="Tahoma" w:ascii="Tahoma" w:hAnsi="Tahoma"/>
          <w:sz w:val="27"/>
          <w:szCs w:val="27"/>
          <w:lang w:val="en-US"/>
        </w:rPr>
        <w:t>–</w:t>
      </w:r>
      <w:r>
        <w:rPr>
          <w:sz w:val="27"/>
          <w:szCs w:val="27"/>
        </w:rPr>
        <w:t>202</w:t>
      </w:r>
      <w:r>
        <w:rPr>
          <w:sz w:val="27"/>
          <w:szCs w:val="27"/>
          <w:lang w:val="en-US"/>
        </w:rPr>
        <w:t>6</w:t>
      </w:r>
      <w:r>
        <w:rPr>
          <w:sz w:val="27"/>
          <w:szCs w:val="27"/>
        </w:rPr>
        <w:t xml:space="preserve"> років</w:t>
      </w:r>
    </w:p>
    <w:p>
      <w:pPr>
        <w:pStyle w:val="Heading1"/>
        <w:numPr>
          <w:ilvl w:val="0"/>
          <w:numId w:val="2"/>
        </w:numPr>
        <w:ind w:hanging="454" w:left="1531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Heading1"/>
        <w:numPr>
          <w:ilvl w:val="0"/>
          <w:numId w:val="2"/>
        </w:numPr>
        <w:ind w:hanging="454" w:left="1531"/>
        <w:rPr/>
      </w:pPr>
      <w:r>
        <w:rPr>
          <w:b w:val="false"/>
          <w:bCs w:val="false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  <w:t xml:space="preserve">Програми </w:t>
      </w:r>
      <w:r>
        <w:rPr>
          <w:szCs w:val="28"/>
        </w:rPr>
        <w:t xml:space="preserve">організації рятування </w:t>
      </w:r>
      <w:r>
        <w:rPr>
          <w:bCs w:val="false"/>
          <w:szCs w:val="28"/>
        </w:rPr>
        <w:t xml:space="preserve">людей на водних об'єктах </w:t>
      </w:r>
    </w:p>
    <w:p>
      <w:pPr>
        <w:pStyle w:val="Normal"/>
        <w:numPr>
          <w:ilvl w:val="0"/>
          <w:numId w:val="2"/>
        </w:numPr>
        <w:jc w:val="center"/>
        <w:rPr/>
      </w:pPr>
      <w:r>
        <w:rPr>
          <w:bCs w:val="false"/>
          <w:szCs w:val="28"/>
        </w:rPr>
        <w:t>Луцької міської територіальної громади в літній період 2022</w:t>
      </w:r>
      <w:r>
        <w:rPr>
          <w:rFonts w:eastAsia="Tahoma" w:cs="Tahoma" w:ascii="Tahoma" w:hAnsi="Tahoma"/>
          <w:bCs w:val="false"/>
          <w:szCs w:val="28"/>
        </w:rPr>
        <w:t>–</w:t>
      </w:r>
      <w:r>
        <w:rPr>
          <w:bCs w:val="false"/>
          <w:szCs w:val="28"/>
        </w:rPr>
        <w:t xml:space="preserve">2026 років </w:t>
      </w:r>
    </w:p>
    <w:tbl>
      <w:tblPr>
        <w:tblW w:w="15648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563"/>
        <w:gridCol w:w="1990"/>
        <w:gridCol w:w="2834"/>
        <w:gridCol w:w="2186"/>
        <w:gridCol w:w="1563"/>
        <w:gridCol w:w="1751"/>
        <w:gridCol w:w="1147"/>
        <w:gridCol w:w="3612"/>
      </w:tblGrid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завдання</w:t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заходу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виконання</w:t>
            </w:r>
          </w:p>
        </w:tc>
        <w:tc>
          <w:tcPr>
            <w:tcW w:w="28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Фінансування</w:t>
            </w:r>
          </w:p>
        </w:tc>
        <w:tc>
          <w:tcPr>
            <w:tcW w:w="3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Результативні показники (фактичні/планові)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</w:t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Обсяги</w:t>
            </w:r>
          </w:p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тис. грн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  <w:t>1.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  <w:t>Збереження життя та здоров’я мешканців Луцької міської територіальної  громади під час літнього відпочинку на воді</w:t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 w:right="-57"/>
              <w:jc w:val="center"/>
              <w:rPr/>
            </w:pPr>
            <w:r>
              <w:rPr>
                <w:sz w:val="24"/>
              </w:rPr>
              <w:t>Утримання (заробітна плата) плавців - рятувальників</w:t>
            </w:r>
          </w:p>
          <w:p>
            <w:pPr>
              <w:pStyle w:val="Style19"/>
              <w:ind w:hanging="0" w:left="-57" w:right="-57"/>
              <w:jc w:val="center"/>
              <w:rPr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(12 чол.)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113"/>
              <w:jc w:val="center"/>
              <w:rPr/>
            </w:pPr>
            <w:r>
              <w:rPr>
                <w:sz w:val="24"/>
              </w:rPr>
              <w:t>Відділ з питань</w:t>
            </w:r>
          </w:p>
          <w:p>
            <w:pPr>
              <w:pStyle w:val="Style19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3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/>
              <w:jc w:val="center"/>
              <w:rPr/>
            </w:pPr>
            <w:r>
              <w:rPr>
                <w:sz w:val="24"/>
              </w:rPr>
              <w:t>Забезпечення роботи рятувальних постів у відповідності до вимог Правил охорони життя людей на водних об'єктах України, затверджених наказом Міністерства внутрішніх справ України 10.04.2017 № 301, зареєстровано в Міністерстві  юстиції України 04.05.2017 за № 566/30434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665,0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686,0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635,0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  <w:t>2.</w:t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jc w:val="center"/>
              <w:rPr/>
            </w:pPr>
            <w:r>
              <w:rPr>
                <w:sz w:val="24"/>
              </w:rPr>
              <w:t>Проходження навчання  плавців-рятувальників, страхування їх життя та обстеження підводної акваторії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113"/>
              <w:jc w:val="center"/>
              <w:rPr/>
            </w:pPr>
            <w:r>
              <w:rPr>
                <w:sz w:val="24"/>
              </w:rPr>
              <w:t>Відділ з питань</w:t>
            </w:r>
          </w:p>
          <w:p>
            <w:pPr>
              <w:pStyle w:val="Style19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>
          <w:trHeight w:val="351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  <w:tr>
        <w:trPr>
          <w:trHeight w:val="370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tbl>
      <w:tblPr>
        <w:tblW w:w="15648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563"/>
        <w:gridCol w:w="2206"/>
        <w:gridCol w:w="2618"/>
        <w:gridCol w:w="2144"/>
        <w:gridCol w:w="1602"/>
        <w:gridCol w:w="3"/>
        <w:gridCol w:w="1759"/>
        <w:gridCol w:w="1147"/>
        <w:gridCol w:w="3604"/>
      </w:tblGrid>
      <w:tr>
        <w:trPr>
          <w:trHeight w:val="456" w:hRule="atLeast"/>
        </w:trPr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</w:tr>
      <w:tr>
        <w:trPr>
          <w:trHeight w:val="504" w:hRule="atLeast"/>
        </w:trPr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4"/>
              </w:rPr>
              <w:t>3.</w:t>
            </w:r>
          </w:p>
        </w:tc>
        <w:tc>
          <w:tcPr>
            <w:tcW w:w="220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4"/>
              </w:rPr>
              <w:t>Збереження</w:t>
            </w:r>
          </w:p>
          <w:p>
            <w:pPr>
              <w:pStyle w:val="Style21"/>
              <w:jc w:val="center"/>
              <w:rPr/>
            </w:pPr>
            <w:r>
              <w:rPr>
                <w:sz w:val="24"/>
              </w:rPr>
              <w:t>життя та здоров’я мешканців</w:t>
            </w:r>
          </w:p>
          <w:p>
            <w:pPr>
              <w:pStyle w:val="Style21"/>
              <w:jc w:val="center"/>
              <w:rPr/>
            </w:pPr>
            <w:r>
              <w:rPr>
                <w:sz w:val="24"/>
              </w:rPr>
              <w:t>Луцької міської територіальної  громади під час літнього відпочинку на воді</w:t>
            </w:r>
          </w:p>
        </w:tc>
        <w:tc>
          <w:tcPr>
            <w:tcW w:w="26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3"/>
                <w:szCs w:val="23"/>
              </w:rPr>
              <w:t>Закупівля спорядження для плавців- рятувальників та рятувальних постів, наочної агітації, плакатів щодо запобігання нещасним випадкам на воді</w:t>
            </w:r>
          </w:p>
        </w:tc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113"/>
              <w:jc w:val="center"/>
              <w:rPr/>
            </w:pPr>
            <w:r>
              <w:rPr>
                <w:sz w:val="24"/>
              </w:rPr>
              <w:t>Відділ з питань</w:t>
            </w:r>
          </w:p>
          <w:p>
            <w:pPr>
              <w:pStyle w:val="Style19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4"/>
              </w:rPr>
              <w:t>Бюджет міської територіальної громади</w:t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/>
              <w:jc w:val="center"/>
              <w:rPr/>
            </w:pPr>
            <w:r>
              <w:rPr>
                <w:sz w:val="24"/>
              </w:rPr>
              <w:t>Забезпечення роботи рятувальних постів у відповідності до вимог Правил охорони життя людей на водних об'єктах України, затверджених наказом</w:t>
            </w:r>
          </w:p>
          <w:p>
            <w:pPr>
              <w:pStyle w:val="Style19"/>
              <w:ind w:hanging="0" w:left="-57"/>
              <w:jc w:val="center"/>
              <w:rPr/>
            </w:pPr>
            <w:r>
              <w:rPr>
                <w:sz w:val="24"/>
              </w:rPr>
              <w:t>МВС України 10.04.2017 № 301, зареєстровано в Мін’юсті України 04.05.2017 за № 566/30434</w:t>
            </w:r>
          </w:p>
        </w:tc>
      </w:tr>
      <w:tr>
        <w:trPr>
          <w:trHeight w:val="396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78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33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503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895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right"/>
              <w:rPr/>
            </w:pPr>
            <w:r>
              <w:rPr>
                <w:sz w:val="24"/>
              </w:rPr>
              <w:t>Всього за роками, у тому числі: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9133" w:type="dxa"/>
            <w:gridSpan w:val="5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560,0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610,0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735,0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756,0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705,0</w:t>
            </w:r>
          </w:p>
        </w:tc>
      </w:tr>
      <w:tr>
        <w:trPr/>
        <w:tc>
          <w:tcPr>
            <w:tcW w:w="10895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right"/>
              <w:rPr/>
            </w:pPr>
            <w:r>
              <w:rPr>
                <w:sz w:val="24"/>
              </w:rPr>
              <w:t>Всього за джерелами фінансування (тис. грн):</w:t>
            </w:r>
          </w:p>
        </w:tc>
        <w:tc>
          <w:tcPr>
            <w:tcW w:w="4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/>
            </w:pPr>
            <w:r>
              <w:rPr>
                <w:sz w:val="26"/>
                <w:szCs w:val="26"/>
              </w:rPr>
              <w:t>3366,0</w:t>
            </w:r>
          </w:p>
        </w:tc>
      </w:tr>
    </w:tbl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</w:rPr>
        <w:t>Кирилюк 720 087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840" w:right="567" w:gutter="0" w:header="0" w:top="720" w:footer="0" w:bottom="1417"/>
      <w:pgNumType w:start="2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PageNumber" w:customStyle="1">
    <w:name w:val="page number"/>
    <w:basedOn w:val="DefaultParagraphFont"/>
    <w:rPr/>
  </w:style>
  <w:style w:type="character" w:styleId="Strong" w:customStyle="1">
    <w:name w:val="Strong"/>
    <w:basedOn w:val="DefaultParagraphFont"/>
    <w:qFormat/>
    <w:rPr>
      <w:b/>
      <w:bCs/>
    </w:rPr>
  </w:style>
  <w:style w:type="character" w:styleId="Style11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Emphasis">
    <w:name w:val="Emphasis"/>
    <w:qFormat/>
    <w:rPr>
      <w:i/>
      <w:iCs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-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8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paragraph" w:styleId="Style23" w:customStyle="1">
    <w:name w:val="Вміст рамки"/>
    <w:basedOn w:val="Normal"/>
    <w:qFormat/>
    <w:pPr/>
    <w:rPr/>
  </w:style>
  <w:style w:type="paragraph" w:styleId="BodyTextIndent2">
    <w:name w:val="Body Text Indent 2"/>
    <w:basedOn w:val="Normal"/>
    <w:qFormat/>
    <w:pPr>
      <w:ind w:hanging="0" w:left="700"/>
      <w:jc w:val="both"/>
    </w:pPr>
    <w:rPr/>
  </w:style>
  <w:style w:type="paragraph" w:styleId="Footer">
    <w:name w:val="footer"/>
    <w:basedOn w:val="Normal"/>
    <w:uiPriority w:val="99"/>
    <w:unhideWhenUsed/>
    <w:rsid w:val="005c1c2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Style24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Application>LibreOffice/24.8.5.2$Windows_X86_64 LibreOffice_project/fddf2685c70b461e7832239a0162a77216259f22</Application>
  <AppVersion>15.0000</AppVersion>
  <Pages>2</Pages>
  <Words>308</Words>
  <Characters>1811</Characters>
  <CharactersWithSpaces>2074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2024-08-02T14:46:28Z</cp:lastPrinted>
  <dcterms:modified xsi:type="dcterms:W3CDTF">2025-03-06T12:24:15Z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