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8180" cy="6781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20" cy="6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3.3pt;height:53.3pt" wp14:anchorId="18F7F002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stroked="f" style="position:absolute;margin-left:0.05pt;margin-top:0.05pt;width:50.5pt;height:50.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w:object w:dxaOrig="3105" w:dyaOrig="3300">
          <v:shape id="ole_rId2" style="width:57.1pt;height:58.95pt" o:ole="">
            <v:imagedata r:id="rId3" o:title=""/>
          </v:shape>
          <o:OLEObject Type="Embed" ProgID="PBrush" ShapeID="ole_rId2" DrawAspect="Content" ObjectID="_1205651846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Про затвердження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 xml:space="preserve">проєкту землеустрою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щодо  організації  і встановлення  меж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територі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 xml:space="preserve"> природно-заповідного фонду,</w:t>
      </w:r>
    </w:p>
    <w:p>
      <w:pPr>
        <w:pStyle w:val="Normal"/>
        <w:ind w:hanging="0"/>
        <w:jc w:val="both"/>
        <w:rPr>
          <w:spacing w:val="-2"/>
          <w:sz w:val="28"/>
          <w:szCs w:val="28"/>
          <w:highlight w:val="white"/>
        </w:rPr>
      </w:pP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pacing w:val="-2"/>
          <w:sz w:val="28"/>
          <w:szCs w:val="28"/>
          <w:highlight w:val="white"/>
        </w:rPr>
        <w:t>пам’ятки природи місцевого</w:t>
      </w:r>
    </w:p>
    <w:p>
      <w:pPr>
        <w:pStyle w:val="Normal"/>
        <w:ind w:hanging="0"/>
        <w:jc w:val="both"/>
        <w:rPr/>
      </w:pPr>
      <w:r>
        <w:rPr>
          <w:spacing w:val="-2"/>
          <w:sz w:val="28"/>
          <w:szCs w:val="28"/>
          <w:highlight w:val="white"/>
        </w:rPr>
        <w:t xml:space="preserve">значення </w:t>
      </w:r>
      <w:bookmarkStart w:id="0" w:name="__DdeLink__91_184083651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«Дуб біля будинку Косачів»</w:t>
      </w:r>
      <w:bookmarkEnd w:id="0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 </w:t>
      </w:r>
    </w:p>
    <w:p>
      <w:pPr>
        <w:pStyle w:val="Normal"/>
        <w:ind w:hanging="0"/>
        <w:jc w:val="both"/>
        <w:rPr/>
      </w:pP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(10.05) </w:t>
      </w:r>
      <w:r>
        <w:rPr>
          <w:spacing w:val="-2"/>
          <w:sz w:val="28"/>
          <w:szCs w:val="28"/>
          <w:highlight w:val="white"/>
        </w:rPr>
        <w:t xml:space="preserve"> в  місті  Луцьк,  вулиця</w:t>
      </w:r>
    </w:p>
    <w:p>
      <w:pPr>
        <w:pStyle w:val="Normal"/>
        <w:ind w:hanging="0"/>
        <w:jc w:val="both"/>
        <w:rPr/>
      </w:pPr>
      <w:r>
        <w:rPr>
          <w:spacing w:val="-2"/>
          <w:sz w:val="28"/>
          <w:szCs w:val="28"/>
          <w:highlight w:val="white"/>
        </w:rPr>
        <w:t xml:space="preserve">Кафедральна </w:t>
      </w:r>
      <w:r>
        <w:rPr>
          <w:color w:val="000000"/>
          <w:spacing w:val="-2"/>
          <w:sz w:val="28"/>
          <w:szCs w:val="28"/>
          <w:highlight w:val="white"/>
        </w:rPr>
        <w:t>Волинської області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Відповідно до статей 12, 43-46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position w:val="0"/>
          <w:sz w:val="28"/>
          <w:sz w:val="28"/>
          <w:szCs w:val="28"/>
          <w:vertAlign w:val="baseline"/>
        </w:rPr>
        <w:t>, пункт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ів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3-5 статті 186 </w:t>
      </w:r>
      <w:r>
        <w:rPr>
          <w:color w:val="000000"/>
          <w:spacing w:val="-4"/>
          <w:position w:val="0"/>
          <w:sz w:val="28"/>
          <w:sz w:val="28"/>
          <w:szCs w:val="28"/>
          <w:vertAlign w:val="baseline"/>
        </w:rPr>
        <w:t>Земельного кодексу України</w:t>
      </w:r>
      <w:r>
        <w:rPr>
          <w:color w:val="000000"/>
          <w:position w:val="0"/>
          <w:sz w:val="28"/>
          <w:sz w:val="28"/>
          <w:szCs w:val="28"/>
          <w:vertAlign w:val="baseline"/>
        </w:rPr>
        <w:t>,  стат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ей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25, 47 Закону України «Про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землеустрій»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, статей 15, 61 Закону України «Про охорону навколишнього природного середовища», статті 7 Закону України «Про природо-заповідний фонд України»,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акону України «Про Державний земельний кадастр», постанови Кабінету Міністрів України від 17.10.2012 №1051 «Про порядок ведення Державного земельного кадастру», від 03.06.2013 №483 «Про затвердження Порядку інформаційної взаємодії між Державним земельним кадастром, іншими кадастрами та інформаційними системами», пунктів 34, 37 частини першої статті 26 Закону України «Про місцеве самоврядування в Україні», враховуючи лист управління екології та природних ресурсів Волинської обласної державної адміністрації від 26.12.2024 №2303/1.15/2-24, Положення про ботанічну пам’ятку природи місцевого значення 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«Дуб біля будинку Косачів», затверджене Наказом управління екології та природних ресурсів Волинської облдержадміністрації від 02.11.2022 №27,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р</w:t>
      </w:r>
      <w:r>
        <w:rPr>
          <w:color w:val="000000"/>
          <w:sz w:val="28"/>
          <w:szCs w:val="28"/>
        </w:rPr>
        <w:t xml:space="preserve">озглянувши  проєкт  землеустрою  щодо організації і встановлення меж </w:t>
      </w: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bookmarkStart w:id="1" w:name="__DdeLink__63_1896541551"/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«Дуб біля будинку Косачів»</w:t>
      </w:r>
      <w:r>
        <w:rPr>
          <w:sz w:val="28"/>
          <w:szCs w:val="28"/>
          <w:highlight w:val="white"/>
        </w:rPr>
        <w:t xml:space="preserve"> в місті Луцьк, вулиця Кафедральна </w:t>
      </w:r>
      <w:r>
        <w:rPr>
          <w:color w:val="000000"/>
          <w:sz w:val="28"/>
          <w:szCs w:val="28"/>
          <w:highlight w:val="white"/>
        </w:rPr>
        <w:t>Волинської області</w:t>
      </w:r>
      <w:bookmarkEnd w:id="1"/>
      <w:r>
        <w:rPr>
          <w:color w:val="000000"/>
          <w:sz w:val="28"/>
          <w:szCs w:val="28"/>
          <w:highlight w:val="white"/>
        </w:rPr>
        <w:t>,</w:t>
      </w:r>
      <w:r>
        <w:rPr>
          <w:color w:val="000000"/>
          <w:sz w:val="28"/>
          <w:szCs w:val="28"/>
        </w:rPr>
        <w:t xml:space="preserve">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1. Затвердити </w:t>
      </w:r>
      <w:bookmarkStart w:id="2" w:name="__DdeLink__1593_2346275838"/>
      <w:r>
        <w:rPr>
          <w:sz w:val="28"/>
          <w:szCs w:val="28"/>
        </w:rPr>
        <w:t>проєкт землеустрою щодо</w:t>
      </w:r>
      <w:r>
        <w:rPr>
          <w:color w:val="000000"/>
          <w:sz w:val="28"/>
          <w:szCs w:val="28"/>
        </w:rPr>
        <w:t xml:space="preserve"> організації і встановлення  меж</w:t>
      </w:r>
    </w:p>
    <w:p>
      <w:pPr>
        <w:pStyle w:val="Normal"/>
        <w:ind w:right="57" w:hanging="0"/>
        <w:jc w:val="both"/>
        <w:rPr/>
      </w:pP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bookmarkStart w:id="3" w:name="__DdeLink__126_821008734"/>
      <w:bookmarkStart w:id="4" w:name="__DdeLink__372_1670764840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bookmarkEnd w:id="4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Дуб біля будинку Косачів» (10.05)</w:t>
      </w:r>
      <w:r>
        <w:rPr>
          <w:sz w:val="28"/>
          <w:szCs w:val="28"/>
          <w:highlight w:val="white"/>
        </w:rPr>
        <w:t xml:space="preserve"> в місті Луцьк, вулиця Кафедральна</w:t>
      </w:r>
      <w:r>
        <w:rPr>
          <w:color w:val="000000"/>
          <w:sz w:val="28"/>
          <w:szCs w:val="28"/>
          <w:highlight w:val="white"/>
        </w:rPr>
        <w:t xml:space="preserve"> Волинської області площею 0,0020 га</w:t>
      </w:r>
      <w:bookmarkEnd w:id="2"/>
      <w:bookmarkEnd w:id="3"/>
      <w:r>
        <w:rPr>
          <w:color w:val="000000"/>
          <w:sz w:val="28"/>
          <w:szCs w:val="28"/>
          <w:highlight w:val="white"/>
        </w:rPr>
        <w:t xml:space="preserve">, </w:t>
      </w:r>
      <w:r>
        <w:rPr>
          <w:color w:val="000000"/>
          <w:sz w:val="28"/>
          <w:szCs w:val="28"/>
          <w:highlight w:val="white"/>
        </w:rPr>
        <w:t>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 Зобов’язати розробника документації: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 xml:space="preserve">2.1. Подати вищезазначений проєкт для внесення в Державний земельний кадастр відомостей  щодо  меж </w:t>
      </w:r>
      <w:r>
        <w:rPr>
          <w:color w:val="000000"/>
          <w:spacing w:val="-4"/>
          <w:sz w:val="28"/>
          <w:szCs w:val="28"/>
          <w:highlight w:val="white"/>
        </w:rPr>
        <w:t xml:space="preserve">території природно-заповідного фонду, </w:t>
      </w:r>
      <w:bookmarkStart w:id="5" w:name="__DdeLink__63_18965415511"/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color w:val="000000"/>
          <w:sz w:val="28"/>
          <w:szCs w:val="28"/>
          <w:highlight w:val="white"/>
        </w:rPr>
        <w:t xml:space="preserve">пам’ятки природи місцевого значення </w:t>
      </w:r>
      <w:bookmarkStart w:id="6" w:name="__DdeLink__372_16707648402"/>
      <w:bookmarkEnd w:id="5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bookmarkEnd w:id="6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Дуб біля будинку Косачів» (10.05)</w:t>
      </w:r>
      <w:r>
        <w:rPr>
          <w:color w:val="000000"/>
          <w:sz w:val="28"/>
          <w:szCs w:val="28"/>
          <w:highlight w:val="white"/>
        </w:rPr>
        <w:t xml:space="preserve"> в місті Луцьк, вулиця Кафедральна Волинської області площею 0,0020 га.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2.2. Надати замовнику витяг з Державного земельного кадастру.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2.3. Забезпечити винесення в натурі (на місцевості) меж території об’</w:t>
      </w:r>
      <w:r>
        <w:rPr>
          <w:color w:val="000000"/>
          <w:sz w:val="28"/>
          <w:szCs w:val="28"/>
          <w:highlight w:val="white"/>
          <w:lang w:val="uk-UA"/>
        </w:rPr>
        <w:t>єкта природо-заповідного фонду та надати Акт перенесення в натуру (на місцевість) меж території об’єкта природно-заповідного фонду.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  <w:lang w:val="uk-UA"/>
        </w:rPr>
        <w:t xml:space="preserve">3. Оригінал проєкту землеустрою щодо організації і встановлення  меж 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ботанічної </w:t>
      </w:r>
      <w:r>
        <w:rPr>
          <w:color w:val="000000"/>
          <w:sz w:val="28"/>
          <w:szCs w:val="28"/>
          <w:highlight w:val="white"/>
          <w:lang w:val="uk-UA"/>
        </w:rPr>
        <w:t xml:space="preserve">пам’ятки природи місцевого значення </w:t>
      </w:r>
      <w:bookmarkStart w:id="7" w:name="__DdeLink__372_16707648403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  <w:lang w:val="uk-UA"/>
        </w:rPr>
        <w:t>«</w:t>
      </w:r>
      <w:bookmarkEnd w:id="7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  <w:lang w:val="uk-UA"/>
        </w:rPr>
        <w:t>Дуб біля будинку Косачів» (10.05)</w:t>
      </w:r>
      <w:r>
        <w:rPr>
          <w:color w:val="000000"/>
          <w:sz w:val="28"/>
          <w:szCs w:val="28"/>
          <w:highlight w:val="white"/>
          <w:lang w:val="uk-UA"/>
        </w:rPr>
        <w:t xml:space="preserve"> в місті Луцьк, вулиця Кафедральна Волинської області площею 0,0020 га зберігати у відділі екології міської ради.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4. </w:t>
      </w:r>
      <w:r>
        <w:rPr>
          <w:spacing w:val="-4"/>
          <w:sz w:val="28"/>
          <w:szCs w:val="28"/>
        </w:rPr>
        <w:t xml:space="preserve">Контроль за виконанням рішення покласти на секретаря міської ради Юрія Безпятка, </w:t>
      </w:r>
      <w:bookmarkStart w:id="8" w:name="__DdeLink__152_4222150184"/>
      <w:r>
        <w:rPr>
          <w:rFonts w:cs="Times New Roman"/>
          <w:spacing w:val="-4"/>
          <w:sz w:val="28"/>
          <w:szCs w:val="28"/>
        </w:rPr>
        <w:t>постійну комісію міської ради</w:t>
      </w:r>
      <w:r>
        <w:rPr>
          <w:rFonts w:cs="Times New Roman"/>
          <w:b/>
          <w:bCs w:val="false"/>
          <w:spacing w:val="-4"/>
          <w:sz w:val="28"/>
          <w:szCs w:val="28"/>
        </w:rPr>
        <w:t xml:space="preserve"> </w:t>
      </w:r>
      <w:r>
        <w:rPr>
          <w:rFonts w:cs="Times New Roman"/>
          <w:bCs w:val="false"/>
          <w:spacing w:val="-4"/>
          <w:sz w:val="28"/>
          <w:szCs w:val="28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</w:t>
      </w:r>
      <w:bookmarkEnd w:id="8"/>
      <w:r>
        <w:rPr>
          <w:rFonts w:cs="Times New Roman"/>
          <w:bCs w:val="false"/>
          <w:spacing w:val="-4"/>
          <w:sz w:val="28"/>
          <w:szCs w:val="28"/>
        </w:rPr>
        <w:t xml:space="preserve">  і </w:t>
      </w:r>
      <w:r>
        <w:rPr>
          <w:spacing w:val="-4"/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Лисак 724 160</w:t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/>
      </w:pPr>
      <w:r>
        <w:rPr>
          <w:szCs w:val="28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LibreOffice/6.3.4.2$Windows_X86_64 LibreOffice_project/60da17e045e08f1793c57c00ba83cdfce946d0aa</Application>
  <Pages>2</Pages>
  <Words>457</Words>
  <Characters>3391</Characters>
  <CharactersWithSpaces>4095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2025-02-11T16:02:36Z</cp:lastPrinted>
  <dcterms:modified xsi:type="dcterms:W3CDTF">2025-03-06T12:39:13Z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