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>
          <v:shape id="ole_rId2" style="width:58.2pt;height:59.2pt" o:ole="">
            <v:imagedata r:id="rId3" o:title=""/>
          </v:shape>
          <o:OLEObject Type="Embed" ProgID="" ShapeID="ole_rId2" DrawAspect="Content" ObjectID="_332917774" r:id="rId2"/>
        </w:object>
      </w:r>
    </w:p>
    <w:p>
      <w:pPr>
        <w:pStyle w:val="Normal"/>
        <w:jc w:val="center"/>
        <w:rPr>
          <w:rFonts w:ascii="Times New Roman" w:hAnsi="Times New Roman" w:cs="Times New Roman"/>
          <w:sz w:val="12"/>
          <w:szCs w:val="12"/>
        </w:rPr>
      </w:pPr>
      <w:r>
        <w:rPr>
          <w:rFonts w:cs="Times New Roman" w:ascii="Times New Roman" w:hAnsi="Times New Roman"/>
          <w:sz w:val="12"/>
          <w:szCs w:val="12"/>
        </w:rPr>
      </w:r>
    </w:p>
    <w:p>
      <w:pPr>
        <w:pStyle w:val="Normal"/>
        <w:jc w:val="center"/>
        <w:rPr/>
      </w:pPr>
      <w:r>
        <w:rPr>
          <w:rFonts w:cs="Times New Roman" w:ascii="Times New Roman" w:hAnsi="Times New Roman"/>
          <w:b/>
          <w:sz w:val="28"/>
          <w:szCs w:val="28"/>
        </w:rPr>
        <w:t>ЛУЦЬКА  МІСЬКА  РАДА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12"/>
          <w:szCs w:val="12"/>
        </w:rPr>
      </w:pPr>
      <w:r>
        <w:rPr>
          <w:rFonts w:cs="Times New Roman" w:ascii="Times New Roman" w:hAnsi="Times New Roman"/>
          <w:b/>
          <w:sz w:val="12"/>
          <w:szCs w:val="12"/>
        </w:rPr>
      </w:r>
    </w:p>
    <w:p>
      <w:pPr>
        <w:pStyle w:val="2"/>
        <w:numPr>
          <w:ilvl w:val="1"/>
          <w:numId w:val="2"/>
        </w:numPr>
        <w:tabs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eastAsia="Times New Roman" w:cs="Times New Roman" w:ascii="Times New Roman" w:hAnsi="Times New Roman"/>
          <w:i w:val="false"/>
          <w:sz w:val="32"/>
          <w:szCs w:val="32"/>
        </w:rPr>
        <w:t xml:space="preserve"> 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2"/>
        <w:numPr>
          <w:ilvl w:val="1"/>
          <w:numId w:val="2"/>
        </w:numPr>
        <w:tabs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40"/>
          <w:szCs w:val="40"/>
        </w:rPr>
      </w:pPr>
      <w:r>
        <w:rPr>
          <w:rFonts w:cs="Times New Roman" w:ascii="Times New Roman" w:hAnsi="Times New Roman"/>
          <w:i w:val="false"/>
          <w:sz w:val="40"/>
          <w:szCs w:val="40"/>
        </w:rPr>
      </w:r>
    </w:p>
    <w:p>
      <w:pPr>
        <w:pStyle w:val="Normal"/>
        <w:tabs>
          <w:tab w:val="left" w:pos="4687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    №______________</w:t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                  </w:t>
      </w:r>
    </w:p>
    <w:p>
      <w:pPr>
        <w:pStyle w:val="Normal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Про продаж 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ar-SA"/>
        </w:rPr>
        <w:t>ТОВ “ПРАЙМСЕРВІС-ПЛЮС</w:t>
      </w:r>
      <w:bookmarkStart w:id="0" w:name="__DdeLink__114_802735236"/>
      <w:bookmarkEnd w:id="0"/>
      <w:r>
        <w:rPr>
          <w:rFonts w:eastAsia="Times New Roman" w:cs="Times New Roman" w:ascii="Times New Roman" w:hAnsi="Times New Roman"/>
          <w:sz w:val="28"/>
          <w:szCs w:val="28"/>
          <w:lang w:val="uk-UA" w:eastAsia="zh-CN" w:bidi="ar-SA"/>
        </w:rPr>
        <w:t>”</w:t>
      </w:r>
    </w:p>
    <w:p>
      <w:pPr>
        <w:pStyle w:val="Normal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у власність земельної ділянки комунальної </w:t>
      </w:r>
    </w:p>
    <w:p>
      <w:pPr>
        <w:pStyle w:val="Normal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власності 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на </w:t>
      </w:r>
      <w:bookmarkStart w:id="1" w:name="__DdeLink__1190_882354177"/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вул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. 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Лідавській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, </w:t>
      </w:r>
      <w:bookmarkEnd w:id="1"/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30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 у м. Луцьку </w:t>
      </w:r>
    </w:p>
    <w:p>
      <w:pPr>
        <w:pStyle w:val="Normal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 </w:t>
      </w:r>
    </w:p>
    <w:p>
      <w:pPr>
        <w:pStyle w:val="Normal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ab/>
        <w:t xml:space="preserve">Розглянувши заяву 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ar-SA"/>
        </w:rPr>
        <w:t>ТОВАРИСТВА З ОБМЕЖЕНОЮ ВІДПОВІДАЛЬ-НІСТЮ “ПРАЙМСЕРВІС-ПЛЮС”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 про продаж у власність, шляхом викупу, земельної ділянки комунальної власності несільськогосподарського призначення на </w:t>
      </w:r>
      <w:bookmarkStart w:id="2" w:name="__DdeLink__1190_8823541771"/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вул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. 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Лідавській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, </w:t>
      </w:r>
      <w:bookmarkEnd w:id="2"/>
      <w:r>
        <w:rPr>
          <w:rFonts w:eastAsia="Times New Roman" w:cs="Times New Roman" w:ascii="Times New Roman" w:hAnsi="Times New Roman"/>
          <w:sz w:val="28"/>
          <w:szCs w:val="28"/>
          <w:lang w:val="en-US"/>
        </w:rPr>
        <w:t xml:space="preserve">30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у м. Луцьку, площею 0,3094 га, кадастровим номером 0710100000:22:025:0098, видом цільового призначення земельної ділянки: </w:t>
      </w:r>
      <w:bookmarkStart w:id="3" w:name="__DdeLink__2202_4044349952"/>
      <w:bookmarkStart w:id="4" w:name="__DdeLink__503_1696731436"/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12.04 - для розміщення та експлуатації будівель і споруд автомобільного транспорту та дорожнього господарства</w:t>
      </w:r>
      <w:bookmarkStart w:id="5" w:name="__DdeLink__484_2424364612"/>
      <w:bookmarkEnd w:id="3"/>
      <w:bookmarkEnd w:id="4"/>
      <w:r>
        <w:rPr>
          <w:rFonts w:eastAsia="Times New Roman" w:cs="Times New Roman" w:ascii="Times New Roman" w:hAnsi="Times New Roman"/>
          <w:b w:val="false"/>
          <w:bCs w:val="false"/>
          <w:spacing w:val="-4"/>
          <w:sz w:val="28"/>
          <w:szCs w:val="28"/>
          <w:lang w:val="uk-UA" w:eastAsia="zh-CN" w:bidi="ar-SA"/>
        </w:rPr>
        <w:t>,</w:t>
      </w:r>
      <w:bookmarkEnd w:id="5"/>
      <w:r>
        <w:rPr>
          <w:rFonts w:eastAsia="Times New Roman" w:cs="Times New Roman" w:ascii="Times New Roman" w:hAnsi="Times New Roman"/>
          <w:b w:val="false"/>
          <w:bCs w:val="false"/>
          <w:spacing w:val="-4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spacing w:val="-4"/>
          <w:sz w:val="28"/>
          <w:szCs w:val="28"/>
          <w:lang w:val="uk-UA" w:eastAsia="zh-CN" w:bidi="hi-IN"/>
        </w:rPr>
        <w:t>на якій розташован</w:t>
      </w:r>
      <w:r>
        <w:rPr>
          <w:rFonts w:eastAsia="Times New Roman" w:cs="Times New Roman" w:ascii="Times New Roman" w:hAnsi="Times New Roman"/>
          <w:b w:val="false"/>
          <w:bCs w:val="false"/>
          <w:spacing w:val="-4"/>
          <w:sz w:val="28"/>
          <w:szCs w:val="28"/>
          <w:lang w:val="uk-UA" w:eastAsia="zh-CN" w:bidi="hi-IN"/>
        </w:rPr>
        <w:t>і</w:t>
      </w:r>
      <w:r>
        <w:rPr>
          <w:rFonts w:eastAsia="Times New Roman" w:cs="Times New Roman" w:ascii="Times New Roman" w:hAnsi="Times New Roman"/>
          <w:b w:val="false"/>
          <w:bCs w:val="false"/>
          <w:spacing w:val="-4"/>
          <w:sz w:val="28"/>
          <w:szCs w:val="28"/>
          <w:lang w:val="uk-UA" w:eastAsia="zh-CN" w:bidi="hi-IN"/>
        </w:rPr>
        <w:t xml:space="preserve"> об’єкт</w:t>
      </w:r>
      <w:r>
        <w:rPr>
          <w:rFonts w:eastAsia="Times New Roman" w:cs="Times New Roman" w:ascii="Times New Roman" w:hAnsi="Times New Roman"/>
          <w:b w:val="false"/>
          <w:bCs w:val="false"/>
          <w:spacing w:val="-4"/>
          <w:sz w:val="28"/>
          <w:szCs w:val="28"/>
          <w:lang w:val="uk-UA" w:eastAsia="zh-CN" w:bidi="hi-IN"/>
        </w:rPr>
        <w:t>и</w:t>
      </w:r>
      <w:r>
        <w:rPr>
          <w:rFonts w:eastAsia="Times New Roman" w:cs="Times New Roman" w:ascii="Times New Roman" w:hAnsi="Times New Roman"/>
          <w:b w:val="false"/>
          <w:bCs w:val="false"/>
          <w:spacing w:val="-4"/>
          <w:sz w:val="28"/>
          <w:szCs w:val="28"/>
          <w:lang w:val="uk-UA" w:eastAsia="zh-CN" w:bidi="hi-IN"/>
        </w:rPr>
        <w:t xml:space="preserve"> нерухомого майна, а саме: </w:t>
      </w:r>
      <w:r>
        <w:rPr>
          <w:rFonts w:eastAsia="Times New Roman" w:cs="Times New Roman" w:ascii="Times New Roman" w:hAnsi="Times New Roman"/>
          <w:b w:val="false"/>
          <w:bCs w:val="false"/>
          <w:spacing w:val="-4"/>
          <w:sz w:val="28"/>
          <w:szCs w:val="28"/>
          <w:lang w:val="uk-UA" w:eastAsia="zh-CN" w:bidi="hi-IN"/>
        </w:rPr>
        <w:t>ремонтні бокси з операторною АЗС</w:t>
      </w:r>
      <w:r>
        <w:rPr>
          <w:rFonts w:eastAsia="Times New Roman" w:cs="Times New Roman" w:ascii="Times New Roman" w:hAnsi="Times New Roman"/>
          <w:b w:val="false"/>
          <w:bCs w:val="false"/>
          <w:spacing w:val="-4"/>
          <w:sz w:val="28"/>
          <w:szCs w:val="28"/>
          <w:lang w:val="uk-UA" w:eastAsia="zh-CN" w:bidi="hi-IN"/>
        </w:rPr>
        <w:t>,</w:t>
      </w:r>
      <w:r>
        <w:rPr>
          <w:rFonts w:eastAsia="Times New Roman" w:cs="Times New Roman" w:ascii="Times New Roman" w:hAnsi="Times New Roman"/>
          <w:b w:val="false"/>
          <w:bCs w:val="false"/>
          <w:i/>
          <w:iCs/>
          <w:spacing w:val="-4"/>
          <w:sz w:val="28"/>
          <w:szCs w:val="28"/>
          <w:lang w:val="uk-UA" w:eastAsia="zh-CN" w:bidi="hi-IN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spacing w:val="-4"/>
          <w:sz w:val="28"/>
          <w:szCs w:val="28"/>
          <w:lang w:val="uk-UA" w:eastAsia="zh-CN" w:bidi="hi-IN"/>
        </w:rPr>
        <w:t xml:space="preserve">зареєстровані в Державному реєстрі речових прав на нерухоме майно з реєстраційним номером: 544986107101; </w:t>
      </w:r>
      <w:r>
        <w:rPr>
          <w:rFonts w:eastAsia="Times New Roman" w:cs="Times New Roman" w:ascii="Times New Roman" w:hAnsi="Times New Roman"/>
          <w:b w:val="false"/>
          <w:bCs w:val="false"/>
          <w:spacing w:val="-4"/>
          <w:sz w:val="28"/>
          <w:szCs w:val="28"/>
          <w:lang w:val="uk-UA" w:eastAsia="zh-CN" w:bidi="hi-IN"/>
        </w:rPr>
        <w:t>будівля адмінбудинку</w:t>
      </w:r>
      <w:r>
        <w:rPr>
          <w:rFonts w:eastAsia="Times New Roman" w:cs="Times New Roman" w:ascii="Times New Roman" w:hAnsi="Times New Roman"/>
          <w:b w:val="false"/>
          <w:bCs w:val="false"/>
          <w:spacing w:val="-4"/>
          <w:sz w:val="28"/>
          <w:szCs w:val="28"/>
          <w:lang w:val="uk-UA" w:eastAsia="zh-CN" w:bidi="hi-IN"/>
        </w:rPr>
        <w:t>,</w:t>
      </w:r>
      <w:r>
        <w:rPr>
          <w:rFonts w:eastAsia="Times New Roman" w:cs="Times New Roman" w:ascii="Times New Roman" w:hAnsi="Times New Roman"/>
          <w:b w:val="false"/>
          <w:bCs w:val="false"/>
          <w:i/>
          <w:iCs/>
          <w:spacing w:val="-4"/>
          <w:sz w:val="28"/>
          <w:szCs w:val="28"/>
          <w:lang w:val="uk-UA" w:eastAsia="zh-CN" w:bidi="hi-IN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spacing w:val="-4"/>
          <w:sz w:val="28"/>
          <w:szCs w:val="28"/>
          <w:lang w:val="uk-UA" w:eastAsia="zh-CN" w:bidi="hi-IN"/>
        </w:rPr>
        <w:t xml:space="preserve">зареєстрована в Державному реєстрі речових прав на нерухоме майно з реєстраційним номером: 544947807101, які належать на праві приватної власності </w:t>
      </w:r>
      <w:r>
        <w:rPr>
          <w:rFonts w:eastAsia="Times New Roman" w:cs="Times New Roman" w:ascii="Times New Roman" w:hAnsi="Times New Roman"/>
          <w:b w:val="false"/>
          <w:bCs w:val="false"/>
          <w:spacing w:val="-4"/>
          <w:sz w:val="28"/>
          <w:szCs w:val="28"/>
          <w:lang w:val="uk-UA" w:eastAsia="zh-CN" w:bidi="ar-SA"/>
        </w:rPr>
        <w:t>ТОВАРИСТВУ З ОБМЕЖЕНОЮ ВІДПОВІДАЛЬНІСТЮ “ПРАЙМСЕРВІС-ПЛЮС”</w:t>
      </w:r>
      <w:r>
        <w:rPr>
          <w:rFonts w:eastAsia="Times New Roman" w:cs="Times New Roman" w:ascii="Times New Roman" w:hAnsi="Times New Roman"/>
          <w:b w:val="false"/>
          <w:bCs w:val="false"/>
          <w:spacing w:val="-4"/>
          <w:sz w:val="28"/>
          <w:szCs w:val="28"/>
          <w:lang w:val="uk-UA" w:eastAsia="zh-CN" w:bidi="hi-IN"/>
        </w:rPr>
        <w:t>, та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 звіт про експертну грошову оцінку зазначеної земельної ділянки, керуючись статтями 12, 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82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, 91, 120, 127, 128 Земельного кодексу України, статтями 4, 5, 12 Закону України “Про державну реєстрацію речових прав на нерухоме майно та їх обтяжень”, статтею 26 Закону України “Про місцеве самоврядування в Україні”, </w:t>
      </w:r>
      <w:r>
        <w:rPr>
          <w:rFonts w:eastAsia="Times New Roman" w:cs="Times New Roman" w:ascii="Times New Roman" w:hAnsi="Times New Roman"/>
          <w:color w:val="00000A"/>
          <w:sz w:val="28"/>
          <w:szCs w:val="28"/>
          <w:lang w:val="uk-UA"/>
        </w:rPr>
        <w:t>витягом з Державного земельного кадастру про земельну ділянку від 11.11.2024</w:t>
      </w:r>
      <w:r>
        <w:rPr>
          <w:rFonts w:eastAsia="Times New Roman" w:cs="Times New Roman" w:ascii="Times New Roman" w:hAnsi="Times New Roman"/>
          <w:color w:val="00000A"/>
          <w:sz w:val="28"/>
          <w:szCs w:val="28"/>
          <w:lang w:val="en-US"/>
        </w:rPr>
        <w:t xml:space="preserve"> </w:t>
      </w:r>
      <w:r>
        <w:rPr>
          <w:rFonts w:eastAsia="Times New Roman" w:cs="Times New Roman" w:ascii="Times New Roman" w:hAnsi="Times New Roman"/>
          <w:color w:val="00000A"/>
          <w:sz w:val="28"/>
          <w:szCs w:val="28"/>
          <w:lang w:val="uk-UA"/>
        </w:rPr>
        <w:t>НВ-0002780052024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, інформаційними довідками з Державного реєстру речових прав на нерухоме майно </w:t>
      </w:r>
      <w:bookmarkStart w:id="6" w:name="__DdeLink__1197_2182215361"/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від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uk-UA"/>
        </w:rPr>
        <w:t xml:space="preserve"> 10.02.2025 № 412372718,</w:t>
      </w:r>
      <w:bookmarkEnd w:id="6"/>
      <w:r>
        <w:rPr>
          <w:rFonts w:eastAsia="Times New Roman" w:cs="Times New Roman" w:ascii="Times New Roman" w:hAnsi="Times New Roman"/>
          <w:color w:val="000000"/>
          <w:sz w:val="28"/>
          <w:szCs w:val="28"/>
          <w:lang w:val="uk-UA"/>
        </w:rPr>
        <w:t xml:space="preserve"> від 10.02.2025 № 412372143,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міська рада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ВИРІШИЛА: </w:t>
      </w:r>
    </w:p>
    <w:p>
      <w:pPr>
        <w:pStyle w:val="Normal"/>
        <w:ind w:left="0" w:right="0" w:firstLine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ind w:left="0" w:right="0" w:firstLine="54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1. Продати </w:t>
      </w:r>
      <w:bookmarkStart w:id="7" w:name="__DdeLink__415_3712077913"/>
      <w:r>
        <w:rPr>
          <w:rFonts w:eastAsia="Times New Roman" w:cs="Times New Roman" w:ascii="Times New Roman" w:hAnsi="Times New Roman"/>
          <w:sz w:val="28"/>
          <w:szCs w:val="28"/>
          <w:lang w:val="uk-UA" w:eastAsia="zh-CN" w:bidi="ar-SA"/>
        </w:rPr>
        <w:t>ТОВАРИСТВУ З ОБМЕЖЕНОЮ ВІДПОВІДАЛЬНІСТЮ “ПРАЙМСЕРВІС-ПЛЮС”</w:t>
      </w:r>
      <w:bookmarkEnd w:id="7"/>
      <w:r>
        <w:rPr>
          <w:rFonts w:cs="Times New Roman" w:ascii="Times New Roman" w:hAnsi="Times New Roman"/>
          <w:sz w:val="28"/>
          <w:szCs w:val="28"/>
          <w:lang w:val="uk-UA"/>
        </w:rPr>
        <w:t xml:space="preserve"> у власність,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шляхом викупу, 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земельну ділянку комунальної власності несільськогосподарського призначення на </w:t>
      </w:r>
      <w:bookmarkStart w:id="8" w:name="__DdeLink__1190_88235417711"/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вул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. 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Лідавській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, </w:t>
      </w:r>
      <w:bookmarkEnd w:id="8"/>
      <w:r>
        <w:rPr>
          <w:rFonts w:eastAsia="Times New Roman" w:cs="Times New Roman" w:ascii="Times New Roman" w:hAnsi="Times New Roman"/>
          <w:sz w:val="28"/>
          <w:szCs w:val="28"/>
          <w:lang w:val="en-US"/>
        </w:rPr>
        <w:t xml:space="preserve">30 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у м. Луцьку, площею 0,3094 га, кадастровим номером 0710100000:22:025:0098,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видом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цільового призначення земельної ділянки: </w:t>
      </w:r>
      <w:bookmarkStart w:id="9" w:name="__DdeLink__2202_40443499521"/>
      <w:bookmarkStart w:id="10" w:name="__DdeLink__503_16967314361"/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12.04 - для розміщення та експлуатації будівель і споруд автомобільного транспорту та дорожнього господарства</w:t>
      </w:r>
      <w:bookmarkEnd w:id="9"/>
      <w:bookmarkEnd w:id="10"/>
      <w:r>
        <w:rPr>
          <w:rFonts w:eastAsia="Times New Roman" w:cs="Times New Roman" w:ascii="Times New Roman" w:hAnsi="Times New Roman"/>
          <w:b w:val="false"/>
          <w:bCs w:val="false"/>
          <w:spacing w:val="-4"/>
          <w:sz w:val="28"/>
          <w:szCs w:val="28"/>
          <w:lang w:val="uk-UA" w:eastAsia="zh-CN" w:bidi="ar-SA"/>
        </w:rPr>
        <w:t>,</w:t>
      </w:r>
      <w:r>
        <w:rPr>
          <w:rFonts w:cs="Times New Roman" w:ascii="Times New Roman" w:hAnsi="Times New Roman"/>
          <w:sz w:val="28"/>
          <w:szCs w:val="28"/>
        </w:rPr>
        <w:t xml:space="preserve"> на затверджених у цьо</w:t>
      </w:r>
      <w:r>
        <w:rPr>
          <w:rFonts w:cs="Times New Roman" w:ascii="Times New Roman" w:hAnsi="Times New Roman"/>
          <w:sz w:val="28"/>
          <w:szCs w:val="28"/>
          <w:lang w:val="uk-UA"/>
        </w:rPr>
        <w:t>му</w:t>
      </w:r>
      <w:r>
        <w:rPr>
          <w:rFonts w:cs="Times New Roman" w:ascii="Times New Roman" w:hAnsi="Times New Roman"/>
          <w:sz w:val="28"/>
          <w:szCs w:val="28"/>
        </w:rPr>
        <w:t xml:space="preserve"> рішенн</w:t>
      </w:r>
      <w:r>
        <w:rPr>
          <w:rFonts w:cs="Times New Roman" w:ascii="Times New Roman" w:hAnsi="Times New Roman"/>
          <w:sz w:val="28"/>
          <w:szCs w:val="28"/>
          <w:lang w:val="uk-UA"/>
        </w:rPr>
        <w:t>і</w:t>
      </w:r>
      <w:r>
        <w:rPr>
          <w:rFonts w:cs="Times New Roman" w:ascii="Times New Roman" w:hAnsi="Times New Roman"/>
          <w:sz w:val="28"/>
          <w:szCs w:val="28"/>
        </w:rPr>
        <w:t xml:space="preserve"> умовах, згідно з додатком.</w:t>
      </w:r>
    </w:p>
    <w:p>
      <w:pPr>
        <w:pStyle w:val="Normal"/>
        <w:ind w:left="0" w:right="0" w:firstLine="54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2</w:t>
      </w:r>
      <w:r>
        <w:rPr>
          <w:rFonts w:cs="Times New Roman" w:ascii="Times New Roman" w:hAnsi="Times New Roman"/>
          <w:sz w:val="28"/>
          <w:szCs w:val="28"/>
        </w:rPr>
        <w:t xml:space="preserve">. Затвердити ціну продажу земельної ділянки 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комунальної власності несільськогосподарського призначення на </w:t>
      </w:r>
      <w:bookmarkStart w:id="11" w:name="__DdeLink__1190_8823541773"/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вул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. 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Лідавській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, </w:t>
      </w:r>
      <w:bookmarkEnd w:id="11"/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30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 у м. Луцьку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, </w:t>
      </w:r>
      <w:r>
        <w:rPr>
          <w:rFonts w:eastAsia="Times New Roman" w:cs="Times New Roman" w:ascii="Times New Roman" w:hAnsi="Times New Roman"/>
          <w:b w:val="false"/>
          <w:bCs w:val="false"/>
          <w:color w:val="00000A"/>
          <w:kern w:val="0"/>
          <w:sz w:val="28"/>
          <w:szCs w:val="28"/>
          <w:lang w:val="uk-UA" w:eastAsia="ru-RU" w:bidi="ar-SA"/>
        </w:rPr>
        <w:t>площею 0,3094 га, кадастровим номером 0710100000:22:025:0098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, визначену відповідно до звіту про експертну грошову оцінку земельної ділянки від </w:t>
      </w:r>
      <w:r>
        <w:rPr>
          <w:rFonts w:cs="Times New Roman" w:ascii="Times New Roman" w:hAnsi="Times New Roman"/>
          <w:sz w:val="28"/>
          <w:szCs w:val="28"/>
          <w:lang w:val="en-US"/>
        </w:rPr>
        <w:t>22.01.2025</w:t>
      </w:r>
      <w:r>
        <w:rPr>
          <w:rFonts w:cs="Times New Roman" w:ascii="Times New Roman" w:hAnsi="Times New Roman"/>
          <w:sz w:val="28"/>
          <w:szCs w:val="28"/>
          <w:lang w:val="uk-UA"/>
        </w:rPr>
        <w:t>, в сумі 1 </w:t>
      </w:r>
      <w:r>
        <w:rPr>
          <w:rFonts w:cs="Times New Roman" w:ascii="Times New Roman" w:hAnsi="Times New Roman"/>
          <w:sz w:val="28"/>
          <w:szCs w:val="28"/>
          <w:lang w:val="en-US"/>
        </w:rPr>
        <w:t>757</w:t>
      </w:r>
      <w:r>
        <w:rPr>
          <w:rFonts w:cs="Times New Roman" w:ascii="Times New Roman" w:hAnsi="Times New Roman"/>
          <w:sz w:val="28"/>
          <w:szCs w:val="28"/>
          <w:lang w:val="uk-UA"/>
        </w:rPr>
        <w:t> </w:t>
      </w:r>
      <w:r>
        <w:rPr>
          <w:rFonts w:cs="Times New Roman" w:ascii="Times New Roman" w:hAnsi="Times New Roman"/>
          <w:sz w:val="28"/>
          <w:szCs w:val="28"/>
          <w:lang w:val="en-US"/>
        </w:rPr>
        <w:t>114</w:t>
      </w:r>
      <w:r>
        <w:rPr>
          <w:rFonts w:cs="Times New Roman" w:ascii="Times New Roman" w:hAnsi="Times New Roman"/>
          <w:sz w:val="28"/>
          <w:szCs w:val="28"/>
          <w:lang w:val="uk-UA"/>
        </w:rPr>
        <w:t> (один мільйон сімсот п’ятдесят сім тисяч сто чотирнадцять) гривень 00 копійок.</w:t>
      </w:r>
    </w:p>
    <w:p>
      <w:pPr>
        <w:pStyle w:val="Normal"/>
        <w:ind w:left="0" w:right="0" w:firstLine="540"/>
        <w:jc w:val="both"/>
        <w:rPr/>
      </w:pPr>
      <w:r>
        <w:rPr>
          <w:rFonts w:cs="Times New Roman" w:ascii="Times New Roman" w:hAnsi="Times New Roman"/>
          <w:sz w:val="28"/>
          <w:szCs w:val="28"/>
          <w:lang w:val="en-US"/>
        </w:rPr>
        <w:t>3.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Зобов’язати 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ar-SA"/>
        </w:rPr>
        <w:t>ТОВАРИСТВО З ОБМЕЖЕНОЮ ВІДПОВІДАЛЬНІСТЮ “ПРАЙМСЕРВІС-ПЛЮС”</w:t>
      </w:r>
      <w:r>
        <w:rPr>
          <w:rFonts w:cs="Times New Roman" w:ascii="Times New Roman" w:hAnsi="Times New Roman"/>
          <w:sz w:val="28"/>
          <w:szCs w:val="28"/>
        </w:rPr>
        <w:t>:</w:t>
      </w:r>
    </w:p>
    <w:p>
      <w:pPr>
        <w:pStyle w:val="Normal"/>
        <w:ind w:left="0" w:right="0" w:firstLine="54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3.1. Укласти з Луцькою міською радою, яка діє від імені Луцької міської територіальної громади, договір купівлі-продажу земельної ділянки комунальної власності на </w:t>
      </w:r>
      <w:bookmarkStart w:id="12" w:name="__DdeLink__1190_882354177111"/>
      <w:r>
        <w:rPr>
          <w:rFonts w:eastAsia="Times New Roman" w:cs="Times New Roman" w:ascii="Times New Roman" w:hAnsi="Times New Roman"/>
          <w:b w:val="false"/>
          <w:bCs w:val="false"/>
          <w:color w:val="00000A"/>
          <w:kern w:val="0"/>
          <w:sz w:val="28"/>
          <w:szCs w:val="28"/>
          <w:lang w:val="uk-UA" w:eastAsia="ru-RU" w:bidi="ar-SA"/>
        </w:rPr>
        <w:t>вул</w:t>
      </w:r>
      <w:r>
        <w:rPr>
          <w:rFonts w:eastAsia="Times New Roman" w:cs="Times New Roman" w:ascii="Times New Roman" w:hAnsi="Times New Roman"/>
          <w:b w:val="false"/>
          <w:bCs w:val="false"/>
          <w:color w:val="00000A"/>
          <w:kern w:val="0"/>
          <w:sz w:val="28"/>
          <w:szCs w:val="28"/>
          <w:lang w:val="en-US" w:eastAsia="ru-RU" w:bidi="ar-SA"/>
        </w:rPr>
        <w:t>. </w:t>
      </w:r>
      <w:r>
        <w:rPr>
          <w:rFonts w:eastAsia="Times New Roman" w:cs="Times New Roman" w:ascii="Times New Roman" w:hAnsi="Times New Roman"/>
          <w:b w:val="false"/>
          <w:bCs w:val="false"/>
          <w:color w:val="00000A"/>
          <w:kern w:val="0"/>
          <w:sz w:val="28"/>
          <w:szCs w:val="28"/>
          <w:lang w:val="uk-UA" w:eastAsia="ru-RU" w:bidi="ar-SA"/>
        </w:rPr>
        <w:t>Лідавській</w:t>
      </w:r>
      <w:r>
        <w:rPr>
          <w:rFonts w:eastAsia="Times New Roman" w:cs="Times New Roman" w:ascii="Times New Roman" w:hAnsi="Times New Roman"/>
          <w:b w:val="false"/>
          <w:bCs w:val="false"/>
          <w:color w:val="00000A"/>
          <w:kern w:val="0"/>
          <w:sz w:val="28"/>
          <w:szCs w:val="28"/>
          <w:lang w:val="en-US" w:eastAsia="ru-RU" w:bidi="ar-SA"/>
        </w:rPr>
        <w:t>, </w:t>
      </w:r>
      <w:bookmarkEnd w:id="12"/>
      <w:r>
        <w:rPr>
          <w:rFonts w:eastAsia="Times New Roman" w:cs="Times New Roman" w:ascii="Times New Roman" w:hAnsi="Times New Roman"/>
          <w:b w:val="false"/>
          <w:bCs w:val="false"/>
          <w:color w:val="00000A"/>
          <w:kern w:val="0"/>
          <w:sz w:val="28"/>
          <w:szCs w:val="28"/>
          <w:lang w:val="en-US" w:eastAsia="ru-RU" w:bidi="ar-SA"/>
        </w:rPr>
        <w:t xml:space="preserve">30 </w:t>
      </w:r>
      <w:r>
        <w:rPr>
          <w:rFonts w:eastAsia="Times New Roman" w:cs="Times New Roman" w:ascii="Times New Roman" w:hAnsi="Times New Roman"/>
          <w:b w:val="false"/>
          <w:bCs w:val="false"/>
          <w:color w:val="00000A"/>
          <w:kern w:val="0"/>
          <w:sz w:val="28"/>
          <w:szCs w:val="28"/>
          <w:lang w:val="uk-UA" w:eastAsia="ru-RU" w:bidi="ar-SA"/>
        </w:rPr>
        <w:t>у м. Луцьку, площею 0,3094 га, кадастровим номером 0710100000:22:025:0098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не пізніше 45 календарних днів з дати прийняття цього рішення на затверджених у рішенні умовах та вчинити інші необхідні дії для укладення відповідного правочину.</w:t>
      </w:r>
    </w:p>
    <w:p>
      <w:pPr>
        <w:pStyle w:val="Normal"/>
        <w:ind w:left="0" w:right="0" w:firstLine="540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3.2. Сплатити ціну продажу земельної ділянки, зазначену в пункті 2 цього рішення, та суму коштів відновної вартості зелених насаджень, які розташовані на земельній ділянці комунальної власності на </w:t>
      </w:r>
      <w:bookmarkStart w:id="13" w:name="__DdeLink__1190_882354177112"/>
      <w:r>
        <w:rPr>
          <w:rFonts w:eastAsia="Times New Roman" w:cs="Times New Roman" w:ascii="Times New Roman" w:hAnsi="Times New Roman"/>
          <w:b w:val="false"/>
          <w:bCs w:val="false"/>
          <w:color w:val="00000A"/>
          <w:kern w:val="0"/>
          <w:sz w:val="28"/>
          <w:szCs w:val="28"/>
          <w:lang w:val="uk-UA" w:eastAsia="ru-RU" w:bidi="ar-SA"/>
        </w:rPr>
        <w:t>вул</w:t>
      </w:r>
      <w:r>
        <w:rPr>
          <w:rFonts w:eastAsia="Times New Roman" w:cs="Times New Roman" w:ascii="Times New Roman" w:hAnsi="Times New Roman"/>
          <w:b w:val="false"/>
          <w:bCs w:val="false"/>
          <w:color w:val="00000A"/>
          <w:kern w:val="0"/>
          <w:sz w:val="28"/>
          <w:szCs w:val="28"/>
          <w:lang w:val="en-US" w:eastAsia="ru-RU" w:bidi="ar-SA"/>
        </w:rPr>
        <w:t>. </w:t>
      </w:r>
      <w:r>
        <w:rPr>
          <w:rFonts w:eastAsia="Times New Roman" w:cs="Times New Roman" w:ascii="Times New Roman" w:hAnsi="Times New Roman"/>
          <w:b w:val="false"/>
          <w:bCs w:val="false"/>
          <w:color w:val="00000A"/>
          <w:kern w:val="0"/>
          <w:sz w:val="28"/>
          <w:szCs w:val="28"/>
          <w:lang w:val="uk-UA" w:eastAsia="ru-RU" w:bidi="ar-SA"/>
        </w:rPr>
        <w:t>Лідавській</w:t>
      </w:r>
      <w:r>
        <w:rPr>
          <w:rFonts w:eastAsia="Times New Roman" w:cs="Times New Roman" w:ascii="Times New Roman" w:hAnsi="Times New Roman"/>
          <w:b w:val="false"/>
          <w:bCs w:val="false"/>
          <w:color w:val="00000A"/>
          <w:kern w:val="0"/>
          <w:sz w:val="28"/>
          <w:szCs w:val="28"/>
          <w:lang w:val="en-US" w:eastAsia="ru-RU" w:bidi="ar-SA"/>
        </w:rPr>
        <w:t>, </w:t>
      </w:r>
      <w:bookmarkEnd w:id="13"/>
      <w:r>
        <w:rPr>
          <w:rFonts w:eastAsia="Times New Roman" w:cs="Times New Roman" w:ascii="Times New Roman" w:hAnsi="Times New Roman"/>
          <w:b w:val="false"/>
          <w:bCs w:val="false"/>
          <w:color w:val="00000A"/>
          <w:kern w:val="0"/>
          <w:sz w:val="28"/>
          <w:szCs w:val="28"/>
          <w:lang w:val="en-US" w:eastAsia="ru-RU" w:bidi="ar-SA"/>
        </w:rPr>
        <w:t xml:space="preserve">30 </w:t>
      </w:r>
      <w:r>
        <w:rPr>
          <w:rFonts w:eastAsia="Times New Roman" w:cs="Times New Roman" w:ascii="Times New Roman" w:hAnsi="Times New Roman"/>
          <w:b w:val="false"/>
          <w:bCs w:val="false"/>
          <w:color w:val="00000A"/>
          <w:kern w:val="0"/>
          <w:sz w:val="28"/>
          <w:szCs w:val="28"/>
          <w:lang w:val="uk-UA" w:eastAsia="ru-RU" w:bidi="ar-SA"/>
        </w:rPr>
        <w:t>у м. Луцьку, площею 0,3094 га, кадастровим номером 0710100000:22:025:0098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, що визначена постійно діючою комісією з визначення стану зелених насаджень та їх відновної вартості на території Луцької міської територіальної громади, в сумі 8 449 (ві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с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ім тисяч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чотириста сорок дев’ять)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 грив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е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н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ь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 59 копійок, згідно з актом обстеження зелених насаджень від 16.09.2024, не пізніше дати укладення договору купівлі-продажу земельної ділянки.</w:t>
      </w:r>
    </w:p>
    <w:p>
      <w:pPr>
        <w:pStyle w:val="Normal"/>
        <w:ind w:left="0" w:right="0" w:firstLine="54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3.3.</w:t>
      </w:r>
      <w:r>
        <w:rPr>
          <w:rFonts w:cs="Times New Roman" w:ascii="Times New Roman" w:hAnsi="Times New Roman"/>
          <w:sz w:val="28"/>
          <w:szCs w:val="28"/>
        </w:rPr>
        <w:t xml:space="preserve"> Зареєструвати право приватної власності на земельну ділянку в порядку, передбаченому 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чинним </w:t>
      </w:r>
      <w:r>
        <w:rPr>
          <w:rFonts w:cs="Times New Roman" w:ascii="Times New Roman" w:hAnsi="Times New Roman"/>
          <w:sz w:val="28"/>
          <w:szCs w:val="28"/>
        </w:rPr>
        <w:t>законодавством України.</w:t>
      </w:r>
    </w:p>
    <w:p>
      <w:pPr>
        <w:pStyle w:val="Normal"/>
        <w:ind w:left="0" w:right="0" w:firstLine="54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3.4. Забезпечувати збереження інженерних мереж та комунікацій, що знаходяться на земельній ділянці, а також вільний доступ до них експлуатуючих їх організацій при проведенні відповідних профілактичних та ремонтних робіт.</w:t>
      </w:r>
    </w:p>
    <w:p>
      <w:pPr>
        <w:pStyle w:val="Normal"/>
        <w:ind w:left="0" w:right="0" w:firstLine="54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3.5. Виконувати обов’язки землевласника відповідно до вимог ст</w:t>
      </w:r>
      <w:r>
        <w:rPr>
          <w:rFonts w:cs="Times New Roman" w:ascii="Times New Roman" w:hAnsi="Times New Roman"/>
          <w:sz w:val="28"/>
          <w:szCs w:val="28"/>
          <w:lang w:val="uk-UA"/>
        </w:rPr>
        <w:t>атті</w:t>
      </w:r>
      <w:r>
        <w:rPr>
          <w:rFonts w:cs="Times New Roman" w:ascii="Times New Roman" w:hAnsi="Times New Roman"/>
          <w:sz w:val="28"/>
          <w:szCs w:val="28"/>
          <w:lang w:val="uk-UA"/>
        </w:rPr>
        <w:t> 91 Земельного кодексу України.</w:t>
      </w:r>
    </w:p>
    <w:p>
      <w:pPr>
        <w:pStyle w:val="Normal"/>
        <w:ind w:left="0" w:right="0" w:firstLine="54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4. </w:t>
      </w:r>
      <w:r>
        <w:rPr>
          <w:rFonts w:cs="Times New Roman" w:ascii="Times New Roman" w:hAnsi="Times New Roman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</w:t>
      </w:r>
      <w:r>
        <w:rPr>
          <w:rFonts w:cs="Times New Roman" w:ascii="Times New Roman" w:hAnsi="Times New Roman"/>
          <w:sz w:val="28"/>
          <w:szCs w:val="28"/>
        </w:rPr>
        <w:t>.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left" w:pos="7513" w:leader="none"/>
        </w:tabs>
        <w:rPr/>
      </w:pPr>
      <w:r>
        <w:rPr>
          <w:rFonts w:cs="Times New Roman" w:ascii="Times New Roman" w:hAnsi="Times New Roman"/>
          <w:sz w:val="28"/>
          <w:szCs w:val="28"/>
        </w:rPr>
        <w:t>Міський голо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ва                                                             </w:t>
      </w:r>
      <w:r>
        <w:rPr>
          <w:rFonts w:cs="Times New Roman" w:ascii="Times New Roman" w:hAnsi="Times New Roman"/>
          <w:sz w:val="28"/>
          <w:szCs w:val="28"/>
        </w:rPr>
        <w:t xml:space="preserve">                 </w:t>
      </w:r>
      <w:r>
        <w:rPr>
          <w:rFonts w:cs="Times New Roman" w:ascii="Times New Roman" w:hAnsi="Times New Roman"/>
          <w:sz w:val="28"/>
          <w:szCs w:val="28"/>
          <w:lang w:val="uk-UA"/>
        </w:rPr>
        <w:t>Ігор ПОЛІЩУК</w:t>
      </w:r>
    </w:p>
    <w:p>
      <w:pPr>
        <w:pStyle w:val="Normal"/>
        <w:tabs>
          <w:tab w:val="left" w:pos="751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left" w:pos="7513" w:leader="none"/>
        </w:tabs>
        <w:ind w:left="0" w:right="-365" w:hanging="0"/>
        <w:jc w:val="both"/>
        <w:rPr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  <w:lang w:val="uk-UA"/>
        </w:rPr>
        <w:t>Туз 777 863</w:t>
      </w:r>
    </w:p>
    <w:sectPr>
      <w:type w:val="nextPage"/>
      <w:pgSz w:w="11906" w:h="16838"/>
      <w:pgMar w:left="1984" w:right="567" w:header="0" w:top="1134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9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0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jc w:val="left"/>
    </w:pPr>
    <w:rPr>
      <w:rFonts w:ascii="Liberation Serif;Times New Roman" w:hAnsi="Liberation Serif;Times New Roman" w:eastAsia="SimSun" w:cs="Arial"/>
      <w:color w:val="00000A"/>
      <w:kern w:val="2"/>
      <w:sz w:val="24"/>
      <w:szCs w:val="24"/>
      <w:lang w:val="uk-UA" w:eastAsia="zh-CN" w:bidi="hi-IN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mvk</Template>
  <TotalTime>2658</TotalTime>
  <Application>LibreOffice/5.4.2.2$Windows_x86 LibreOffice_project/22b09f6418e8c2d508a9eaf86b2399209b0990f4</Application>
  <Pages>2</Pages>
  <Words>556</Words>
  <Characters>3744</Characters>
  <CharactersWithSpaces>4466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2018-08-09T16:41:45Z</dcterms:created>
  <dc:creator/>
  <dc:description/>
  <dc:language>uk-UA</dc:language>
  <cp:lastModifiedBy/>
  <cp:lastPrinted>2025-02-10T12:23:24Z</cp:lastPrinted>
  <dcterms:modified xsi:type="dcterms:W3CDTF">2025-02-10T15:07:12Z</dcterms:modified>
  <cp:revision>156</cp:revision>
  <dc:subject/>
  <dc:title>mvk</dc:title>
</cp:coreProperties>
</file>