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C2" w:rsidRDefault="00A22BAB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6.4pt;height:58.55pt;visibility:visible;mso-wrap-distance-right:0" o:ole="">
            <v:imagedata r:id="rId6" o:title=""/>
          </v:shape>
          <o:OLEObject Type="Embed" ProgID="PBrush" ShapeID="ole_rId2" DrawAspect="Content" ObjectID="_1802781330" r:id="rId7"/>
        </w:object>
      </w:r>
    </w:p>
    <w:p w:rsidR="00381AC2" w:rsidRDefault="00A22BAB">
      <w:pPr>
        <w:pStyle w:val="1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81AC2" w:rsidRDefault="00381AC2">
      <w:pPr>
        <w:widowControl w:val="0"/>
        <w:rPr>
          <w:sz w:val="10"/>
          <w:szCs w:val="10"/>
          <w:lang w:val="uk-UA"/>
        </w:rPr>
      </w:pPr>
    </w:p>
    <w:p w:rsidR="00381AC2" w:rsidRDefault="00A22BAB">
      <w:pPr>
        <w:pStyle w:val="2"/>
        <w:widowControl w:val="0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381AC2" w:rsidRDefault="00381AC2">
      <w:pPr>
        <w:widowControl w:val="0"/>
        <w:jc w:val="center"/>
        <w:rPr>
          <w:b/>
          <w:bCs/>
          <w:sz w:val="20"/>
          <w:szCs w:val="17"/>
          <w:lang w:val="uk-UA"/>
        </w:rPr>
      </w:pPr>
    </w:p>
    <w:p w:rsidR="00381AC2" w:rsidRDefault="00A22BAB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   №______________</w:t>
      </w:r>
    </w:p>
    <w:p w:rsidR="00381AC2" w:rsidRDefault="00A22BAB">
      <w:pPr>
        <w:widowControl w:val="0"/>
        <w:jc w:val="both"/>
        <w:rPr>
          <w:sz w:val="12"/>
          <w:szCs w:val="12"/>
        </w:rPr>
      </w:pPr>
      <w:r>
        <w:rPr>
          <w:sz w:val="12"/>
          <w:szCs w:val="12"/>
          <w:lang w:val="uk-UA"/>
        </w:rPr>
        <w:t xml:space="preserve">                                                     </w:t>
      </w:r>
    </w:p>
    <w:p w:rsidR="00A22BAB" w:rsidRDefault="00A22BAB">
      <w:pPr>
        <w:rPr>
          <w:spacing w:val="-14"/>
          <w:szCs w:val="28"/>
          <w:lang w:val="en-US"/>
        </w:rPr>
      </w:pPr>
    </w:p>
    <w:p w:rsidR="00381AC2" w:rsidRDefault="00A22BAB">
      <w:pPr>
        <w:rPr>
          <w:szCs w:val="28"/>
        </w:rPr>
      </w:pPr>
      <w:bookmarkStart w:id="0" w:name="_GoBack"/>
      <w:bookmarkEnd w:id="0"/>
      <w:r>
        <w:rPr>
          <w:spacing w:val="-14"/>
          <w:szCs w:val="28"/>
          <w:lang w:val="uk-UA"/>
        </w:rPr>
        <w:t xml:space="preserve">Про  надання   </w:t>
      </w:r>
      <w:r>
        <w:rPr>
          <w:spacing w:val="-14"/>
          <w:szCs w:val="28"/>
          <w:lang w:val="uk-UA" w:eastAsia="ar-SA"/>
        </w:rPr>
        <w:t>громадянину</w:t>
      </w:r>
      <w:r>
        <w:rPr>
          <w:spacing w:val="-14"/>
          <w:sz w:val="32"/>
          <w:szCs w:val="32"/>
          <w:lang w:val="uk-UA" w:eastAsia="ar-SA"/>
        </w:rPr>
        <w:t xml:space="preserve">  </w:t>
      </w:r>
      <w:r>
        <w:rPr>
          <w:spacing w:val="-14"/>
          <w:szCs w:val="28"/>
          <w:lang w:val="uk-UA"/>
        </w:rPr>
        <w:t>Гордійчуку П.М.</w:t>
      </w:r>
    </w:p>
    <w:p w:rsidR="00381AC2" w:rsidRDefault="00A22BAB">
      <w:pPr>
        <w:rPr>
          <w:szCs w:val="28"/>
        </w:rPr>
      </w:pPr>
      <w:r>
        <w:rPr>
          <w:color w:val="000000"/>
          <w:spacing w:val="2"/>
          <w:szCs w:val="28"/>
          <w:lang w:val="uk-UA"/>
        </w:rPr>
        <w:t xml:space="preserve">на умовах  </w:t>
      </w:r>
      <w:r>
        <w:rPr>
          <w:szCs w:val="28"/>
          <w:lang w:val="uk-UA"/>
        </w:rPr>
        <w:t>оренди  земельної</w:t>
      </w:r>
      <w:r>
        <w:rPr>
          <w:sz w:val="22"/>
          <w:szCs w:val="22"/>
          <w:lang w:val="uk-UA"/>
        </w:rPr>
        <w:t xml:space="preserve">  </w:t>
      </w:r>
      <w:r>
        <w:rPr>
          <w:szCs w:val="28"/>
          <w:lang w:val="uk-UA"/>
        </w:rPr>
        <w:t xml:space="preserve">ділянки </w:t>
      </w:r>
      <w:r>
        <w:rPr>
          <w:spacing w:val="-14"/>
          <w:szCs w:val="28"/>
          <w:lang w:val="uk-UA"/>
        </w:rPr>
        <w:t>для</w:t>
      </w:r>
    </w:p>
    <w:p w:rsidR="00381AC2" w:rsidRDefault="00A22BAB">
      <w:pPr>
        <w:rPr>
          <w:szCs w:val="28"/>
        </w:rPr>
      </w:pPr>
      <w:r>
        <w:rPr>
          <w:spacing w:val="-14"/>
          <w:szCs w:val="28"/>
          <w:lang w:val="uk-UA"/>
        </w:rPr>
        <w:t xml:space="preserve">розміщення  та  експлуатації основних, </w:t>
      </w:r>
      <w:proofErr w:type="spellStart"/>
      <w:r>
        <w:rPr>
          <w:spacing w:val="-14"/>
          <w:szCs w:val="28"/>
          <w:lang w:val="uk-UA"/>
        </w:rPr>
        <w:t>підсоб</w:t>
      </w:r>
      <w:proofErr w:type="spellEnd"/>
      <w:r>
        <w:rPr>
          <w:spacing w:val="-14"/>
          <w:szCs w:val="28"/>
          <w:lang w:val="uk-UA"/>
        </w:rPr>
        <w:t>-</w:t>
      </w:r>
    </w:p>
    <w:p w:rsidR="00381AC2" w:rsidRDefault="00A22BAB">
      <w:pPr>
        <w:rPr>
          <w:szCs w:val="28"/>
        </w:rPr>
      </w:pPr>
      <w:r>
        <w:rPr>
          <w:spacing w:val="-14"/>
          <w:szCs w:val="28"/>
          <w:lang w:val="uk-UA"/>
        </w:rPr>
        <w:t>них і допоміжних будівель та споруд технічної</w:t>
      </w:r>
    </w:p>
    <w:p w:rsidR="00381AC2" w:rsidRDefault="00A22BAB">
      <w:pPr>
        <w:rPr>
          <w:szCs w:val="28"/>
        </w:rPr>
      </w:pPr>
      <w:r>
        <w:rPr>
          <w:spacing w:val="-14"/>
          <w:szCs w:val="28"/>
          <w:lang w:val="uk-UA"/>
        </w:rPr>
        <w:t>інфраструктури  (виробництва та розподілення</w:t>
      </w:r>
    </w:p>
    <w:p w:rsidR="00381AC2" w:rsidRDefault="00A22BAB">
      <w:pPr>
        <w:rPr>
          <w:szCs w:val="28"/>
        </w:rPr>
      </w:pPr>
      <w:r>
        <w:rPr>
          <w:spacing w:val="-14"/>
          <w:szCs w:val="28"/>
          <w:lang w:val="uk-UA"/>
        </w:rPr>
        <w:t xml:space="preserve">газу,  постачання  пари та гарячої води, </w:t>
      </w:r>
      <w:proofErr w:type="spellStart"/>
      <w:r>
        <w:rPr>
          <w:spacing w:val="-14"/>
          <w:szCs w:val="28"/>
          <w:lang w:val="uk-UA"/>
        </w:rPr>
        <w:t>збиран</w:t>
      </w:r>
      <w:proofErr w:type="spellEnd"/>
      <w:r>
        <w:rPr>
          <w:spacing w:val="-14"/>
          <w:szCs w:val="28"/>
          <w:lang w:val="uk-UA"/>
        </w:rPr>
        <w:t>-</w:t>
      </w:r>
    </w:p>
    <w:p w:rsidR="00381AC2" w:rsidRDefault="00A22BAB">
      <w:pPr>
        <w:rPr>
          <w:szCs w:val="28"/>
        </w:rPr>
      </w:pPr>
      <w:r>
        <w:rPr>
          <w:spacing w:val="-14"/>
          <w:szCs w:val="28"/>
          <w:lang w:val="uk-UA"/>
        </w:rPr>
        <w:t>ня,</w:t>
      </w:r>
      <w:r>
        <w:rPr>
          <w:spacing w:val="-14"/>
          <w:sz w:val="22"/>
          <w:szCs w:val="22"/>
          <w:lang w:val="uk-UA"/>
        </w:rPr>
        <w:t xml:space="preserve">   </w:t>
      </w:r>
      <w:r>
        <w:rPr>
          <w:spacing w:val="-14"/>
          <w:szCs w:val="28"/>
          <w:lang w:val="uk-UA"/>
        </w:rPr>
        <w:t>очищення</w:t>
      </w:r>
      <w:r>
        <w:rPr>
          <w:spacing w:val="-14"/>
          <w:sz w:val="22"/>
          <w:szCs w:val="22"/>
          <w:lang w:val="uk-UA"/>
        </w:rPr>
        <w:t xml:space="preserve">   </w:t>
      </w:r>
      <w:r>
        <w:rPr>
          <w:spacing w:val="-14"/>
          <w:szCs w:val="28"/>
          <w:lang w:val="uk-UA"/>
        </w:rPr>
        <w:t>та</w:t>
      </w:r>
      <w:r>
        <w:rPr>
          <w:spacing w:val="-14"/>
          <w:sz w:val="30"/>
          <w:szCs w:val="30"/>
          <w:lang w:val="uk-UA"/>
        </w:rPr>
        <w:t xml:space="preserve">  </w:t>
      </w:r>
      <w:r>
        <w:rPr>
          <w:spacing w:val="-14"/>
          <w:szCs w:val="28"/>
          <w:lang w:val="uk-UA"/>
        </w:rPr>
        <w:t>розподілення  води)  (11.04)</w:t>
      </w:r>
    </w:p>
    <w:p w:rsidR="00A22BAB" w:rsidRDefault="00A22BAB">
      <w:pPr>
        <w:rPr>
          <w:color w:val="000000"/>
          <w:szCs w:val="28"/>
          <w:lang w:val="en-US"/>
        </w:rPr>
      </w:pPr>
      <w:r>
        <w:rPr>
          <w:bCs/>
          <w:color w:val="000000"/>
          <w:spacing w:val="-8"/>
          <w:szCs w:val="28"/>
          <w:lang w:val="uk-UA" w:eastAsia="ar-SA"/>
        </w:rPr>
        <w:t xml:space="preserve">у </w:t>
      </w:r>
      <w:r>
        <w:rPr>
          <w:color w:val="000000"/>
          <w:spacing w:val="-8"/>
          <w:szCs w:val="28"/>
          <w:lang w:val="uk-UA"/>
        </w:rPr>
        <w:t>с</w:t>
      </w:r>
      <w:r>
        <w:rPr>
          <w:color w:val="000000"/>
          <w:spacing w:val="-8"/>
          <w:szCs w:val="28"/>
          <w:lang w:val="uk-UA"/>
        </w:rPr>
        <w:t xml:space="preserve">. Тарасове </w:t>
      </w:r>
      <w:r>
        <w:rPr>
          <w:color w:val="000000"/>
          <w:spacing w:val="-8"/>
          <w:szCs w:val="28"/>
          <w:lang w:val="uk-UA"/>
        </w:rPr>
        <w:t xml:space="preserve">Луцького </w:t>
      </w:r>
      <w:r>
        <w:rPr>
          <w:color w:val="000000"/>
          <w:szCs w:val="28"/>
          <w:lang w:val="uk-UA"/>
        </w:rPr>
        <w:t xml:space="preserve">району </w:t>
      </w:r>
    </w:p>
    <w:p w:rsidR="00381AC2" w:rsidRDefault="00A22BAB">
      <w:pPr>
        <w:rPr>
          <w:szCs w:val="28"/>
        </w:rPr>
      </w:pPr>
      <w:r>
        <w:rPr>
          <w:color w:val="000000"/>
          <w:szCs w:val="28"/>
          <w:lang w:val="uk-UA"/>
        </w:rPr>
        <w:t>Волинської області</w:t>
      </w:r>
    </w:p>
    <w:p w:rsidR="00381AC2" w:rsidRDefault="00381AC2">
      <w:pPr>
        <w:widowControl w:val="0"/>
        <w:rPr>
          <w:szCs w:val="28"/>
          <w:lang w:val="uk-UA"/>
        </w:rPr>
      </w:pPr>
    </w:p>
    <w:p w:rsidR="00381AC2" w:rsidRPr="00A22BAB" w:rsidRDefault="00A22BAB">
      <w:pPr>
        <w:widowControl w:val="0"/>
        <w:ind w:firstLine="567"/>
        <w:jc w:val="both"/>
        <w:rPr>
          <w:szCs w:val="28"/>
          <w:lang w:val="uk-UA"/>
        </w:rPr>
      </w:pPr>
      <w:r>
        <w:rPr>
          <w:spacing w:val="-12"/>
          <w:szCs w:val="28"/>
          <w:lang w:val="uk-UA"/>
        </w:rPr>
        <w:t xml:space="preserve">Розглянувши заяву </w:t>
      </w:r>
      <w:r>
        <w:rPr>
          <w:bCs/>
          <w:spacing w:val="-12"/>
          <w:szCs w:val="28"/>
          <w:lang w:val="uk-UA" w:eastAsia="ar-SA"/>
        </w:rPr>
        <w:t>громадянин</w:t>
      </w:r>
      <w:r>
        <w:rPr>
          <w:bCs/>
          <w:spacing w:val="-12"/>
          <w:szCs w:val="28"/>
          <w:lang w:val="uk-UA" w:eastAsia="ar-SA"/>
        </w:rPr>
        <w:t>а Гордійчука Петра Михайловича щодо нада</w:t>
      </w:r>
      <w:r>
        <w:rPr>
          <w:spacing w:val="-12"/>
          <w:szCs w:val="28"/>
          <w:lang w:val="uk-UA"/>
        </w:rPr>
        <w:t xml:space="preserve">ння на умовах оренди земельної ділянки </w:t>
      </w:r>
      <w:r>
        <w:rPr>
          <w:color w:val="000000"/>
          <w:spacing w:val="-12"/>
          <w:szCs w:val="28"/>
          <w:lang w:val="uk-UA"/>
        </w:rPr>
        <w:t xml:space="preserve">у </w:t>
      </w:r>
      <w:r>
        <w:rPr>
          <w:color w:val="000000"/>
          <w:spacing w:val="-12"/>
          <w:szCs w:val="28"/>
          <w:lang w:val="uk-UA"/>
        </w:rPr>
        <w:t>с</w:t>
      </w:r>
      <w:r>
        <w:rPr>
          <w:color w:val="000000"/>
          <w:spacing w:val="-12"/>
          <w:szCs w:val="28"/>
          <w:lang w:val="uk-UA"/>
        </w:rPr>
        <w:t>. </w:t>
      </w:r>
      <w:r>
        <w:rPr>
          <w:color w:val="000000"/>
          <w:spacing w:val="-12"/>
          <w:szCs w:val="28"/>
          <w:lang w:val="uk-UA"/>
        </w:rPr>
        <w:t>Тарасове</w:t>
      </w:r>
      <w:r>
        <w:rPr>
          <w:b/>
          <w:bCs/>
          <w:color w:val="000000"/>
          <w:spacing w:val="-12"/>
          <w:szCs w:val="28"/>
          <w:lang w:val="uk-UA"/>
        </w:rPr>
        <w:t xml:space="preserve"> </w:t>
      </w:r>
      <w:r>
        <w:rPr>
          <w:color w:val="000000"/>
          <w:spacing w:val="-12"/>
          <w:szCs w:val="28"/>
          <w:lang w:val="uk-UA"/>
        </w:rPr>
        <w:t>Луцького району Волинської області</w:t>
      </w:r>
      <w:r>
        <w:rPr>
          <w:color w:val="000000"/>
          <w:spacing w:val="-12"/>
          <w:szCs w:val="28"/>
          <w:lang w:val="uk-UA"/>
        </w:rPr>
        <w:t xml:space="preserve"> для </w:t>
      </w:r>
      <w:r>
        <w:rPr>
          <w:spacing w:val="-14"/>
          <w:szCs w:val="28"/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</w:t>
      </w:r>
      <w:r>
        <w:rPr>
          <w:spacing w:val="-14"/>
          <w:szCs w:val="28"/>
          <w:lang w:val="uk-UA"/>
        </w:rPr>
        <w:t>поділення води) (11.04)</w:t>
      </w:r>
      <w:r>
        <w:rPr>
          <w:spacing w:val="-12"/>
          <w:szCs w:val="28"/>
          <w:lang w:val="uk-UA"/>
        </w:rPr>
        <w:t>, витяг з Державного земельного када</w:t>
      </w:r>
      <w:r>
        <w:rPr>
          <w:spacing w:val="-12"/>
          <w:szCs w:val="28"/>
          <w:lang w:val="uk-UA"/>
        </w:rPr>
        <w:t>стру про земельну ділянку від 15.05.2024</w:t>
      </w:r>
      <w:r>
        <w:rPr>
          <w:spacing w:val="-12"/>
          <w:szCs w:val="28"/>
          <w:lang w:val="uk-UA"/>
        </w:rPr>
        <w:t xml:space="preserve"> </w:t>
      </w:r>
      <w:r>
        <w:rPr>
          <w:spacing w:val="-12"/>
          <w:szCs w:val="28"/>
          <w:lang w:val="uk-UA"/>
        </w:rPr>
        <w:t>№ НВ-0001197032024, витяг з Державного реєстру речових прав на нерухоме майно про реєстрацію права власності, відповідно до якого право власності Луцької міської територіальної громади, від імені якої діє Луцька міс</w:t>
      </w:r>
      <w:r>
        <w:rPr>
          <w:spacing w:val="-12"/>
          <w:szCs w:val="28"/>
          <w:lang w:val="uk-UA"/>
        </w:rPr>
        <w:t>ька рада, на земельну ділянку площею 0,2220</w:t>
      </w:r>
      <w:r>
        <w:rPr>
          <w:spacing w:val="-12"/>
          <w:szCs w:val="28"/>
          <w:lang w:val="uk-UA"/>
        </w:rPr>
        <w:t> </w:t>
      </w:r>
      <w:r>
        <w:rPr>
          <w:spacing w:val="-12"/>
          <w:szCs w:val="28"/>
          <w:lang w:val="uk-UA"/>
        </w:rPr>
        <w:t>га зареєстровано у Державному реєстрі речових прав на нерухоме майно від 13.03.2024, номер запису про право власності: 54145587</w:t>
      </w:r>
      <w:r>
        <w:rPr>
          <w:spacing w:val="-12"/>
          <w:szCs w:val="28"/>
          <w:lang w:val="uk-UA"/>
        </w:rPr>
        <w:t xml:space="preserve">, договір купівлі-продажу від 31.10.2023, № 1438, витяг з Державного реєстру речових </w:t>
      </w:r>
      <w:r>
        <w:rPr>
          <w:spacing w:val="-12"/>
          <w:szCs w:val="28"/>
          <w:lang w:val="uk-UA"/>
        </w:rPr>
        <w:t xml:space="preserve">прав (водонапірна </w:t>
      </w:r>
      <w:proofErr w:type="spellStart"/>
      <w:r>
        <w:rPr>
          <w:spacing w:val="-12"/>
          <w:szCs w:val="28"/>
          <w:lang w:val="uk-UA"/>
        </w:rPr>
        <w:t>башня</w:t>
      </w:r>
      <w:proofErr w:type="spellEnd"/>
      <w:r>
        <w:rPr>
          <w:spacing w:val="-12"/>
          <w:szCs w:val="28"/>
          <w:lang w:val="uk-UA"/>
        </w:rPr>
        <w:t xml:space="preserve">) </w:t>
      </w:r>
      <w:r>
        <w:rPr>
          <w:color w:val="000000"/>
          <w:spacing w:val="-12"/>
          <w:szCs w:val="28"/>
          <w:lang w:val="uk-UA"/>
        </w:rPr>
        <w:t>від 31.10.2023, номер запису про право власності: 52338784</w:t>
      </w:r>
      <w:r>
        <w:rPr>
          <w:spacing w:val="-12"/>
          <w:szCs w:val="28"/>
          <w:lang w:val="uk-UA"/>
        </w:rPr>
        <w:t xml:space="preserve">, технічний паспорт на об’єкт нерухомого майна від 08.05.2024 (водонапірна </w:t>
      </w:r>
      <w:proofErr w:type="spellStart"/>
      <w:r>
        <w:rPr>
          <w:spacing w:val="-12"/>
          <w:szCs w:val="28"/>
          <w:lang w:val="uk-UA"/>
        </w:rPr>
        <w:t>башня</w:t>
      </w:r>
      <w:proofErr w:type="spellEnd"/>
      <w:r>
        <w:rPr>
          <w:spacing w:val="-12"/>
          <w:szCs w:val="28"/>
          <w:lang w:val="uk-UA"/>
        </w:rPr>
        <w:t xml:space="preserve"> /А/), витяг з Державного реєстру речових прав (</w:t>
      </w:r>
      <w:proofErr w:type="spellStart"/>
      <w:r>
        <w:rPr>
          <w:spacing w:val="-12"/>
          <w:szCs w:val="28"/>
          <w:lang w:val="uk-UA"/>
        </w:rPr>
        <w:t>артсвердловина</w:t>
      </w:r>
      <w:proofErr w:type="spellEnd"/>
      <w:r>
        <w:rPr>
          <w:spacing w:val="-12"/>
          <w:szCs w:val="28"/>
          <w:lang w:val="uk-UA"/>
        </w:rPr>
        <w:t xml:space="preserve">) </w:t>
      </w:r>
      <w:r>
        <w:rPr>
          <w:color w:val="000000"/>
          <w:spacing w:val="-12"/>
          <w:szCs w:val="28"/>
          <w:lang w:val="uk-UA"/>
        </w:rPr>
        <w:t xml:space="preserve">від 31.10.2023, номер запису </w:t>
      </w:r>
      <w:r>
        <w:rPr>
          <w:color w:val="000000"/>
          <w:spacing w:val="-12"/>
          <w:szCs w:val="28"/>
          <w:lang w:val="uk-UA"/>
        </w:rPr>
        <w:t>про право власності: 52338610</w:t>
      </w:r>
      <w:r>
        <w:rPr>
          <w:spacing w:val="-12"/>
          <w:szCs w:val="28"/>
          <w:lang w:val="uk-UA"/>
        </w:rPr>
        <w:t>, технічний паспорт на об’єкт нерухомого майна від 08.05.2024 (</w:t>
      </w:r>
      <w:proofErr w:type="spellStart"/>
      <w:r>
        <w:rPr>
          <w:spacing w:val="-12"/>
          <w:szCs w:val="28"/>
          <w:lang w:val="uk-UA"/>
        </w:rPr>
        <w:t>артсвердловина</w:t>
      </w:r>
      <w:proofErr w:type="spellEnd"/>
      <w:r>
        <w:rPr>
          <w:spacing w:val="-12"/>
          <w:szCs w:val="28"/>
          <w:lang w:val="uk-UA"/>
        </w:rPr>
        <w:t xml:space="preserve"> /А-1/), </w:t>
      </w:r>
      <w:r>
        <w:rPr>
          <w:color w:val="000000"/>
          <w:spacing w:val="2"/>
          <w:szCs w:val="28"/>
          <w:shd w:val="clear" w:color="auto" w:fill="FFFFFF"/>
          <w:lang w:val="uk-UA"/>
        </w:rPr>
        <w:t>інформацію Головного управління ДПС у Волинській області щодо відсутності заборгованості по</w:t>
      </w:r>
      <w:r>
        <w:rPr>
          <w:color w:val="000000"/>
          <w:spacing w:val="-2"/>
          <w:szCs w:val="28"/>
          <w:shd w:val="clear" w:color="auto" w:fill="FFFFFF"/>
          <w:lang w:val="uk-UA"/>
        </w:rPr>
        <w:t xml:space="preserve"> сплаті орендної плати від 12.10.2023 № 14509/6/03</w:t>
      </w:r>
      <w:r>
        <w:rPr>
          <w:color w:val="000000"/>
          <w:spacing w:val="-2"/>
          <w:szCs w:val="28"/>
          <w:shd w:val="clear" w:color="auto" w:fill="FFFFFF"/>
          <w:lang w:val="uk-UA"/>
        </w:rPr>
        <w:t>-20-24-06-06,</w:t>
      </w:r>
      <w:r>
        <w:rPr>
          <w:color w:val="000000"/>
          <w:spacing w:val="-12"/>
          <w:szCs w:val="28"/>
          <w:lang w:val="uk-UA"/>
        </w:rPr>
        <w:t xml:space="preserve"> керуючись статтями 12, 93, 96, 122, 123, 124, 125, 126 та пунктом 2 статті 134 Земельного кодексу України, статтями 4, 5, 6, 16, 19 </w:t>
      </w:r>
      <w:r>
        <w:rPr>
          <w:bCs/>
          <w:color w:val="000000"/>
          <w:spacing w:val="-12"/>
          <w:szCs w:val="28"/>
          <w:lang w:val="uk-UA"/>
        </w:rPr>
        <w:t xml:space="preserve">Закону України «Про оренду землі», статтею 4, 6 Закону України «Про державну реєстрацію речових прав на нерухоме майно та їх обтяжень», </w:t>
      </w:r>
      <w:r>
        <w:rPr>
          <w:rFonts w:eastAsia="SimSun;宋体"/>
          <w:bCs/>
          <w:spacing w:val="-12"/>
          <w:szCs w:val="28"/>
          <w:lang w:val="uk-UA"/>
        </w:rPr>
        <w:t xml:space="preserve">Прикінцевими та перехідними положеннями Закону України «Про внесення змін </w:t>
      </w:r>
      <w:r>
        <w:rPr>
          <w:bCs/>
          <w:color w:val="000000"/>
          <w:spacing w:val="-12"/>
          <w:szCs w:val="28"/>
          <w:lang w:val="uk-UA"/>
        </w:rPr>
        <w:t>до деяких законодавчих актів України щодо розм</w:t>
      </w:r>
      <w:r>
        <w:rPr>
          <w:bCs/>
          <w:color w:val="000000"/>
          <w:spacing w:val="-12"/>
          <w:szCs w:val="28"/>
          <w:lang w:val="uk-UA"/>
        </w:rPr>
        <w:t>ежування земель державної та комунальної власності», постановою Кабінету Міністрів України від 17.10.2012 № 1051 «Про затвердження Порядку ведення Державного земельного кадастру</w:t>
      </w:r>
      <w:r>
        <w:rPr>
          <w:bCs/>
          <w:color w:val="000000"/>
          <w:spacing w:val="-8"/>
          <w:szCs w:val="28"/>
          <w:lang w:val="uk-UA" w:eastAsia="uk-UA"/>
        </w:rPr>
        <w:t>»</w:t>
      </w:r>
      <w:r>
        <w:rPr>
          <w:bCs/>
          <w:color w:val="000000"/>
          <w:spacing w:val="-12"/>
          <w:szCs w:val="28"/>
          <w:lang w:val="uk-UA"/>
        </w:rPr>
        <w:t xml:space="preserve">, розпорядженням Кабінету Міністрів України від </w:t>
      </w:r>
      <w:r>
        <w:rPr>
          <w:bCs/>
          <w:color w:val="000000"/>
          <w:spacing w:val="-12"/>
          <w:szCs w:val="28"/>
          <w:lang w:val="uk-UA"/>
        </w:rPr>
        <w:lastRenderedPageBreak/>
        <w:t>12.06.2020 № 708-р «Про визнач</w:t>
      </w:r>
      <w:r>
        <w:rPr>
          <w:bCs/>
          <w:color w:val="000000"/>
          <w:spacing w:val="-12"/>
          <w:szCs w:val="28"/>
          <w:lang w:val="uk-UA"/>
        </w:rPr>
        <w:t xml:space="preserve">ення адміністративних центрів та затвердження територій територіальних громад Волинської області», рішенням Луцької міської ради від 17.12.2020 № 1/20 «Про реорганізацію сільських рад шляхом приєднання до Луцької міської ради», </w:t>
      </w:r>
      <w:r>
        <w:rPr>
          <w:bCs/>
          <w:color w:val="000000"/>
          <w:spacing w:val="-8"/>
          <w:szCs w:val="28"/>
          <w:lang w:val="uk-UA" w:eastAsia="uk-UA"/>
        </w:rPr>
        <w:t>рішенням Луцької міської рад</w:t>
      </w:r>
      <w:r>
        <w:rPr>
          <w:bCs/>
          <w:color w:val="000000"/>
          <w:spacing w:val="-8"/>
          <w:szCs w:val="28"/>
          <w:lang w:val="uk-UA" w:eastAsia="uk-UA"/>
        </w:rPr>
        <w:t xml:space="preserve">и від 28.06.2023 № 47/90 </w:t>
      </w:r>
      <w:r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val="uk-UA"/>
        </w:rPr>
        <w:t>«Про</w:t>
      </w:r>
      <w:r>
        <w:rPr>
          <w:bCs/>
          <w:color w:val="000000"/>
          <w:spacing w:val="-8"/>
          <w:szCs w:val="28"/>
          <w:lang w:val="uk-UA" w:eastAsia="uk-UA"/>
        </w:rPr>
        <w:t xml:space="preserve"> встановлення ставок орендної плати за земельні ділянки комунальної власності на території </w:t>
      </w:r>
      <w:proofErr w:type="spellStart"/>
      <w:r>
        <w:rPr>
          <w:bCs/>
          <w:color w:val="000000"/>
          <w:spacing w:val="-8"/>
          <w:szCs w:val="28"/>
          <w:lang w:val="uk-UA" w:eastAsia="uk-UA"/>
        </w:rPr>
        <w:t>старостинських</w:t>
      </w:r>
      <w:proofErr w:type="spellEnd"/>
      <w:r>
        <w:rPr>
          <w:bCs/>
          <w:color w:val="000000"/>
          <w:spacing w:val="-8"/>
          <w:szCs w:val="28"/>
          <w:lang w:val="uk-UA" w:eastAsia="uk-UA"/>
        </w:rPr>
        <w:t xml:space="preserve"> округів Луцької міської територіальної громади»,</w:t>
      </w:r>
      <w:r>
        <w:rPr>
          <w:bCs/>
          <w:color w:val="000000"/>
          <w:spacing w:val="-12"/>
          <w:szCs w:val="28"/>
          <w:lang w:val="uk-UA"/>
        </w:rPr>
        <w:t xml:space="preserve"> статтями 26, 59 та пунктом 6</w:t>
      </w:r>
      <w:r>
        <w:rPr>
          <w:bCs/>
          <w:color w:val="000000"/>
          <w:spacing w:val="-12"/>
          <w:szCs w:val="28"/>
          <w:vertAlign w:val="superscript"/>
          <w:lang w:val="uk-UA"/>
        </w:rPr>
        <w:t>-1</w:t>
      </w:r>
      <w:r>
        <w:rPr>
          <w:bCs/>
          <w:color w:val="000000"/>
          <w:spacing w:val="-12"/>
          <w:szCs w:val="28"/>
          <w:lang w:val="uk-UA"/>
        </w:rPr>
        <w:t xml:space="preserve"> розділу</w:t>
      </w:r>
      <w:r w:rsidRPr="00A22BAB">
        <w:rPr>
          <w:bCs/>
          <w:color w:val="000000"/>
          <w:spacing w:val="-12"/>
          <w:szCs w:val="28"/>
          <w:lang w:val="uk-UA"/>
        </w:rPr>
        <w:t xml:space="preserve"> </w:t>
      </w:r>
      <w:r>
        <w:rPr>
          <w:bCs/>
          <w:color w:val="000000"/>
          <w:spacing w:val="-12"/>
          <w:szCs w:val="28"/>
          <w:lang w:val="en-US"/>
        </w:rPr>
        <w:t>V</w:t>
      </w:r>
      <w:r w:rsidRPr="00A22BAB">
        <w:rPr>
          <w:bCs/>
          <w:color w:val="000000"/>
          <w:spacing w:val="-12"/>
          <w:szCs w:val="28"/>
          <w:lang w:val="uk-UA"/>
        </w:rPr>
        <w:t xml:space="preserve"> </w:t>
      </w:r>
      <w:r>
        <w:rPr>
          <w:bCs/>
          <w:color w:val="000000"/>
          <w:spacing w:val="-12"/>
          <w:szCs w:val="28"/>
          <w:lang w:val="uk-UA"/>
        </w:rPr>
        <w:t xml:space="preserve">Прикінцевих та перехідних положень Закону України </w:t>
      </w:r>
      <w:r>
        <w:rPr>
          <w:bCs/>
          <w:color w:val="000000"/>
          <w:spacing w:val="-12"/>
          <w:szCs w:val="28"/>
          <w:highlight w:val="white"/>
          <w:shd w:val="clear" w:color="auto" w:fill="FFFFFF"/>
          <w:lang w:val="uk-UA"/>
        </w:rPr>
        <w:t>«</w:t>
      </w:r>
      <w:r>
        <w:rPr>
          <w:bCs/>
          <w:color w:val="000000"/>
          <w:spacing w:val="-12"/>
          <w:szCs w:val="28"/>
          <w:lang w:val="uk-UA"/>
        </w:rPr>
        <w:t>Про місцеве самоврядування в Україні</w:t>
      </w:r>
      <w:r>
        <w:rPr>
          <w:bCs/>
          <w:color w:val="000000"/>
          <w:spacing w:val="-12"/>
          <w:szCs w:val="28"/>
          <w:highlight w:val="white"/>
          <w:shd w:val="clear" w:color="auto" w:fill="FFFFFF"/>
          <w:lang w:val="uk-UA"/>
        </w:rPr>
        <w:t>»</w:t>
      </w:r>
      <w:r>
        <w:rPr>
          <w:bCs/>
          <w:color w:val="000000"/>
          <w:spacing w:val="-12"/>
          <w:szCs w:val="28"/>
          <w:lang w:val="uk-UA"/>
        </w:rPr>
        <w:t>, міська рада</w:t>
      </w:r>
    </w:p>
    <w:p w:rsidR="00381AC2" w:rsidRDefault="00381AC2">
      <w:pPr>
        <w:widowControl w:val="0"/>
        <w:ind w:firstLine="763"/>
        <w:jc w:val="both"/>
        <w:rPr>
          <w:spacing w:val="-10"/>
          <w:szCs w:val="28"/>
          <w:lang w:val="uk-UA"/>
        </w:rPr>
      </w:pPr>
    </w:p>
    <w:p w:rsidR="00381AC2" w:rsidRDefault="00A22BAB">
      <w:pPr>
        <w:widowControl w:val="0"/>
        <w:rPr>
          <w:szCs w:val="28"/>
        </w:rPr>
      </w:pPr>
      <w:r>
        <w:rPr>
          <w:spacing w:val="-10"/>
          <w:szCs w:val="28"/>
          <w:lang w:val="uk-UA"/>
        </w:rPr>
        <w:t>ВИРІШИЛА:</w:t>
      </w:r>
    </w:p>
    <w:p w:rsidR="00381AC2" w:rsidRDefault="00381AC2">
      <w:pPr>
        <w:widowControl w:val="0"/>
        <w:jc w:val="both"/>
        <w:rPr>
          <w:spacing w:val="-10"/>
          <w:szCs w:val="28"/>
          <w:lang w:val="uk-UA"/>
        </w:rPr>
      </w:pPr>
    </w:p>
    <w:p w:rsidR="00381AC2" w:rsidRPr="00A22BAB" w:rsidRDefault="00A22BAB">
      <w:pPr>
        <w:widowControl w:val="0"/>
        <w:ind w:firstLine="654"/>
        <w:jc w:val="both"/>
        <w:rPr>
          <w:szCs w:val="28"/>
          <w:lang w:val="uk-UA"/>
        </w:rPr>
      </w:pPr>
      <w:r>
        <w:rPr>
          <w:spacing w:val="-10"/>
          <w:szCs w:val="28"/>
          <w:lang w:val="uk-UA"/>
        </w:rPr>
        <w:t xml:space="preserve">1. Надати </w:t>
      </w:r>
      <w:r>
        <w:rPr>
          <w:bCs/>
          <w:spacing w:val="-10"/>
          <w:szCs w:val="28"/>
          <w:lang w:val="uk-UA" w:eastAsia="ar-SA"/>
        </w:rPr>
        <w:t>громадя</w:t>
      </w:r>
      <w:r>
        <w:rPr>
          <w:bCs/>
          <w:spacing w:val="-10"/>
          <w:szCs w:val="28"/>
          <w:lang w:val="uk-UA"/>
        </w:rPr>
        <w:t>нину Гордійчуку Петру Михайловичу</w:t>
      </w:r>
      <w:r>
        <w:rPr>
          <w:bCs/>
          <w:color w:val="000000"/>
          <w:spacing w:val="-10"/>
          <w:szCs w:val="28"/>
          <w:lang w:val="uk-UA"/>
        </w:rPr>
        <w:t xml:space="preserve"> </w:t>
      </w:r>
      <w:r>
        <w:rPr>
          <w:spacing w:val="-10"/>
          <w:szCs w:val="28"/>
          <w:lang w:val="uk-UA"/>
        </w:rPr>
        <w:t xml:space="preserve">земельну ділянку </w:t>
      </w:r>
      <w:r>
        <w:rPr>
          <w:color w:val="000000"/>
          <w:spacing w:val="-10"/>
          <w:szCs w:val="28"/>
          <w:lang w:val="uk-UA"/>
        </w:rPr>
        <w:t xml:space="preserve">у </w:t>
      </w:r>
      <w:r>
        <w:rPr>
          <w:color w:val="000000"/>
          <w:spacing w:val="-10"/>
          <w:szCs w:val="28"/>
          <w:lang w:val="uk-UA"/>
        </w:rPr>
        <w:t>с</w:t>
      </w:r>
      <w:r>
        <w:rPr>
          <w:color w:val="000000"/>
          <w:spacing w:val="-10"/>
          <w:szCs w:val="28"/>
          <w:lang w:val="uk-UA"/>
        </w:rPr>
        <w:t>. </w:t>
      </w:r>
      <w:r>
        <w:rPr>
          <w:color w:val="000000"/>
          <w:spacing w:val="-10"/>
          <w:szCs w:val="28"/>
          <w:lang w:val="uk-UA"/>
        </w:rPr>
        <w:t>Тарасове</w:t>
      </w:r>
      <w:r>
        <w:rPr>
          <w:b/>
          <w:bCs/>
          <w:color w:val="000000"/>
          <w:spacing w:val="-10"/>
          <w:szCs w:val="28"/>
          <w:lang w:val="uk-UA"/>
        </w:rPr>
        <w:t xml:space="preserve"> </w:t>
      </w:r>
      <w:r>
        <w:rPr>
          <w:color w:val="000000"/>
          <w:spacing w:val="-10"/>
          <w:szCs w:val="28"/>
          <w:lang w:val="uk-UA"/>
        </w:rPr>
        <w:t>Луцького району Волинської області</w:t>
      </w:r>
      <w:r>
        <w:rPr>
          <w:spacing w:val="-10"/>
          <w:szCs w:val="28"/>
          <w:lang w:val="uk-UA"/>
        </w:rPr>
        <w:t xml:space="preserve"> на умовах оренди </w:t>
      </w:r>
      <w:r>
        <w:rPr>
          <w:spacing w:val="-10"/>
          <w:szCs w:val="28"/>
          <w:lang w:val="uk-UA"/>
        </w:rPr>
        <w:t xml:space="preserve">строком на </w:t>
      </w:r>
      <w:r>
        <w:rPr>
          <w:spacing w:val="-10"/>
          <w:szCs w:val="28"/>
          <w:lang w:val="uk-UA"/>
        </w:rPr>
        <w:t>5</w:t>
      </w:r>
      <w:r>
        <w:rPr>
          <w:spacing w:val="-10"/>
          <w:szCs w:val="28"/>
          <w:lang w:val="uk-UA"/>
        </w:rPr>
        <w:t xml:space="preserve"> років з дати укладення договору оренди землі</w:t>
      </w:r>
      <w:r>
        <w:rPr>
          <w:spacing w:val="-10"/>
          <w:szCs w:val="28"/>
          <w:lang w:val="uk-UA"/>
        </w:rPr>
        <w:t>, площею 0,2220</w:t>
      </w:r>
      <w:r>
        <w:rPr>
          <w:spacing w:val="-10"/>
          <w:szCs w:val="28"/>
          <w:lang w:val="uk-UA"/>
        </w:rPr>
        <w:t> </w:t>
      </w:r>
      <w:r>
        <w:rPr>
          <w:spacing w:val="-10"/>
          <w:szCs w:val="28"/>
          <w:lang w:val="uk-UA"/>
        </w:rPr>
        <w:t xml:space="preserve">га, кадастровим номером </w:t>
      </w:r>
      <w:r>
        <w:rPr>
          <w:spacing w:val="-10"/>
          <w:szCs w:val="28"/>
          <w:lang w:val="uk-UA"/>
        </w:rPr>
        <w:t>0722881000:03:001:5083</w:t>
      </w:r>
      <w:r>
        <w:rPr>
          <w:spacing w:val="-10"/>
          <w:szCs w:val="28"/>
          <w:lang w:val="uk-UA"/>
        </w:rPr>
        <w:t xml:space="preserve">, </w:t>
      </w:r>
      <w:r>
        <w:rPr>
          <w:color w:val="000000"/>
          <w:spacing w:val="-12"/>
          <w:szCs w:val="28"/>
          <w:lang w:val="uk-UA"/>
        </w:rPr>
        <w:t xml:space="preserve">для </w:t>
      </w:r>
      <w:r>
        <w:rPr>
          <w:spacing w:val="-14"/>
          <w:szCs w:val="28"/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</w:t>
      </w:r>
      <w:r>
        <w:rPr>
          <w:spacing w:val="-14"/>
          <w:szCs w:val="28"/>
          <w:lang w:val="uk-UA"/>
        </w:rPr>
        <w:t>я газу, постачання пари та гарячої води, збирання, очищення та роз</w:t>
      </w:r>
      <w:r>
        <w:rPr>
          <w:spacing w:val="-14"/>
          <w:szCs w:val="28"/>
          <w:lang w:val="uk-UA"/>
        </w:rPr>
        <w:t>поділення води) (11.04)</w:t>
      </w:r>
      <w:r>
        <w:rPr>
          <w:spacing w:val="-10"/>
          <w:szCs w:val="28"/>
          <w:lang w:val="uk-UA"/>
        </w:rPr>
        <w:t xml:space="preserve">, </w:t>
      </w:r>
      <w:r>
        <w:rPr>
          <w:spacing w:val="-10"/>
          <w:szCs w:val="28"/>
          <w:lang w:val="uk-UA"/>
        </w:rPr>
        <w:t>згідно з додатком.</w:t>
      </w:r>
    </w:p>
    <w:p w:rsidR="00381AC2" w:rsidRDefault="00A22BAB">
      <w:pPr>
        <w:widowControl w:val="0"/>
        <w:ind w:firstLine="654"/>
        <w:jc w:val="both"/>
        <w:rPr>
          <w:szCs w:val="28"/>
        </w:rPr>
      </w:pPr>
      <w:r>
        <w:rPr>
          <w:spacing w:val="-10"/>
          <w:szCs w:val="28"/>
          <w:lang w:val="uk-UA"/>
        </w:rPr>
        <w:t xml:space="preserve">2. Укласти з </w:t>
      </w:r>
      <w:r>
        <w:rPr>
          <w:spacing w:val="-10"/>
          <w:szCs w:val="28"/>
          <w:lang w:val="uk-UA"/>
        </w:rPr>
        <w:t xml:space="preserve">громадянином </w:t>
      </w:r>
      <w:r>
        <w:rPr>
          <w:spacing w:val="-10"/>
          <w:szCs w:val="28"/>
          <w:lang w:val="uk-UA"/>
        </w:rPr>
        <w:t xml:space="preserve">Гордійчуком Петром Михайловичем </w:t>
      </w:r>
      <w:r>
        <w:rPr>
          <w:spacing w:val="-10"/>
          <w:szCs w:val="28"/>
          <w:lang w:val="uk-UA"/>
        </w:rPr>
        <w:t xml:space="preserve">договір оренди землі на земельну ділянку кадастровим номером </w:t>
      </w:r>
      <w:r>
        <w:rPr>
          <w:spacing w:val="-10"/>
          <w:szCs w:val="28"/>
          <w:lang w:val="uk-UA"/>
        </w:rPr>
        <w:t>0722881000:03:001:5083</w:t>
      </w:r>
      <w:r>
        <w:rPr>
          <w:spacing w:val="-10"/>
          <w:szCs w:val="28"/>
          <w:lang w:val="uk-UA"/>
        </w:rPr>
        <w:t xml:space="preserve">, </w:t>
      </w:r>
      <w:r>
        <w:rPr>
          <w:spacing w:val="-10"/>
          <w:szCs w:val="28"/>
          <w:lang w:val="uk-UA"/>
        </w:rPr>
        <w:t xml:space="preserve">на </w:t>
      </w:r>
      <w:r>
        <w:rPr>
          <w:spacing w:val="-10"/>
          <w:szCs w:val="28"/>
          <w:lang w:val="uk-UA"/>
        </w:rPr>
        <w:t>вказаних в даному рішенні умовах, а також оформити інші документи, необхідні для вчинення цієї угоди.</w:t>
      </w:r>
    </w:p>
    <w:p w:rsidR="00381AC2" w:rsidRDefault="00A22BAB">
      <w:pPr>
        <w:widowControl w:val="0"/>
        <w:ind w:firstLine="654"/>
        <w:jc w:val="both"/>
        <w:rPr>
          <w:szCs w:val="28"/>
        </w:rPr>
      </w:pPr>
      <w:r>
        <w:rPr>
          <w:spacing w:val="-10"/>
          <w:szCs w:val="28"/>
          <w:lang w:val="uk-UA"/>
        </w:rPr>
        <w:t>3</w:t>
      </w:r>
      <w:r>
        <w:rPr>
          <w:spacing w:val="-10"/>
          <w:szCs w:val="28"/>
          <w:lang w:val="uk-UA"/>
        </w:rPr>
        <w:t xml:space="preserve">. Зобов’язати </w:t>
      </w:r>
      <w:r>
        <w:rPr>
          <w:spacing w:val="-10"/>
          <w:szCs w:val="28"/>
          <w:lang w:val="uk-UA" w:eastAsia="ar-SA"/>
        </w:rPr>
        <w:t>громадя</w:t>
      </w:r>
      <w:r>
        <w:rPr>
          <w:spacing w:val="-10"/>
          <w:szCs w:val="28"/>
          <w:lang w:val="uk-UA"/>
        </w:rPr>
        <w:t xml:space="preserve">нина </w:t>
      </w:r>
      <w:r>
        <w:rPr>
          <w:bCs/>
          <w:color w:val="000000"/>
          <w:spacing w:val="-10"/>
          <w:szCs w:val="28"/>
          <w:lang w:val="uk-UA"/>
        </w:rPr>
        <w:t>Гордійчука Петра Михайловича</w:t>
      </w:r>
      <w:r>
        <w:rPr>
          <w:spacing w:val="-10"/>
          <w:szCs w:val="28"/>
          <w:lang w:val="uk-UA"/>
        </w:rPr>
        <w:t>:</w:t>
      </w:r>
    </w:p>
    <w:p w:rsidR="00381AC2" w:rsidRDefault="00A22BAB">
      <w:pPr>
        <w:widowControl w:val="0"/>
        <w:ind w:firstLine="654"/>
        <w:jc w:val="both"/>
        <w:rPr>
          <w:szCs w:val="28"/>
        </w:rPr>
      </w:pPr>
      <w:r>
        <w:rPr>
          <w:spacing w:val="-10"/>
          <w:szCs w:val="28"/>
          <w:lang w:val="uk-UA"/>
        </w:rPr>
        <w:t>3.1.</w:t>
      </w:r>
      <w:r>
        <w:rPr>
          <w:spacing w:val="-10"/>
          <w:szCs w:val="28"/>
          <w:lang w:val="uk-UA"/>
        </w:rPr>
        <w:t> Укласти з міською радою договір оренди землі.</w:t>
      </w:r>
    </w:p>
    <w:p w:rsidR="00381AC2" w:rsidRDefault="00A22BAB">
      <w:pPr>
        <w:widowControl w:val="0"/>
        <w:ind w:firstLine="654"/>
        <w:jc w:val="both"/>
        <w:rPr>
          <w:szCs w:val="28"/>
        </w:rPr>
      </w:pPr>
      <w:r>
        <w:rPr>
          <w:spacing w:val="-10"/>
          <w:szCs w:val="28"/>
          <w:lang w:val="uk-UA"/>
        </w:rPr>
        <w:t xml:space="preserve">3.2. Зареєструвати право оренди земельної </w:t>
      </w:r>
      <w:r>
        <w:rPr>
          <w:spacing w:val="-10"/>
          <w:szCs w:val="28"/>
          <w:lang w:val="uk-UA"/>
        </w:rPr>
        <w:t>ділянки в порядку, визначеному чинним законодавством України.</w:t>
      </w:r>
    </w:p>
    <w:p w:rsidR="00381AC2" w:rsidRDefault="00A22BAB">
      <w:pPr>
        <w:widowControl w:val="0"/>
        <w:ind w:firstLine="654"/>
        <w:jc w:val="both"/>
        <w:rPr>
          <w:szCs w:val="28"/>
        </w:rPr>
      </w:pPr>
      <w:r>
        <w:rPr>
          <w:spacing w:val="-10"/>
          <w:szCs w:val="28"/>
          <w:lang w:val="uk-UA"/>
        </w:rPr>
        <w:t>3.3. Виконувати обов’язки землекористувача відповідно до вимог статті 96 Земельного кодексу України.</w:t>
      </w:r>
    </w:p>
    <w:p w:rsidR="00381AC2" w:rsidRDefault="00A22BAB">
      <w:pPr>
        <w:widowControl w:val="0"/>
        <w:ind w:firstLine="654"/>
        <w:jc w:val="both"/>
        <w:rPr>
          <w:szCs w:val="28"/>
        </w:rPr>
      </w:pPr>
      <w:r>
        <w:rPr>
          <w:spacing w:val="-10"/>
          <w:szCs w:val="28"/>
          <w:lang w:val="uk-UA"/>
        </w:rPr>
        <w:t>3.4. </w:t>
      </w:r>
      <w:r>
        <w:rPr>
          <w:spacing w:val="-10"/>
          <w:szCs w:val="28"/>
          <w:lang w:val="uk-UA"/>
        </w:rPr>
        <w:t>Забезпечувати збереження та вільний доступ до мереж інженерних комунікацій, що проходять</w:t>
      </w:r>
      <w:r>
        <w:rPr>
          <w:spacing w:val="-10"/>
          <w:szCs w:val="28"/>
          <w:lang w:val="uk-UA"/>
        </w:rPr>
        <w:t xml:space="preserve"> по зазначеній території, для проведення ремонтних та профілактичних робіт.</w:t>
      </w:r>
    </w:p>
    <w:p w:rsidR="00381AC2" w:rsidRDefault="00A22BAB">
      <w:pPr>
        <w:widowControl w:val="0"/>
        <w:ind w:firstLine="654"/>
        <w:jc w:val="both"/>
        <w:rPr>
          <w:szCs w:val="28"/>
        </w:rPr>
      </w:pPr>
      <w:r>
        <w:rPr>
          <w:color w:val="000000"/>
          <w:spacing w:val="-10"/>
          <w:szCs w:val="28"/>
          <w:lang w:val="uk-UA"/>
        </w:rPr>
        <w:t>4</w:t>
      </w:r>
      <w:r>
        <w:rPr>
          <w:color w:val="000000"/>
          <w:spacing w:val="-10"/>
          <w:szCs w:val="28"/>
          <w:lang w:val="uk-UA"/>
        </w:rPr>
        <w:t>. У разі, якщо одна із сторін не підписала договір оренди землі впродовж шести календарних місяців з моменту прийняття рішення, рішення втрачає чинність.</w:t>
      </w:r>
    </w:p>
    <w:p w:rsidR="00381AC2" w:rsidRDefault="00A22BAB">
      <w:pPr>
        <w:widowControl w:val="0"/>
        <w:ind w:firstLine="654"/>
        <w:jc w:val="both"/>
        <w:rPr>
          <w:szCs w:val="28"/>
        </w:rPr>
      </w:pPr>
      <w:r>
        <w:rPr>
          <w:color w:val="000000"/>
          <w:spacing w:val="-10"/>
          <w:szCs w:val="28"/>
          <w:highlight w:val="white"/>
          <w:lang w:val="uk-UA"/>
        </w:rPr>
        <w:t>5</w:t>
      </w:r>
      <w:r>
        <w:rPr>
          <w:color w:val="000000"/>
          <w:spacing w:val="-10"/>
          <w:szCs w:val="28"/>
          <w:highlight w:val="white"/>
          <w:lang w:val="uk-UA"/>
        </w:rPr>
        <w:t>. </w:t>
      </w:r>
      <w:r>
        <w:rPr>
          <w:color w:val="000000"/>
          <w:spacing w:val="-10"/>
          <w:szCs w:val="28"/>
          <w:highlight w:val="white"/>
          <w:lang w:val="uk-UA"/>
        </w:rPr>
        <w:t>К</w:t>
      </w:r>
      <w:r>
        <w:rPr>
          <w:spacing w:val="-10"/>
          <w:szCs w:val="28"/>
          <w:lang w:val="uk-UA"/>
        </w:rPr>
        <w:t>онтроль за виконанням</w:t>
      </w:r>
      <w:r>
        <w:rPr>
          <w:spacing w:val="-10"/>
          <w:szCs w:val="28"/>
          <w:lang w:val="uk-UA"/>
        </w:rPr>
        <w:t xml:space="preserve"> рішення покласти на заступника міського голови Ірину </w:t>
      </w:r>
      <w:proofErr w:type="spellStart"/>
      <w:r>
        <w:rPr>
          <w:spacing w:val="-10"/>
          <w:szCs w:val="28"/>
          <w:lang w:val="uk-UA"/>
        </w:rPr>
        <w:t>Чебелюк</w:t>
      </w:r>
      <w:proofErr w:type="spellEnd"/>
      <w:r>
        <w:rPr>
          <w:spacing w:val="-10"/>
          <w:szCs w:val="28"/>
          <w:lang w:val="uk-UA"/>
        </w:rPr>
        <w:t>, постійну комісію міської ради з питань земельних відносин та земельного кадастру</w:t>
      </w:r>
      <w:r>
        <w:rPr>
          <w:color w:val="000000"/>
          <w:spacing w:val="-10"/>
          <w:szCs w:val="28"/>
          <w:highlight w:val="white"/>
          <w:lang w:val="uk-UA"/>
        </w:rPr>
        <w:t>.</w:t>
      </w:r>
    </w:p>
    <w:p w:rsidR="00381AC2" w:rsidRDefault="00381AC2">
      <w:pPr>
        <w:widowControl w:val="0"/>
        <w:ind w:firstLine="763"/>
        <w:jc w:val="both"/>
        <w:rPr>
          <w:szCs w:val="28"/>
          <w:lang w:val="uk-UA"/>
        </w:rPr>
      </w:pPr>
    </w:p>
    <w:p w:rsidR="00381AC2" w:rsidRDefault="00381AC2">
      <w:pPr>
        <w:widowControl w:val="0"/>
        <w:ind w:firstLine="763"/>
        <w:jc w:val="both"/>
        <w:rPr>
          <w:szCs w:val="28"/>
          <w:lang w:val="uk-UA"/>
        </w:rPr>
      </w:pPr>
    </w:p>
    <w:p w:rsidR="00381AC2" w:rsidRDefault="00A22BAB">
      <w:pPr>
        <w:widowControl w:val="0"/>
        <w:jc w:val="both"/>
        <w:rPr>
          <w:szCs w:val="28"/>
        </w:rPr>
      </w:pPr>
      <w:r>
        <w:rPr>
          <w:color w:val="000000"/>
          <w:szCs w:val="28"/>
          <w:lang w:val="uk-UA"/>
        </w:rPr>
        <w:t>Міський голова                                                                                   Ігор ПОЛІЩУК</w:t>
      </w:r>
    </w:p>
    <w:p w:rsidR="00381AC2" w:rsidRDefault="00381AC2">
      <w:pPr>
        <w:widowControl w:val="0"/>
        <w:jc w:val="both"/>
        <w:rPr>
          <w:szCs w:val="28"/>
          <w:lang w:val="uk-UA"/>
        </w:rPr>
      </w:pPr>
    </w:p>
    <w:p w:rsidR="00381AC2" w:rsidRDefault="00381AC2">
      <w:pPr>
        <w:widowControl w:val="0"/>
        <w:jc w:val="both"/>
        <w:rPr>
          <w:szCs w:val="28"/>
          <w:lang w:val="uk-UA"/>
        </w:rPr>
      </w:pPr>
    </w:p>
    <w:p w:rsidR="00381AC2" w:rsidRDefault="00A22BAB">
      <w:pPr>
        <w:widowControl w:val="0"/>
        <w:jc w:val="both"/>
        <w:rPr>
          <w:sz w:val="24"/>
        </w:rPr>
      </w:pPr>
      <w:r>
        <w:rPr>
          <w:color w:val="000000"/>
          <w:sz w:val="24"/>
          <w:lang w:val="uk-UA"/>
        </w:rPr>
        <w:t>Туз</w:t>
      </w:r>
      <w:r>
        <w:rPr>
          <w:sz w:val="24"/>
          <w:lang w:val="uk-UA"/>
        </w:rPr>
        <w:t xml:space="preserve"> </w:t>
      </w:r>
      <w:r>
        <w:rPr>
          <w:color w:val="000000"/>
          <w:sz w:val="24"/>
          <w:lang w:val="uk-UA"/>
        </w:rPr>
        <w:t>777 863</w:t>
      </w:r>
    </w:p>
    <w:sectPr w:rsidR="00381AC2">
      <w:pgSz w:w="11906" w:h="16838"/>
      <w:pgMar w:top="567" w:right="567" w:bottom="1701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2FBC"/>
    <w:multiLevelType w:val="multilevel"/>
    <w:tmpl w:val="E8ACAE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760EA6"/>
    <w:multiLevelType w:val="multilevel"/>
    <w:tmpl w:val="418883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381AC2"/>
    <w:rsid w:val="00381AC2"/>
    <w:rsid w:val="00A2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711111111">
    <w:name w:val="WW-WW8Num1ztrue711111111"/>
    <w:qFormat/>
  </w:style>
  <w:style w:type="character" w:customStyle="1" w:styleId="WW-WW8Num1ztrue611111111">
    <w:name w:val="WW-WW8Num1ztrue611111111"/>
    <w:qFormat/>
  </w:style>
  <w:style w:type="character" w:customStyle="1" w:styleId="WW-WW8Num1ztrue511111111">
    <w:name w:val="WW-WW8Num1ztrue511111111"/>
    <w:qFormat/>
  </w:style>
  <w:style w:type="character" w:customStyle="1" w:styleId="WW-WW8Num1ztrue411111111">
    <w:name w:val="WW-WW8Num1ztrue411111111"/>
    <w:qFormat/>
  </w:style>
  <w:style w:type="character" w:customStyle="1" w:styleId="WW-WW8Num1ztrue311111111">
    <w:name w:val="WW-WW8Num1ztrue311111111"/>
    <w:qFormat/>
  </w:style>
  <w:style w:type="character" w:customStyle="1" w:styleId="WW-WW8Num1ztrue211111111">
    <w:name w:val="WW-WW8Num1ztrue211111111"/>
    <w:qFormat/>
  </w:style>
  <w:style w:type="character" w:customStyle="1" w:styleId="WW-WW8Num1ztrue111111111">
    <w:name w:val="WW-WW8Num1ztrue111111111"/>
    <w:qFormat/>
  </w:style>
  <w:style w:type="character" w:customStyle="1" w:styleId="WW-WW8Num1ztrue71111111">
    <w:name w:val="WW-WW8Num1ztrue71111111"/>
    <w:qFormat/>
  </w:style>
  <w:style w:type="character" w:customStyle="1" w:styleId="WW-WW8Num1ztrue61111111">
    <w:name w:val="WW-WW8Num1ztrue61111111"/>
    <w:qFormat/>
  </w:style>
  <w:style w:type="character" w:customStyle="1" w:styleId="WW-WW8Num1ztrue51111111">
    <w:name w:val="WW-WW8Num1ztrue51111111"/>
    <w:qFormat/>
  </w:style>
  <w:style w:type="character" w:customStyle="1" w:styleId="WW-WW8Num1ztrue41111111">
    <w:name w:val="WW-WW8Num1ztrue41111111"/>
    <w:qFormat/>
  </w:style>
  <w:style w:type="character" w:customStyle="1" w:styleId="WW-WW8Num1ztrue31111111">
    <w:name w:val="WW-WW8Num1ztrue31111111"/>
    <w:qFormat/>
  </w:style>
  <w:style w:type="character" w:customStyle="1" w:styleId="WW-WW8Num1ztrue21111111">
    <w:name w:val="WW-WW8Num1ztrue21111111"/>
    <w:qFormat/>
  </w:style>
  <w:style w:type="character" w:customStyle="1" w:styleId="WW-WW8Num1ztrue11111111">
    <w:name w:val="WW-WW8Num1ztrue11111111"/>
    <w:qFormat/>
  </w:style>
  <w:style w:type="character" w:customStyle="1" w:styleId="WW-WW8Num1ztrue7111111">
    <w:name w:val="WW-WW8Num1ztrue7111111"/>
    <w:qFormat/>
  </w:style>
  <w:style w:type="character" w:customStyle="1" w:styleId="WW-WW8Num1ztrue6111111">
    <w:name w:val="WW-WW8Num1ztrue6111111"/>
    <w:qFormat/>
  </w:style>
  <w:style w:type="character" w:customStyle="1" w:styleId="WW-WW8Num1ztrue5111111">
    <w:name w:val="WW-WW8Num1ztrue5111111"/>
    <w:qFormat/>
  </w:style>
  <w:style w:type="character" w:customStyle="1" w:styleId="WW-WW8Num1ztrue4111111">
    <w:name w:val="WW-WW8Num1ztrue4111111"/>
    <w:qFormat/>
  </w:style>
  <w:style w:type="character" w:customStyle="1" w:styleId="WW-WW8Num1ztrue3111111">
    <w:name w:val="WW-WW8Num1ztrue3111111"/>
    <w:qFormat/>
  </w:style>
  <w:style w:type="character" w:customStyle="1" w:styleId="WW-WW8Num1ztrue2111111">
    <w:name w:val="WW-WW8Num1ztrue2111111"/>
    <w:qFormat/>
  </w:style>
  <w:style w:type="character" w:customStyle="1" w:styleId="WW-WW8Num1ztrue1111111">
    <w:name w:val="WW-WW8Num1ztrue1111111"/>
    <w:qFormat/>
  </w:style>
  <w:style w:type="character" w:customStyle="1" w:styleId="WW-WW8Num1ztrue711111">
    <w:name w:val="WW-WW8Num1ztrue711111"/>
    <w:qFormat/>
  </w:style>
  <w:style w:type="character" w:customStyle="1" w:styleId="WW-WW8Num1ztrue611111">
    <w:name w:val="WW-WW8Num1ztrue611111"/>
    <w:qFormat/>
  </w:style>
  <w:style w:type="character" w:customStyle="1" w:styleId="WW-WW8Num1ztrue511111">
    <w:name w:val="WW-WW8Num1ztrue511111"/>
    <w:qFormat/>
  </w:style>
  <w:style w:type="character" w:customStyle="1" w:styleId="WW-WW8Num1ztrue411111">
    <w:name w:val="WW-WW8Num1ztrue411111"/>
    <w:qFormat/>
  </w:style>
  <w:style w:type="character" w:customStyle="1" w:styleId="WW-WW8Num1ztrue311111">
    <w:name w:val="WW-WW8Num1ztrue311111"/>
    <w:qFormat/>
  </w:style>
  <w:style w:type="character" w:customStyle="1" w:styleId="WW-WW8Num1ztrue211111">
    <w:name w:val="WW-WW8Num1ztrue211111"/>
    <w:qFormat/>
  </w:style>
  <w:style w:type="character" w:customStyle="1" w:styleId="WW-WW8Num1ztrue111111">
    <w:name w:val="WW-WW8Num1ztrue111111"/>
    <w:qFormat/>
  </w:style>
  <w:style w:type="character" w:customStyle="1" w:styleId="WW-WW8Num1ztrue71111">
    <w:name w:val="WW-WW8Num1ztrue71111"/>
    <w:qFormat/>
  </w:style>
  <w:style w:type="character" w:customStyle="1" w:styleId="WW-WW8Num1ztrue61111">
    <w:name w:val="WW-WW8Num1ztrue61111"/>
    <w:qFormat/>
  </w:style>
  <w:style w:type="character" w:customStyle="1" w:styleId="WW-WW8Num1ztrue51111">
    <w:name w:val="WW-WW8Num1ztrue51111"/>
    <w:qFormat/>
  </w:style>
  <w:style w:type="character" w:customStyle="1" w:styleId="WW-WW8Num1ztrue41111">
    <w:name w:val="WW-WW8Num1ztrue41111"/>
    <w:qFormat/>
  </w:style>
  <w:style w:type="character" w:customStyle="1" w:styleId="WW-WW8Num1ztrue31111">
    <w:name w:val="WW-WW8Num1ztrue31111"/>
    <w:qFormat/>
  </w:style>
  <w:style w:type="character" w:customStyle="1" w:styleId="WW-WW8Num1ztrue21111">
    <w:name w:val="WW-WW8Num1ztrue21111"/>
    <w:qFormat/>
  </w:style>
  <w:style w:type="character" w:customStyle="1" w:styleId="WW-WW8Num1ztrue11111">
    <w:name w:val="WW-WW8Num1ztrue11111"/>
    <w:qFormat/>
  </w:style>
  <w:style w:type="character" w:customStyle="1" w:styleId="WW-WW8Num1ztrue7111">
    <w:name w:val="WW-WW8Num1ztrue7111"/>
    <w:qFormat/>
  </w:style>
  <w:style w:type="character" w:customStyle="1" w:styleId="WW-WW8Num1ztrue6111">
    <w:name w:val="WW-WW8Num1ztrue6111"/>
    <w:qFormat/>
  </w:style>
  <w:style w:type="character" w:customStyle="1" w:styleId="WW-WW8Num1ztrue5111">
    <w:name w:val="WW-WW8Num1ztrue5111"/>
    <w:qFormat/>
  </w:style>
  <w:style w:type="character" w:customStyle="1" w:styleId="WW-WW8Num1ztrue4111">
    <w:name w:val="WW-WW8Num1ztrue4111"/>
    <w:qFormat/>
  </w:style>
  <w:style w:type="character" w:customStyle="1" w:styleId="WW-WW8Num1ztrue3111">
    <w:name w:val="WW-WW8Num1ztrue3111"/>
    <w:qFormat/>
  </w:style>
  <w:style w:type="character" w:customStyle="1" w:styleId="WW-WW8Num1ztrue2111">
    <w:name w:val="WW-WW8Num1ztrue2111"/>
    <w:qFormat/>
  </w:style>
  <w:style w:type="character" w:customStyle="1" w:styleId="WW-WW8Num1ztrue1111">
    <w:name w:val="WW-WW8Num1ztrue1111"/>
    <w:qFormat/>
  </w:style>
  <w:style w:type="character" w:customStyle="1" w:styleId="WW-WW8Num1ztrue711">
    <w:name w:val="WW-WW8Num1ztrue711"/>
    <w:qFormat/>
  </w:style>
  <w:style w:type="character" w:customStyle="1" w:styleId="WW-WW8Num1ztrue611">
    <w:name w:val="WW-WW8Num1ztrue611"/>
    <w:qFormat/>
  </w:style>
  <w:style w:type="character" w:customStyle="1" w:styleId="WW-WW8Num1ztrue511">
    <w:name w:val="WW-WW8Num1ztrue511"/>
    <w:qFormat/>
  </w:style>
  <w:style w:type="character" w:customStyle="1" w:styleId="WW-WW8Num1ztrue411">
    <w:name w:val="WW-WW8Num1ztrue411"/>
    <w:qFormat/>
  </w:style>
  <w:style w:type="character" w:customStyle="1" w:styleId="WW-WW8Num1ztrue311">
    <w:name w:val="WW-WW8Num1ztrue311"/>
    <w:qFormat/>
  </w:style>
  <w:style w:type="character" w:customStyle="1" w:styleId="WW-WW8Num1ztrue211">
    <w:name w:val="WW-WW8Num1ztrue211"/>
    <w:qFormat/>
  </w:style>
  <w:style w:type="character" w:customStyle="1" w:styleId="WW-WW8Num1ztrue111">
    <w:name w:val="WW-WW8Num1ztrue111"/>
    <w:qFormat/>
  </w:style>
  <w:style w:type="character" w:customStyle="1" w:styleId="WW-WW8Num1ztrue71">
    <w:name w:val="WW-WW8Num1ztrue71"/>
    <w:qFormat/>
  </w:style>
  <w:style w:type="character" w:customStyle="1" w:styleId="WW-WW8Num1ztrue61">
    <w:name w:val="WW-WW8Num1ztrue61"/>
    <w:qFormat/>
  </w:style>
  <w:style w:type="character" w:customStyle="1" w:styleId="WW-WW8Num1ztrue51">
    <w:name w:val="WW-WW8Num1ztrue51"/>
    <w:qFormat/>
  </w:style>
  <w:style w:type="character" w:customStyle="1" w:styleId="WW-WW8Num1ztrue41">
    <w:name w:val="WW-WW8Num1ztrue41"/>
    <w:qFormat/>
  </w:style>
  <w:style w:type="character" w:customStyle="1" w:styleId="WW-WW8Num1ztrue31">
    <w:name w:val="WW-WW8Num1ztrue31"/>
    <w:qFormat/>
  </w:style>
  <w:style w:type="character" w:customStyle="1" w:styleId="WW-WW8Num1ztrue21">
    <w:name w:val="WW-WW8Num1ztrue21"/>
    <w:qFormat/>
  </w:style>
  <w:style w:type="character" w:customStyle="1" w:styleId="WW-WW8Num1ztrue11">
    <w:name w:val="WW-WW8Num1ztrue11"/>
    <w:qFormat/>
  </w:style>
  <w:style w:type="character" w:customStyle="1" w:styleId="WW-WW8Num1ztrue7">
    <w:name w:val="WW-WW8Num1ztrue7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8Num2zfalse">
    <w:name w:val="WW8Num2zfalse"/>
    <w:qFormat/>
  </w:style>
  <w:style w:type="character" w:customStyle="1" w:styleId="WW-WW8Num1ztrue6">
    <w:name w:val="WW-WW8Num1ztrue6"/>
    <w:qFormat/>
  </w:style>
  <w:style w:type="character" w:customStyle="1" w:styleId="WW-WW8Num1ztrue5">
    <w:name w:val="WW-WW8Num1ztrue5"/>
    <w:qFormat/>
  </w:style>
  <w:style w:type="character" w:customStyle="1" w:styleId="WW-WW8Num1ztrue4">
    <w:name w:val="WW-WW8Num1ztrue4"/>
    <w:qFormat/>
  </w:style>
  <w:style w:type="character" w:customStyle="1" w:styleId="WW-WW8Num1ztrue3">
    <w:name w:val="WW-WW8Num1ztrue3"/>
    <w:qFormat/>
  </w:style>
  <w:style w:type="character" w:customStyle="1" w:styleId="WW-WW8Num1ztrue2">
    <w:name w:val="WW-WW8Num1ztrue2"/>
    <w:qFormat/>
  </w:style>
  <w:style w:type="character" w:customStyle="1" w:styleId="WW-WW8Num1ztrue1">
    <w:name w:val="WW-WW8Num1ztrue1"/>
    <w:qFormat/>
  </w:style>
  <w:style w:type="character" w:customStyle="1" w:styleId="WW-WW8Num1ztrue">
    <w:name w:val="WW-WW8Num1ztrue"/>
    <w:qFormat/>
  </w:style>
  <w:style w:type="character" w:customStyle="1" w:styleId="WW8Num1ztrue">
    <w:name w:val="WW8Num1ztrue"/>
    <w:qFormat/>
  </w:style>
  <w:style w:type="character" w:customStyle="1" w:styleId="WW8Num1zfalse">
    <w:name w:val="WW8Num1zfalse"/>
    <w:qFormat/>
  </w:style>
  <w:style w:type="character" w:customStyle="1" w:styleId="20">
    <w:name w:val="Основной шрифт абзаца2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1">
    <w:name w:val="Указатель1"/>
    <w:basedOn w:val="a"/>
    <w:qFormat/>
    <w:rPr>
      <w:rFonts w:cs="Mangal"/>
    </w:rPr>
  </w:style>
  <w:style w:type="paragraph" w:customStyle="1" w:styleId="12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3166</Words>
  <Characters>1806</Characters>
  <Application>Microsoft Office Word</Application>
  <DocSecurity>0</DocSecurity>
  <Lines>15</Lines>
  <Paragraphs>9</Paragraphs>
  <ScaleCrop>false</ScaleCrop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olyas</dc:creator>
  <dc:description/>
  <cp:lastModifiedBy>Наталія Жгутова</cp:lastModifiedBy>
  <cp:revision>189</cp:revision>
  <cp:lastPrinted>2024-06-05T16:25:00Z</cp:lastPrinted>
  <dcterms:created xsi:type="dcterms:W3CDTF">2025-03-06T13:49:00Z</dcterms:created>
  <dcterms:modified xsi:type="dcterms:W3CDTF">2025-03-06T13:49:00Z</dcterms:modified>
  <dc:language>uk-UA</dc:language>
</cp:coreProperties>
</file>